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476C26B5"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FBE8ACF" w:rsidRPr="3AF9C94E">
        <w:rPr>
          <w:rFonts w:ascii="Arial" w:eastAsia="Arial" w:hAnsi="Arial" w:cs="Arial"/>
        </w:rPr>
        <w:t xml:space="preserve">  </w:t>
      </w:r>
      <w:r w:rsidR="1B32BE92" w:rsidRPr="70CFE0E1">
        <w:rPr>
          <w:rFonts w:ascii="Arial" w:eastAsia="Arial" w:hAnsi="Arial" w:cs="Arial"/>
        </w:rPr>
        <w:t xml:space="preserve"> </w:t>
      </w:r>
      <w:r w:rsidR="06604A27" w:rsidRPr="70CFE0E1">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020F46F"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788A5541"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B0F2B">
        <w:rPr>
          <w:rFonts w:ascii="Arial" w:eastAsia="Arial" w:hAnsi="Arial" w:cs="Arial"/>
          <w:sz w:val="72"/>
          <w:szCs w:val="72"/>
        </w:rPr>
        <w:t xml:space="preserve"> Pulmonology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4BA2DE0" w:rsidR="000D19DE" w:rsidRDefault="00F50B58">
      <w:pPr>
        <w:jc w:val="center"/>
        <w:rPr>
          <w:rFonts w:ascii="Arial" w:eastAsia="Arial" w:hAnsi="Arial" w:cs="Arial"/>
        </w:rPr>
      </w:pPr>
      <w:r>
        <w:rPr>
          <w:rFonts w:ascii="Arial" w:eastAsia="Arial" w:hAnsi="Arial" w:cs="Arial"/>
        </w:rPr>
        <w:t>April</w:t>
      </w:r>
      <w:r w:rsidR="00A4631E">
        <w:rPr>
          <w:rFonts w:ascii="Arial" w:eastAsia="Arial" w:hAnsi="Arial" w:cs="Arial"/>
        </w:rPr>
        <w:t xml:space="preserve"> 2023</w:t>
      </w:r>
    </w:p>
    <w:p w14:paraId="58487D3B" w14:textId="77777777" w:rsidR="00953C54" w:rsidRPr="002C0206" w:rsidRDefault="00953C54" w:rsidP="00953C5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F92669"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4436C27"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998DE1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Clinical Reasoning</w:t>
      </w:r>
      <w:r w:rsidRPr="00597042">
        <w:rPr>
          <w:rFonts w:ascii="Arial" w:eastAsia="Times New Roman" w:hAnsi="Arial" w:cs="Arial"/>
          <w:webHidden/>
          <w:color w:val="000000"/>
          <w:sz w:val="20"/>
          <w:szCs w:val="20"/>
        </w:rPr>
        <w:tab/>
        <w:t>4</w:t>
      </w:r>
    </w:p>
    <w:p w14:paraId="288E2FD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Organize and Prioritize Patient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71CD359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webHidden/>
          <w:color w:val="000000"/>
          <w:sz w:val="20"/>
          <w:szCs w:val="20"/>
        </w:rPr>
        <w:t>Diagnostic Management Plan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688F06A7" w14:textId="77777777" w:rsidR="00953C54" w:rsidRPr="002C0206" w:rsidRDefault="00953C54" w:rsidP="00953C54">
      <w:pPr>
        <w:tabs>
          <w:tab w:val="right" w:leader="dot" w:pos="8630"/>
        </w:tabs>
        <w:spacing w:after="0" w:line="240" w:lineRule="auto"/>
        <w:ind w:left="200"/>
        <w:jc w:val="center"/>
        <w:rPr>
          <w:rFonts w:ascii="Arial" w:eastAsia="Times New Roman" w:hAnsi="Arial" w:cs="Arial"/>
          <w:smallCaps/>
          <w:color w:val="000000"/>
          <w:sz w:val="20"/>
          <w:szCs w:val="20"/>
        </w:rPr>
      </w:pPr>
      <w:r w:rsidRPr="00597042">
        <w:rPr>
          <w:rFonts w:ascii="Arial" w:eastAsia="Times New Roman" w:hAnsi="Arial" w:cs="Arial"/>
          <w:webHidden/>
          <w:color w:val="000000"/>
          <w:sz w:val="20"/>
          <w:szCs w:val="20"/>
        </w:rPr>
        <w:t>Bronchoscopy</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51FF121A"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11</w:t>
      </w:r>
    </w:p>
    <w:p w14:paraId="41665CB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Diagnostic Evaluation</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0EFEC5B3"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Physiology and Pathophysiology</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5EF31DDF"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2FCDD68B"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Patient Safety</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06AC66D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Quality Improvement</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1EF31A5B"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System Navigation for Patient-Centered Care – Coordination of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F46E860"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System Navigation for Patient-Centered Care – Transitions in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E4DAA7B" w14:textId="433BD6C6"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 xml:space="preserve">Population </w:t>
      </w:r>
      <w:r w:rsidR="00DD0419" w:rsidRPr="00DD0419">
        <w:rPr>
          <w:rFonts w:ascii="Arial" w:eastAsia="Times New Roman" w:hAnsi="Arial" w:cs="Arial"/>
          <w:color w:val="000000"/>
          <w:sz w:val="20"/>
          <w:szCs w:val="20"/>
        </w:rPr>
        <w:t xml:space="preserve">and Community </w:t>
      </w:r>
      <w:r w:rsidRPr="00597042">
        <w:rPr>
          <w:rFonts w:ascii="Arial" w:eastAsia="Times New Roman" w:hAnsi="Arial" w:cs="Arial"/>
          <w:color w:val="000000"/>
          <w:sz w:val="20"/>
          <w:szCs w:val="20"/>
        </w:rPr>
        <w:t>Health</w:t>
      </w:r>
      <w:r w:rsidRPr="00597042">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5491F10C"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Physician Role in Health Care Systems</w:t>
      </w:r>
      <w:r w:rsidRPr="00597042">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7DD93452"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0B91B43"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Evidence-Based and Informed Practice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28579B5A"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Reflective Practice and Commitment to Personal Growth</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43EFA682"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5BD3A8C2"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Professional Behavior</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61FE0B04"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Ethical Principles</w:t>
      </w:r>
      <w:r w:rsidRPr="00597042">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69F991E9"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Accountability/Conscientiousness</w:t>
      </w:r>
      <w:r w:rsidRPr="00597042">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265F8258"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Well-Being</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3918369F"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70F444A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Patient- and Family-Centered Communication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65F9D0A4"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Interprofessional and Team Communication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3BC62308"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Communication within Health Care Systems</w:t>
      </w:r>
      <w:r w:rsidRPr="0059704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B3AC29F" w14:textId="77777777" w:rsidR="00953C54" w:rsidRPr="00012F4C"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84929FF" w14:textId="50DB8594" w:rsidR="00953C54" w:rsidRPr="00012F4C"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6004FD">
        <w:rPr>
          <w:rFonts w:ascii="Arial" w:eastAsia="Times New Roman" w:hAnsi="Arial" w:cs="Arial"/>
          <w:b/>
          <w:bCs/>
          <w:caps/>
          <w:webHidden/>
          <w:sz w:val="20"/>
          <w:szCs w:val="20"/>
        </w:rPr>
        <w:t>5</w:t>
      </w:r>
    </w:p>
    <w:p w14:paraId="05059B92" w14:textId="77777777" w:rsidR="00144F12" w:rsidRDefault="00144F12">
      <w:pPr>
        <w:rPr>
          <w:rFonts w:ascii="Arial" w:eastAsia="Arial" w:hAnsi="Arial" w:cs="Arial"/>
          <w:b/>
        </w:rPr>
      </w:pPr>
      <w:r>
        <w:rPr>
          <w:rFonts w:ascii="Arial" w:eastAsia="Arial" w:hAnsi="Arial" w:cs="Arial"/>
          <w:b/>
        </w:rPr>
        <w:br w:type="page"/>
      </w:r>
    </w:p>
    <w:p w14:paraId="03F3DAAE" w14:textId="27731551"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44B2C85"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6B0F2B">
        <w:rPr>
          <w:rFonts w:ascii="Arial" w:eastAsia="Arial" w:hAnsi="Arial" w:cs="Arial"/>
        </w:rPr>
        <w:t xml:space="preserve"> Pulmonology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094AC590"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5C6F9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83B4E" w:rsidRPr="00B97E28" w14:paraId="207F00FE" w14:textId="77777777" w:rsidTr="5E455B5D">
        <w:trPr>
          <w:trHeight w:val="769"/>
        </w:trPr>
        <w:tc>
          <w:tcPr>
            <w:tcW w:w="14125" w:type="dxa"/>
            <w:gridSpan w:val="2"/>
            <w:shd w:val="clear" w:color="auto" w:fill="9CC3E5"/>
          </w:tcPr>
          <w:p w14:paraId="73F04806" w14:textId="77777777" w:rsidR="00983B4E" w:rsidRPr="00355447" w:rsidRDefault="00983B4E" w:rsidP="005C6F9A">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1</w:t>
            </w:r>
            <w:r w:rsidRPr="00355447">
              <w:rPr>
                <w:rFonts w:ascii="Arial" w:eastAsia="Arial" w:hAnsi="Arial" w:cs="Arial"/>
                <w:b/>
              </w:rPr>
              <w:t>: Clinical Reasoning</w:t>
            </w:r>
          </w:p>
          <w:p w14:paraId="6407F641" w14:textId="22A51B0C" w:rsidR="00983B4E" w:rsidRPr="00355447" w:rsidRDefault="456C4029" w:rsidP="005C6F9A">
            <w:pPr>
              <w:spacing w:after="0" w:line="240" w:lineRule="auto"/>
              <w:ind w:left="187"/>
              <w:rPr>
                <w:rFonts w:ascii="Arial" w:eastAsia="Arial" w:hAnsi="Arial" w:cs="Arial"/>
                <w:b/>
                <w:bCs/>
                <w:color w:val="000000"/>
              </w:rPr>
            </w:pPr>
            <w:r w:rsidRPr="472A9F0C">
              <w:rPr>
                <w:rFonts w:ascii="Arial" w:eastAsia="Arial" w:hAnsi="Arial" w:cs="Arial"/>
                <w:b/>
                <w:bCs/>
              </w:rPr>
              <w:t>Overall Intent:</w:t>
            </w:r>
            <w:r w:rsidRPr="472A9F0C">
              <w:rPr>
                <w:rFonts w:ascii="Arial" w:eastAsia="Arial" w:hAnsi="Arial" w:cs="Arial"/>
              </w:rPr>
              <w:t xml:space="preserve"> To integrate collected data (e.g., history including social determinants of health, physical exam,</w:t>
            </w:r>
            <w:r w:rsidR="001D27AC">
              <w:rPr>
                <w:rFonts w:ascii="Arial" w:eastAsia="Arial" w:hAnsi="Arial" w:cs="Arial"/>
              </w:rPr>
              <w:t xml:space="preserve"> </w:t>
            </w:r>
            <w:r w:rsidRPr="472A9F0C">
              <w:rPr>
                <w:rFonts w:ascii="Arial" w:eastAsia="Arial" w:hAnsi="Arial" w:cs="Arial"/>
              </w:rPr>
              <w:t>diagnostic testing if available) to make an informed and appropriate differential diagnosis</w:t>
            </w:r>
          </w:p>
        </w:tc>
      </w:tr>
      <w:tr w:rsidR="00983B4E" w:rsidRPr="00B97E28" w14:paraId="62EEE617" w14:textId="77777777" w:rsidTr="5E455B5D">
        <w:tc>
          <w:tcPr>
            <w:tcW w:w="4950" w:type="dxa"/>
            <w:shd w:val="clear" w:color="auto" w:fill="FAC090"/>
          </w:tcPr>
          <w:p w14:paraId="4355E0E5" w14:textId="77777777" w:rsidR="00983B4E" w:rsidRPr="00B97E28" w:rsidRDefault="00983B4E"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A19C1D" w14:textId="77777777" w:rsidR="00983B4E" w:rsidRPr="00355447" w:rsidRDefault="00983B4E" w:rsidP="005C6F9A">
            <w:pPr>
              <w:spacing w:after="0" w:line="240" w:lineRule="auto"/>
              <w:ind w:hanging="14"/>
              <w:jc w:val="center"/>
              <w:rPr>
                <w:rFonts w:ascii="Arial" w:eastAsia="Arial" w:hAnsi="Arial" w:cs="Arial"/>
                <w:b/>
              </w:rPr>
            </w:pPr>
            <w:r w:rsidRPr="00355447">
              <w:rPr>
                <w:rFonts w:ascii="Arial" w:eastAsia="Arial" w:hAnsi="Arial" w:cs="Arial"/>
                <w:b/>
              </w:rPr>
              <w:t>Examples</w:t>
            </w:r>
          </w:p>
        </w:tc>
      </w:tr>
      <w:tr w:rsidR="00983B4E" w:rsidRPr="00B97E28" w14:paraId="09A55B9B" w14:textId="77777777" w:rsidTr="00780C9D">
        <w:tc>
          <w:tcPr>
            <w:tcW w:w="4950" w:type="dxa"/>
            <w:tcBorders>
              <w:top w:val="single" w:sz="4" w:space="0" w:color="000000"/>
              <w:bottom w:val="single" w:sz="4" w:space="0" w:color="000000"/>
            </w:tcBorders>
            <w:shd w:val="clear" w:color="auto" w:fill="C9C9C9"/>
          </w:tcPr>
          <w:p w14:paraId="01FDED3B" w14:textId="79971D4C" w:rsidR="00983B4E" w:rsidRPr="00B97E28" w:rsidRDefault="00983B4E"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80C9D" w:rsidRPr="00780C9D">
              <w:rPr>
                <w:rFonts w:ascii="Arial" w:eastAsia="Arial" w:hAnsi="Arial" w:cs="Arial"/>
                <w:i/>
                <w:iCs/>
              </w:rPr>
              <w:t>Gathers and reports clinical facts (e.g., history, exam, diagnostics, consultations) with limited pulmonary focus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0996C0" w14:textId="1B8C37E6" w:rsidR="00983B4E" w:rsidRPr="00355447" w:rsidRDefault="456C402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eastAsia="Arial" w:hAnsi="Arial" w:cs="Arial"/>
              </w:rPr>
              <w:t xml:space="preserve">Reports all spirometric data without identifying pertinent values </w:t>
            </w:r>
          </w:p>
          <w:p w14:paraId="27873913" w14:textId="7FBE1F27" w:rsidR="00983B4E" w:rsidRPr="00355447"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Functions as a “reporter”</w:t>
            </w:r>
          </w:p>
        </w:tc>
      </w:tr>
      <w:tr w:rsidR="00983B4E" w:rsidRPr="00B97E28" w14:paraId="0213290B" w14:textId="77777777" w:rsidTr="00780C9D">
        <w:tc>
          <w:tcPr>
            <w:tcW w:w="4950" w:type="dxa"/>
            <w:tcBorders>
              <w:top w:val="single" w:sz="4" w:space="0" w:color="000000"/>
              <w:bottom w:val="single" w:sz="4" w:space="0" w:color="000000"/>
            </w:tcBorders>
            <w:shd w:val="clear" w:color="auto" w:fill="C9C9C9"/>
          </w:tcPr>
          <w:p w14:paraId="27B80AA6" w14:textId="7A4A3038" w:rsidR="00983B4E" w:rsidRPr="00B97E28" w:rsidRDefault="00983B4E"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0C9D" w:rsidRPr="00780C9D">
              <w:rPr>
                <w:rFonts w:ascii="Arial" w:eastAsia="Arial" w:hAnsi="Arial" w:cs="Arial"/>
                <w:i/>
                <w:iCs/>
              </w:rPr>
              <w:t>Filters and prioritizes clinical facts to develop a limited pulmonary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B9EF3E" w14:textId="25AD492A" w:rsidR="00983B4E" w:rsidRPr="00E41B73" w:rsidRDefault="472A9F0C"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E41B73">
              <w:rPr>
                <w:rFonts w:ascii="Arial" w:eastAsia="Arial" w:hAnsi="Arial" w:cs="Arial"/>
                <w:color w:val="000000" w:themeColor="text1"/>
              </w:rPr>
              <w:t>Remembers to report gestational age in a patient presenting with wheezing</w:t>
            </w:r>
          </w:p>
          <w:p w14:paraId="12C3F177" w14:textId="7E789067"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72A9F0C">
              <w:rPr>
                <w:rFonts w:ascii="Arial" w:eastAsia="Arial" w:hAnsi="Arial" w:cs="Arial"/>
                <w:color w:val="000000" w:themeColor="text1"/>
              </w:rPr>
              <w:t>Asks for history of vaping in a 12-year-old patient with chronic cough</w:t>
            </w:r>
          </w:p>
        </w:tc>
      </w:tr>
      <w:tr w:rsidR="00983B4E" w:rsidRPr="00B97E28" w14:paraId="388143D0" w14:textId="77777777" w:rsidTr="00780C9D">
        <w:tc>
          <w:tcPr>
            <w:tcW w:w="4950" w:type="dxa"/>
            <w:tcBorders>
              <w:top w:val="single" w:sz="4" w:space="0" w:color="000000"/>
              <w:bottom w:val="single" w:sz="4" w:space="0" w:color="000000"/>
            </w:tcBorders>
            <w:shd w:val="clear" w:color="auto" w:fill="C9C9C9"/>
          </w:tcPr>
          <w:p w14:paraId="341A3110" w14:textId="66BCE4E7" w:rsidR="00983B4E" w:rsidRPr="00B97E28" w:rsidRDefault="00983B4E" w:rsidP="005C6F9A">
            <w:pPr>
              <w:spacing w:after="0" w:line="240" w:lineRule="auto"/>
              <w:rPr>
                <w:rFonts w:ascii="Arial" w:eastAsia="Arial" w:hAnsi="Arial" w:cs="Arial"/>
                <w:i/>
                <w:color w:val="000000"/>
              </w:rPr>
            </w:pPr>
            <w:r w:rsidRPr="00B97E28">
              <w:rPr>
                <w:rFonts w:ascii="Arial" w:eastAsia="Arial" w:hAnsi="Arial" w:cs="Arial"/>
                <w:b/>
              </w:rPr>
              <w:t>Level 3</w:t>
            </w:r>
            <w:r w:rsidRPr="00A4631E">
              <w:rPr>
                <w:rFonts w:ascii="Arial" w:eastAsia="Arial" w:hAnsi="Arial" w:cs="Arial"/>
                <w:i/>
                <w:iCs/>
              </w:rPr>
              <w:t xml:space="preserve"> </w:t>
            </w:r>
            <w:r w:rsidR="00780C9D" w:rsidRPr="00780C9D">
              <w:rPr>
                <w:rFonts w:ascii="Arial" w:eastAsia="Arial" w:hAnsi="Arial" w:cs="Arial"/>
                <w:i/>
                <w:iCs/>
              </w:rPr>
              <w:t>Synthesizes clinical facts into unifying pulmonary diagnosis(es) for uncomplicated or 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D401D" w14:textId="23CD9451" w:rsidR="472A9F0C"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hAnsi="Arial" w:cs="Arial"/>
                <w:color w:val="000000" w:themeColor="text1"/>
              </w:rPr>
              <w:t>Consider</w:t>
            </w:r>
            <w:r w:rsidR="009D3952" w:rsidRPr="55B5AF13">
              <w:rPr>
                <w:rFonts w:ascii="Arial" w:hAnsi="Arial" w:cs="Arial"/>
                <w:color w:val="000000" w:themeColor="text1"/>
              </w:rPr>
              <w:t>s</w:t>
            </w:r>
            <w:r w:rsidRPr="55B5AF13">
              <w:rPr>
                <w:rFonts w:ascii="Arial" w:hAnsi="Arial" w:cs="Arial"/>
                <w:color w:val="000000" w:themeColor="text1"/>
              </w:rPr>
              <w:t xml:space="preserve"> a diagnosis of </w:t>
            </w:r>
            <w:r w:rsidR="00F2156A">
              <w:rPr>
                <w:rFonts w:ascii="Arial" w:hAnsi="Arial" w:cs="Arial"/>
                <w:color w:val="000000" w:themeColor="text1"/>
              </w:rPr>
              <w:t>distal intestinal obstructive syndrome (</w:t>
            </w:r>
            <w:r w:rsidRPr="55B5AF13">
              <w:rPr>
                <w:rFonts w:ascii="Arial" w:hAnsi="Arial" w:cs="Arial"/>
                <w:color w:val="000000" w:themeColor="text1"/>
              </w:rPr>
              <w:t>DIOS</w:t>
            </w:r>
            <w:r w:rsidR="00F2156A">
              <w:rPr>
                <w:rFonts w:ascii="Arial" w:hAnsi="Arial" w:cs="Arial"/>
                <w:color w:val="000000" w:themeColor="text1"/>
              </w:rPr>
              <w:t>)</w:t>
            </w:r>
            <w:r w:rsidRPr="55B5AF13">
              <w:rPr>
                <w:rFonts w:ascii="Arial" w:hAnsi="Arial" w:cs="Arial"/>
                <w:color w:val="000000" w:themeColor="text1"/>
              </w:rPr>
              <w:t xml:space="preserve"> in a </w:t>
            </w:r>
            <w:r w:rsidR="00EA184F">
              <w:rPr>
                <w:rFonts w:ascii="Arial" w:hAnsi="Arial" w:cs="Arial"/>
                <w:color w:val="000000" w:themeColor="text1"/>
              </w:rPr>
              <w:t>seven</w:t>
            </w:r>
            <w:r w:rsidRPr="55B5AF13">
              <w:rPr>
                <w:rFonts w:ascii="Arial" w:hAnsi="Arial" w:cs="Arial"/>
                <w:color w:val="000000" w:themeColor="text1"/>
              </w:rPr>
              <w:t xml:space="preserve">-year-old child with cystic fibrosis </w:t>
            </w:r>
            <w:r w:rsidR="50FD58EA" w:rsidRPr="55B5AF13">
              <w:rPr>
                <w:rFonts w:ascii="Arial" w:hAnsi="Arial" w:cs="Arial"/>
                <w:color w:val="000000" w:themeColor="text1"/>
              </w:rPr>
              <w:t xml:space="preserve">presenting </w:t>
            </w:r>
            <w:r w:rsidRPr="55B5AF13">
              <w:rPr>
                <w:rFonts w:ascii="Arial" w:hAnsi="Arial" w:cs="Arial"/>
                <w:color w:val="000000" w:themeColor="text1"/>
              </w:rPr>
              <w:t>with constipation and vomiting</w:t>
            </w:r>
          </w:p>
          <w:p w14:paraId="3A50600A" w14:textId="682F78A1"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hAnsi="Arial" w:cs="Arial"/>
                <w:color w:val="000000" w:themeColor="text1"/>
              </w:rPr>
              <w:t>Consider</w:t>
            </w:r>
            <w:r w:rsidR="00415592">
              <w:rPr>
                <w:rFonts w:ascii="Arial" w:hAnsi="Arial" w:cs="Arial"/>
                <w:color w:val="000000" w:themeColor="text1"/>
              </w:rPr>
              <w:t>s</w:t>
            </w:r>
            <w:r w:rsidRPr="472A9F0C">
              <w:rPr>
                <w:rFonts w:ascii="Arial" w:hAnsi="Arial" w:cs="Arial"/>
                <w:color w:val="000000" w:themeColor="text1"/>
              </w:rPr>
              <w:t xml:space="preserve"> possible underlying immunodeficiency in a child with recurrent pneumonia and skin abscesses</w:t>
            </w:r>
          </w:p>
        </w:tc>
      </w:tr>
      <w:tr w:rsidR="00983B4E" w:rsidRPr="00B97E28" w14:paraId="50308A60" w14:textId="77777777" w:rsidTr="00780C9D">
        <w:tc>
          <w:tcPr>
            <w:tcW w:w="4950" w:type="dxa"/>
            <w:tcBorders>
              <w:top w:val="single" w:sz="4" w:space="0" w:color="000000"/>
              <w:bottom w:val="single" w:sz="4" w:space="0" w:color="000000"/>
            </w:tcBorders>
            <w:shd w:val="clear" w:color="auto" w:fill="C9C9C9"/>
          </w:tcPr>
          <w:p w14:paraId="521356C8" w14:textId="239A3B14" w:rsidR="00983B4E" w:rsidRPr="00B97E28" w:rsidRDefault="456C4029" w:rsidP="005C6F9A">
            <w:pPr>
              <w:spacing w:after="0" w:line="240" w:lineRule="auto"/>
              <w:rPr>
                <w:rFonts w:ascii="Arial" w:eastAsia="Arial" w:hAnsi="Arial" w:cs="Arial"/>
                <w:i/>
                <w:iCs/>
              </w:rPr>
            </w:pPr>
            <w:r w:rsidRPr="472A9F0C">
              <w:rPr>
                <w:rFonts w:ascii="Arial" w:eastAsia="Arial" w:hAnsi="Arial" w:cs="Arial"/>
                <w:b/>
                <w:bCs/>
              </w:rPr>
              <w:t>Level 4</w:t>
            </w:r>
            <w:r w:rsidRPr="472A9F0C">
              <w:rPr>
                <w:rFonts w:ascii="Arial" w:eastAsia="Arial" w:hAnsi="Arial" w:cs="Arial"/>
              </w:rPr>
              <w:t xml:space="preserve"> </w:t>
            </w:r>
            <w:r w:rsidR="00780C9D" w:rsidRPr="00780C9D">
              <w:rPr>
                <w:rFonts w:ascii="Arial" w:eastAsia="Arial" w:hAnsi="Arial" w:cs="Arial"/>
                <w:i/>
                <w:iCs/>
              </w:rPr>
              <w:t>Synthesizes clinical facts into unifying pulmonary diagnosis(es) for complicated or atypical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182AF" w14:textId="3E998D46" w:rsidR="00320C70" w:rsidRDefault="00320C70" w:rsidP="00DB1B50">
            <w:pPr>
              <w:numPr>
                <w:ilvl w:val="0"/>
                <w:numId w:val="2"/>
              </w:numPr>
              <w:spacing w:after="0" w:line="240" w:lineRule="auto"/>
              <w:ind w:left="187" w:hanging="187"/>
              <w:rPr>
                <w:rFonts w:ascii="Arial" w:eastAsia="Arial" w:hAnsi="Arial" w:cs="Arial"/>
              </w:rPr>
            </w:pPr>
            <w:r>
              <w:rPr>
                <w:rFonts w:ascii="Arial" w:eastAsia="Arial" w:hAnsi="Arial" w:cs="Arial"/>
              </w:rPr>
              <w:t xml:space="preserve">Considers a </w:t>
            </w:r>
            <w:r w:rsidRPr="472A9F0C">
              <w:rPr>
                <w:rFonts w:ascii="Arial" w:eastAsia="Arial" w:hAnsi="Arial" w:cs="Arial"/>
              </w:rPr>
              <w:t>diagnosis of SMAD4</w:t>
            </w:r>
            <w:r w:rsidR="00A4631E">
              <w:rPr>
                <w:rFonts w:ascii="Arial" w:eastAsia="Arial" w:hAnsi="Arial" w:cs="Arial"/>
              </w:rPr>
              <w:t xml:space="preserve"> gene mutation</w:t>
            </w:r>
            <w:r>
              <w:rPr>
                <w:rFonts w:ascii="Arial" w:eastAsia="Arial" w:hAnsi="Arial" w:cs="Arial"/>
              </w:rPr>
              <w:t xml:space="preserve"> after</w:t>
            </w:r>
            <w:r w:rsidRPr="472A9F0C">
              <w:rPr>
                <w:rFonts w:ascii="Arial" w:eastAsia="Arial" w:hAnsi="Arial" w:cs="Arial"/>
              </w:rPr>
              <w:t xml:space="preserve"> intestinal polyps are identified in a patient with hemoptysis </w:t>
            </w:r>
          </w:p>
          <w:p w14:paraId="6391171C" w14:textId="48419E4B"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41B73">
              <w:rPr>
                <w:rFonts w:ascii="Arial" w:eastAsia="Arial" w:hAnsi="Arial" w:cs="Arial"/>
              </w:rPr>
              <w:t>Consider</w:t>
            </w:r>
            <w:r w:rsidR="00732929">
              <w:rPr>
                <w:rFonts w:ascii="Arial" w:eastAsia="Arial" w:hAnsi="Arial" w:cs="Arial"/>
              </w:rPr>
              <w:t>s</w:t>
            </w:r>
            <w:r w:rsidRPr="00E41B73">
              <w:rPr>
                <w:rFonts w:ascii="Arial" w:eastAsia="Arial" w:hAnsi="Arial" w:cs="Arial"/>
              </w:rPr>
              <w:t xml:space="preserve"> a diagnosis of </w:t>
            </w:r>
            <w:r w:rsidR="001367D3">
              <w:rPr>
                <w:rFonts w:ascii="Arial" w:eastAsia="Arial" w:hAnsi="Arial" w:cs="Arial"/>
              </w:rPr>
              <w:t>congenital central hypoventilation syndrome (</w:t>
            </w:r>
            <w:r w:rsidRPr="00E41B73">
              <w:rPr>
                <w:rFonts w:ascii="Arial" w:eastAsia="Arial" w:hAnsi="Arial" w:cs="Arial"/>
              </w:rPr>
              <w:t>CCHS</w:t>
            </w:r>
            <w:r w:rsidR="001367D3">
              <w:rPr>
                <w:rFonts w:ascii="Arial" w:eastAsia="Arial" w:hAnsi="Arial" w:cs="Arial"/>
              </w:rPr>
              <w:t>)</w:t>
            </w:r>
            <w:r w:rsidRPr="00E41B73">
              <w:rPr>
                <w:rFonts w:ascii="Arial" w:eastAsia="Arial" w:hAnsi="Arial" w:cs="Arial"/>
              </w:rPr>
              <w:t xml:space="preserve"> in a patient with post-anesthesia apnea and desaturation</w:t>
            </w:r>
          </w:p>
        </w:tc>
      </w:tr>
      <w:tr w:rsidR="00983B4E" w:rsidRPr="00B97E28" w14:paraId="2E5D20B9" w14:textId="77777777" w:rsidTr="00780C9D">
        <w:tc>
          <w:tcPr>
            <w:tcW w:w="4950" w:type="dxa"/>
            <w:tcBorders>
              <w:top w:val="single" w:sz="4" w:space="0" w:color="000000"/>
              <w:bottom w:val="single" w:sz="4" w:space="0" w:color="000000"/>
            </w:tcBorders>
            <w:shd w:val="clear" w:color="auto" w:fill="C9C9C9"/>
          </w:tcPr>
          <w:p w14:paraId="57C67670" w14:textId="05351977" w:rsidR="00983B4E" w:rsidRPr="00B97E28" w:rsidRDefault="00983B4E" w:rsidP="00E645E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80C9D" w:rsidRPr="00780C9D">
              <w:rPr>
                <w:rFonts w:ascii="Arial" w:eastAsia="Arial" w:hAnsi="Arial" w:cs="Arial"/>
                <w:i/>
              </w:rPr>
              <w:t>Serves as a peer expert to distinguish nuances among pulmonary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6960D" w14:textId="5F962FA7" w:rsidR="59125AD4" w:rsidRPr="00732929" w:rsidRDefault="39C22F59" w:rsidP="00DB1B50">
            <w:pPr>
              <w:numPr>
                <w:ilvl w:val="0"/>
                <w:numId w:val="2"/>
              </w:numPr>
              <w:spacing w:after="0" w:line="240" w:lineRule="auto"/>
              <w:ind w:left="187" w:hanging="187"/>
              <w:rPr>
                <w:rFonts w:ascii="Arial" w:eastAsia="Arial" w:hAnsi="Arial" w:cs="Arial"/>
                <w:color w:val="000000" w:themeColor="text1"/>
              </w:rPr>
            </w:pPr>
            <w:r w:rsidRPr="47F08BD9">
              <w:rPr>
                <w:rFonts w:ascii="Arial" w:eastAsia="Arial" w:hAnsi="Arial" w:cs="Arial"/>
                <w:color w:val="000000" w:themeColor="text1"/>
              </w:rPr>
              <w:t xml:space="preserve">On rounds, considers the possibility of Birt-Hogg-Dubé </w:t>
            </w:r>
            <w:r w:rsidR="00C82582">
              <w:rPr>
                <w:rFonts w:ascii="Arial" w:eastAsia="Arial" w:hAnsi="Arial" w:cs="Arial"/>
                <w:color w:val="000000" w:themeColor="text1"/>
              </w:rPr>
              <w:t xml:space="preserve">syndrome </w:t>
            </w:r>
            <w:r w:rsidRPr="47F08BD9">
              <w:rPr>
                <w:rFonts w:ascii="Arial" w:eastAsia="Arial" w:hAnsi="Arial" w:cs="Arial"/>
                <w:color w:val="000000" w:themeColor="text1"/>
              </w:rPr>
              <w:t>in a patient presenting with recurrent pneumothoraces</w:t>
            </w:r>
          </w:p>
          <w:p w14:paraId="57AD4C83" w14:textId="20BFB1C2" w:rsidR="00983B4E" w:rsidRPr="00355447" w:rsidRDefault="59125AD4"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67565C93">
              <w:rPr>
                <w:rFonts w:ascii="Arial" w:eastAsia="Arial" w:hAnsi="Arial" w:cs="Arial"/>
                <w:color w:val="000000" w:themeColor="text1"/>
              </w:rPr>
              <w:t>Serves as the pu</w:t>
            </w:r>
            <w:r w:rsidR="11E440E8" w:rsidRPr="67565C93">
              <w:rPr>
                <w:rFonts w:ascii="Arial" w:eastAsia="Arial" w:hAnsi="Arial" w:cs="Arial"/>
                <w:color w:val="000000" w:themeColor="text1"/>
              </w:rPr>
              <w:t>lmonary expert</w:t>
            </w:r>
            <w:r w:rsidR="67565C93" w:rsidRPr="67565C93">
              <w:rPr>
                <w:rFonts w:ascii="Arial" w:eastAsia="Arial" w:hAnsi="Arial" w:cs="Arial"/>
                <w:color w:val="000000" w:themeColor="text1"/>
              </w:rPr>
              <w:t xml:space="preserve"> consultant during pediatric grand rounds</w:t>
            </w:r>
          </w:p>
        </w:tc>
      </w:tr>
      <w:tr w:rsidR="00983B4E" w:rsidRPr="00B97E28" w14:paraId="4B98E176" w14:textId="77777777" w:rsidTr="5E455B5D">
        <w:tc>
          <w:tcPr>
            <w:tcW w:w="4950" w:type="dxa"/>
            <w:shd w:val="clear" w:color="auto" w:fill="FFD965"/>
          </w:tcPr>
          <w:p w14:paraId="45BD1899"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26572B0" w14:textId="77777777" w:rsidR="00983B4E" w:rsidRPr="002C144F"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Chart review</w:t>
            </w:r>
          </w:p>
          <w:p w14:paraId="08ED79E5" w14:textId="77777777"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96A0343" w14:textId="6838F5CD"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Mini-</w:t>
            </w:r>
            <w:r w:rsidR="006C0274">
              <w:rPr>
                <w:rFonts w:ascii="Arial" w:eastAsia="Arial" w:hAnsi="Arial" w:cs="Arial"/>
              </w:rPr>
              <w:t>Clinical Evaluation Exercise (</w:t>
            </w:r>
            <w:r w:rsidRPr="00B97E28">
              <w:rPr>
                <w:rFonts w:ascii="Arial" w:eastAsia="Arial" w:hAnsi="Arial" w:cs="Arial"/>
              </w:rPr>
              <w:t>CEX</w:t>
            </w:r>
            <w:r w:rsidR="006C0274">
              <w:rPr>
                <w:rFonts w:ascii="Arial" w:eastAsia="Arial" w:hAnsi="Arial" w:cs="Arial"/>
              </w:rPr>
              <w:t>)</w:t>
            </w:r>
            <w:r w:rsidRPr="00B97E28">
              <w:rPr>
                <w:rFonts w:ascii="Arial" w:eastAsia="Arial" w:hAnsi="Arial" w:cs="Arial"/>
              </w:rPr>
              <w:t xml:space="preserve"> or </w:t>
            </w:r>
            <w:r>
              <w:rPr>
                <w:rFonts w:ascii="Arial" w:eastAsia="Arial" w:hAnsi="Arial" w:cs="Arial"/>
              </w:rPr>
              <w:t>s</w:t>
            </w:r>
            <w:r w:rsidRPr="00B97E28">
              <w:rPr>
                <w:rFonts w:ascii="Arial" w:eastAsia="Arial" w:hAnsi="Arial" w:cs="Arial"/>
              </w:rPr>
              <w:t xml:space="preserve">tructured </w:t>
            </w:r>
            <w:r>
              <w:rPr>
                <w:rFonts w:ascii="Arial" w:eastAsia="Arial" w:hAnsi="Arial" w:cs="Arial"/>
              </w:rPr>
              <w:t>c</w:t>
            </w:r>
            <w:r w:rsidRPr="00B97E28">
              <w:rPr>
                <w:rFonts w:ascii="Arial" w:eastAsia="Arial" w:hAnsi="Arial" w:cs="Arial"/>
              </w:rPr>
              <w:t xml:space="preserve">linical </w:t>
            </w:r>
            <w:r>
              <w:rPr>
                <w:rFonts w:ascii="Arial" w:eastAsia="Arial" w:hAnsi="Arial" w:cs="Arial"/>
              </w:rPr>
              <w:t>o</w:t>
            </w:r>
            <w:r w:rsidRPr="00B97E28">
              <w:rPr>
                <w:rFonts w:ascii="Arial" w:eastAsia="Arial" w:hAnsi="Arial" w:cs="Arial"/>
              </w:rPr>
              <w:t xml:space="preserve">bservation </w:t>
            </w:r>
          </w:p>
          <w:p w14:paraId="130BED3C" w14:textId="77777777" w:rsidR="00983B4E" w:rsidRPr="002C144F"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tc>
      </w:tr>
      <w:tr w:rsidR="00983B4E" w:rsidRPr="00B97E28" w14:paraId="6AA365C9" w14:textId="77777777" w:rsidTr="5E455B5D">
        <w:tc>
          <w:tcPr>
            <w:tcW w:w="4950" w:type="dxa"/>
            <w:shd w:val="clear" w:color="auto" w:fill="8DB3E2" w:themeFill="text2" w:themeFillTint="66"/>
          </w:tcPr>
          <w:p w14:paraId="430E5913"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187C10F6" w14:textId="77777777"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983B4E" w:rsidRPr="00B97E28" w14:paraId="0008878A" w14:textId="77777777" w:rsidTr="004846E6">
        <w:tc>
          <w:tcPr>
            <w:tcW w:w="4950" w:type="dxa"/>
            <w:tcBorders>
              <w:bottom w:val="single" w:sz="4" w:space="0" w:color="000000"/>
            </w:tcBorders>
            <w:shd w:val="clear" w:color="auto" w:fill="A8D08D"/>
          </w:tcPr>
          <w:p w14:paraId="1984C79C"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tcBorders>
              <w:bottom w:val="single" w:sz="4" w:space="0" w:color="000000"/>
            </w:tcBorders>
            <w:shd w:val="clear" w:color="auto" w:fill="A8D08D"/>
          </w:tcPr>
          <w:p w14:paraId="0C3AAB8D" w14:textId="15AA4A7E" w:rsidR="002542A3" w:rsidRPr="002542A3" w:rsidRDefault="002542A3" w:rsidP="000D3ED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The American Board of Pediatrics</w:t>
            </w:r>
            <w:r>
              <w:rPr>
                <w:rFonts w:ascii="Arial" w:eastAsia="Arial" w:hAnsi="Arial" w:cs="Arial"/>
              </w:rPr>
              <w:t xml:space="preserve"> (ABP)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14">
              <w:r w:rsidR="005119CE" w:rsidRPr="629378A4">
                <w:rPr>
                  <w:rStyle w:val="Hyperlink"/>
                  <w:rFonts w:ascii="Arial" w:eastAsia="Arial" w:hAnsi="Arial" w:cs="Arial"/>
                </w:rPr>
                <w:t>https://www.abp.org/content/entrustable-professional-activities-subspecialties</w:t>
              </w:r>
            </w:hyperlink>
            <w:r w:rsidR="005119CE" w:rsidRPr="629378A4">
              <w:rPr>
                <w:rFonts w:ascii="Arial" w:eastAsia="Arial" w:hAnsi="Arial" w:cs="Arial"/>
              </w:rPr>
              <w:t>. Accessed 202</w:t>
            </w:r>
            <w:r w:rsidR="005119CE">
              <w:rPr>
                <w:rFonts w:ascii="Arial" w:eastAsia="Arial" w:hAnsi="Arial" w:cs="Arial"/>
              </w:rPr>
              <w:t>2</w:t>
            </w:r>
            <w:r w:rsidR="005119CE" w:rsidRPr="629378A4">
              <w:rPr>
                <w:rFonts w:ascii="Arial" w:eastAsia="Arial" w:hAnsi="Arial" w:cs="Arial"/>
              </w:rPr>
              <w:t>.</w:t>
            </w:r>
          </w:p>
          <w:p w14:paraId="05305B47" w14:textId="77777777" w:rsidR="00D10BBE" w:rsidRPr="00B97E28" w:rsidRDefault="00D10BBE" w:rsidP="00D10BB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5">
              <w:r w:rsidRPr="74506DE3">
                <w:rPr>
                  <w:rStyle w:val="Hyperlink"/>
                  <w:rFonts w:ascii="Arial" w:eastAsia="Arial" w:hAnsi="Arial" w:cs="Arial"/>
                </w:rPr>
                <w:t>https://www.nejm.org/doi/full/10.1056/NEJMra054782</w:t>
              </w:r>
            </w:hyperlink>
            <w:r w:rsidRPr="74506DE3">
              <w:rPr>
                <w:rFonts w:ascii="Arial" w:eastAsia="Arial" w:hAnsi="Arial" w:cs="Arial"/>
              </w:rPr>
              <w:t>.</w:t>
            </w:r>
          </w:p>
          <w:p w14:paraId="3AB358E8" w14:textId="77777777" w:rsidR="00301861" w:rsidRPr="00B97E28" w:rsidRDefault="00301861" w:rsidP="0030186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16" w:history="1">
              <w:r w:rsidRPr="00B97E28">
                <w:rPr>
                  <w:rStyle w:val="Hyperlink"/>
                  <w:rFonts w:ascii="Arial" w:eastAsia="Arial" w:hAnsi="Arial" w:cs="Arial"/>
                </w:rPr>
                <w:t>https://pubmed.ncbi.nlm.nih.gov/24602619/</w:t>
              </w:r>
            </w:hyperlink>
            <w:r w:rsidRPr="00B97E28">
              <w:rPr>
                <w:rFonts w:ascii="Arial" w:eastAsia="Arial" w:hAnsi="Arial" w:cs="Arial"/>
              </w:rPr>
              <w:t>.</w:t>
            </w:r>
          </w:p>
          <w:p w14:paraId="66E87CCC" w14:textId="0F593665" w:rsidR="00983B4E" w:rsidRPr="005E6706" w:rsidRDefault="005E6706" w:rsidP="005E670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Pr>
                <w:rFonts w:ascii="Arial" w:eastAsia="Arial" w:hAnsi="Arial" w:cs="Arial"/>
              </w:rPr>
              <w:t>“</w:t>
            </w:r>
            <w:r w:rsidRPr="00B97E28">
              <w:rPr>
                <w:rFonts w:ascii="Arial" w:eastAsia="Arial" w:hAnsi="Arial" w:cs="Arial"/>
              </w:rPr>
              <w:t xml:space="preserve">Tools </w:t>
            </w:r>
            <w:r>
              <w:rPr>
                <w:rFonts w:ascii="Arial" w:eastAsia="Arial" w:hAnsi="Arial" w:cs="Arial"/>
              </w:rPr>
              <w:t>and</w:t>
            </w:r>
            <w:r w:rsidRPr="00B97E28">
              <w:rPr>
                <w:rFonts w:ascii="Arial" w:eastAsia="Arial" w:hAnsi="Arial" w:cs="Arial"/>
              </w:rPr>
              <w:t xml:space="preserve"> Toolkit</w:t>
            </w:r>
            <w:r>
              <w:rPr>
                <w:rFonts w:ascii="Arial" w:eastAsia="Arial" w:hAnsi="Arial" w:cs="Arial"/>
              </w:rPr>
              <w:t>s</w:t>
            </w:r>
            <w:r w:rsidRPr="00B97E28">
              <w:rPr>
                <w:rFonts w:ascii="Arial" w:eastAsia="Arial" w:hAnsi="Arial" w:cs="Arial"/>
              </w:rPr>
              <w:t>.</w:t>
            </w:r>
            <w:r>
              <w:rPr>
                <w:rFonts w:ascii="Arial" w:eastAsia="Arial" w:hAnsi="Arial" w:cs="Arial"/>
              </w:rPr>
              <w:t>”</w:t>
            </w:r>
            <w:r w:rsidRPr="00B97E28">
              <w:rPr>
                <w:rFonts w:ascii="Arial" w:eastAsia="Arial" w:hAnsi="Arial" w:cs="Arial"/>
              </w:rPr>
              <w:t xml:space="preserve"> </w:t>
            </w:r>
            <w:hyperlink r:id="rId17"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tc>
      </w:tr>
      <w:tr w:rsidR="004846E6" w:rsidRPr="00B97E28" w14:paraId="0DF60AF1" w14:textId="77777777" w:rsidTr="000D2F2F">
        <w:trPr>
          <w:trHeight w:val="769"/>
        </w:trPr>
        <w:tc>
          <w:tcPr>
            <w:tcW w:w="14125" w:type="dxa"/>
            <w:gridSpan w:val="2"/>
            <w:shd w:val="clear" w:color="auto" w:fill="9CC3E5"/>
          </w:tcPr>
          <w:p w14:paraId="37C2CB61" w14:textId="2FFFF449" w:rsidR="004846E6" w:rsidRPr="00B97E28" w:rsidRDefault="004846E6" w:rsidP="000D2F2F">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Pr>
                <w:rFonts w:ascii="Arial" w:eastAsia="Arial" w:hAnsi="Arial" w:cs="Arial"/>
                <w:b/>
              </w:rPr>
              <w:t>2</w:t>
            </w:r>
            <w:r w:rsidRPr="00B97E28">
              <w:rPr>
                <w:rFonts w:ascii="Arial" w:eastAsia="Arial" w:hAnsi="Arial" w:cs="Arial"/>
                <w:b/>
              </w:rPr>
              <w:t>: Organize and Prioritize Patients</w:t>
            </w:r>
          </w:p>
          <w:p w14:paraId="47010A54" w14:textId="77777777" w:rsidR="004846E6" w:rsidRPr="001324EF" w:rsidRDefault="004846E6" w:rsidP="000D2F2F">
            <w:pPr>
              <w:spacing w:after="0" w:line="240" w:lineRule="auto"/>
              <w:rPr>
                <w:rFonts w:ascii="Arial" w:eastAsia="Arial" w:hAnsi="Arial" w:cs="Arial"/>
                <w:color w:val="0078D4"/>
                <w:u w:val="single"/>
              </w:rPr>
            </w:pPr>
            <w:r w:rsidRPr="1A8339A0">
              <w:rPr>
                <w:rFonts w:ascii="Arial" w:eastAsia="Arial" w:hAnsi="Arial" w:cs="Arial"/>
                <w:b/>
                <w:bCs/>
              </w:rPr>
              <w:t>Overall Intent:</w:t>
            </w:r>
            <w:r w:rsidRPr="1A8339A0">
              <w:rPr>
                <w:rFonts w:ascii="Arial" w:eastAsia="Arial" w:hAnsi="Arial" w:cs="Arial"/>
              </w:rPr>
              <w:t xml:space="preserve"> </w:t>
            </w:r>
            <w:r>
              <w:rPr>
                <w:rFonts w:ascii="Arial" w:eastAsia="Arial" w:hAnsi="Arial" w:cs="Arial"/>
              </w:rPr>
              <w:t>To e</w:t>
            </w:r>
            <w:r w:rsidRPr="1A8339A0">
              <w:rPr>
                <w:rFonts w:ascii="Arial" w:eastAsia="Arial" w:hAnsi="Arial" w:cs="Arial"/>
              </w:rPr>
              <w:t xml:space="preserve">fficiently and effectively </w:t>
            </w:r>
            <w:r w:rsidRPr="1A8339A0">
              <w:rPr>
                <w:rFonts w:ascii="Arial" w:eastAsia="Arial" w:hAnsi="Arial" w:cs="Arial"/>
                <w:color w:val="000000" w:themeColor="text1"/>
              </w:rPr>
              <w:t>organize and appropriately prioritize patient care responsibilities both on individual and system levels</w:t>
            </w:r>
          </w:p>
        </w:tc>
      </w:tr>
      <w:tr w:rsidR="004846E6" w:rsidRPr="00B97E28" w14:paraId="78D0AB4D" w14:textId="77777777" w:rsidTr="000D2F2F">
        <w:tc>
          <w:tcPr>
            <w:tcW w:w="4950" w:type="dxa"/>
            <w:shd w:val="clear" w:color="auto" w:fill="FAC090"/>
          </w:tcPr>
          <w:p w14:paraId="330E6B89" w14:textId="77777777" w:rsidR="004846E6" w:rsidRPr="00B97E28" w:rsidRDefault="004846E6" w:rsidP="000D2F2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B403226" w14:textId="77777777" w:rsidR="004846E6" w:rsidRPr="00B97E28" w:rsidRDefault="004846E6" w:rsidP="000D2F2F">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846E6" w:rsidRPr="00B97E28" w14:paraId="283CC45B" w14:textId="77777777" w:rsidTr="004846E6">
        <w:tc>
          <w:tcPr>
            <w:tcW w:w="4950" w:type="dxa"/>
            <w:tcBorders>
              <w:top w:val="single" w:sz="4" w:space="0" w:color="000000"/>
              <w:bottom w:val="single" w:sz="4" w:space="0" w:color="000000"/>
            </w:tcBorders>
            <w:shd w:val="clear" w:color="auto" w:fill="C9C9C9"/>
          </w:tcPr>
          <w:p w14:paraId="78489E75" w14:textId="3CA6797C" w:rsidR="004846E6" w:rsidRPr="00B97E28" w:rsidRDefault="004846E6" w:rsidP="000D2F2F">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Pr="004846E6">
              <w:rPr>
                <w:rFonts w:ascii="Arial" w:eastAsia="Arial" w:hAnsi="Arial" w:cs="Arial"/>
                <w:i/>
              </w:rPr>
              <w:t>Completes tasks for an individual patient, with substantial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3E784" w14:textId="77777777" w:rsidR="004846E6" w:rsidRPr="00355447" w:rsidRDefault="004846E6" w:rsidP="000D2F2F">
            <w:pPr>
              <w:numPr>
                <w:ilvl w:val="0"/>
                <w:numId w:val="2"/>
              </w:numPr>
              <w:spacing w:after="0" w:line="240" w:lineRule="auto"/>
              <w:ind w:left="187" w:hanging="187"/>
              <w:rPr>
                <w:rFonts w:ascii="Arial" w:eastAsia="Arial" w:hAnsi="Arial" w:cs="Arial"/>
                <w:color w:val="000000" w:themeColor="text1"/>
              </w:rPr>
            </w:pPr>
            <w:r w:rsidRPr="472A9F0C">
              <w:rPr>
                <w:rFonts w:ascii="Arial" w:eastAsia="Arial" w:hAnsi="Arial" w:cs="Arial"/>
                <w:color w:val="000000" w:themeColor="text1"/>
              </w:rPr>
              <w:t xml:space="preserve">Sees </w:t>
            </w:r>
            <w:r w:rsidRPr="67565C93">
              <w:rPr>
                <w:rFonts w:ascii="Arial" w:eastAsia="Arial" w:hAnsi="Arial" w:cs="Arial"/>
                <w:color w:val="000000" w:themeColor="text1"/>
              </w:rPr>
              <w:t>an adolescent</w:t>
            </w:r>
            <w:r w:rsidRPr="472A9F0C">
              <w:rPr>
                <w:rFonts w:ascii="Arial" w:eastAsia="Arial" w:hAnsi="Arial" w:cs="Arial"/>
                <w:color w:val="000000" w:themeColor="text1"/>
              </w:rPr>
              <w:t xml:space="preserve"> with symptoms of cystic fibrosis</w:t>
            </w:r>
            <w:r>
              <w:rPr>
                <w:rFonts w:ascii="Arial" w:eastAsia="Arial" w:hAnsi="Arial" w:cs="Arial"/>
                <w:color w:val="000000" w:themeColor="text1"/>
              </w:rPr>
              <w:t xml:space="preserve"> (CF)</w:t>
            </w:r>
            <w:r w:rsidRPr="472A9F0C">
              <w:rPr>
                <w:rFonts w:ascii="Arial" w:eastAsia="Arial" w:hAnsi="Arial" w:cs="Arial"/>
                <w:color w:val="000000" w:themeColor="text1"/>
              </w:rPr>
              <w:t xml:space="preserve"> pulmonary exacerbation in clinic but does not order pulmonary function testing until prompted by supervising attending</w:t>
            </w:r>
          </w:p>
          <w:p w14:paraId="6C0573EA" w14:textId="77777777" w:rsidR="004846E6" w:rsidRPr="00355447" w:rsidRDefault="004846E6" w:rsidP="000D2F2F">
            <w:pPr>
              <w:numPr>
                <w:ilvl w:val="0"/>
                <w:numId w:val="2"/>
              </w:numPr>
              <w:spacing w:after="0" w:line="240" w:lineRule="auto"/>
              <w:ind w:left="187" w:hanging="187"/>
              <w:rPr>
                <w:rFonts w:ascii="Arial" w:hAnsi="Arial" w:cs="Arial"/>
                <w:color w:val="000000" w:themeColor="text1"/>
              </w:rPr>
            </w:pPr>
            <w:r w:rsidRPr="47F08BD9">
              <w:rPr>
                <w:rFonts w:ascii="Arial" w:hAnsi="Arial" w:cs="Arial"/>
                <w:color w:val="000000" w:themeColor="text1"/>
              </w:rPr>
              <w:t>Orders intravenous tobramycin for CF pulmonary exacerbation but does not order tobramycin levels until prompted by the pharmacist</w:t>
            </w:r>
          </w:p>
        </w:tc>
      </w:tr>
      <w:tr w:rsidR="004846E6" w:rsidRPr="00B97E28" w14:paraId="50D83C68" w14:textId="77777777" w:rsidTr="004846E6">
        <w:tc>
          <w:tcPr>
            <w:tcW w:w="4950" w:type="dxa"/>
            <w:tcBorders>
              <w:top w:val="single" w:sz="4" w:space="0" w:color="000000"/>
              <w:bottom w:val="single" w:sz="4" w:space="0" w:color="000000"/>
            </w:tcBorders>
            <w:shd w:val="clear" w:color="auto" w:fill="C9C9C9"/>
          </w:tcPr>
          <w:p w14:paraId="3E45A3B6" w14:textId="65868008"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4846E6">
              <w:rPr>
                <w:rFonts w:ascii="Arial" w:eastAsia="Arial" w:hAnsi="Arial" w:cs="Arial"/>
                <w:i/>
              </w:rPr>
              <w:t>Organizes patient care responsibilities by focusing on individual (rather than multiple)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64FFE" w14:textId="77777777" w:rsidR="004846E6" w:rsidRPr="00355447" w:rsidRDefault="004846E6" w:rsidP="000D2F2F">
            <w:pPr>
              <w:numPr>
                <w:ilvl w:val="0"/>
                <w:numId w:val="2"/>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D</w:t>
            </w:r>
            <w:r w:rsidRPr="1701EFBD">
              <w:rPr>
                <w:rFonts w:ascii="Arial" w:eastAsia="Arial" w:hAnsi="Arial" w:cs="Arial"/>
                <w:color w:val="000000" w:themeColor="text1"/>
              </w:rPr>
              <w:t xml:space="preserve">oes not transition focus of care to </w:t>
            </w:r>
            <w:r>
              <w:rPr>
                <w:rFonts w:ascii="Arial" w:eastAsia="Arial" w:hAnsi="Arial" w:cs="Arial"/>
                <w:color w:val="000000" w:themeColor="text1"/>
              </w:rPr>
              <w:t xml:space="preserve">the </w:t>
            </w:r>
            <w:r w:rsidRPr="1701EFBD">
              <w:rPr>
                <w:rFonts w:ascii="Arial" w:eastAsia="Arial" w:hAnsi="Arial" w:cs="Arial"/>
                <w:color w:val="000000" w:themeColor="text1"/>
              </w:rPr>
              <w:t>higher</w:t>
            </w:r>
            <w:r>
              <w:rPr>
                <w:rFonts w:ascii="Arial" w:eastAsia="Arial" w:hAnsi="Arial" w:cs="Arial"/>
                <w:color w:val="000000" w:themeColor="text1"/>
              </w:rPr>
              <w:t>-</w:t>
            </w:r>
            <w:r w:rsidRPr="1701EFBD">
              <w:rPr>
                <w:rFonts w:ascii="Arial" w:eastAsia="Arial" w:hAnsi="Arial" w:cs="Arial"/>
                <w:color w:val="000000" w:themeColor="text1"/>
              </w:rPr>
              <w:t xml:space="preserve">acuity patient </w:t>
            </w:r>
            <w:r>
              <w:rPr>
                <w:rFonts w:ascii="Arial" w:eastAsia="Arial" w:hAnsi="Arial" w:cs="Arial"/>
                <w:color w:val="000000" w:themeColor="text1"/>
              </w:rPr>
              <w:t xml:space="preserve">when </w:t>
            </w:r>
            <w:r w:rsidRPr="1701EFBD">
              <w:rPr>
                <w:rFonts w:ascii="Arial" w:eastAsia="Arial" w:hAnsi="Arial" w:cs="Arial"/>
                <w:color w:val="000000" w:themeColor="text1"/>
              </w:rPr>
              <w:t>admitting a CF patient with a pulmonary exacerbation from clinic, an infant who underwent bone marrow transplant (BMT) with respiratory distress and cyanosis arrives</w:t>
            </w:r>
          </w:p>
          <w:p w14:paraId="575772B4" w14:textId="77777777" w:rsidR="004846E6" w:rsidRPr="00355447" w:rsidRDefault="004846E6" w:rsidP="000D2F2F">
            <w:pPr>
              <w:numPr>
                <w:ilvl w:val="0"/>
                <w:numId w:val="2"/>
              </w:numPr>
              <w:spacing w:after="0" w:line="240" w:lineRule="auto"/>
              <w:ind w:left="187" w:hanging="187"/>
              <w:rPr>
                <w:rFonts w:ascii="Arial" w:hAnsi="Arial" w:cs="Arial"/>
                <w:color w:val="000000" w:themeColor="text1"/>
              </w:rPr>
            </w:pPr>
            <w:r w:rsidRPr="67565C93">
              <w:rPr>
                <w:rFonts w:ascii="Arial" w:eastAsia="Arial" w:hAnsi="Arial" w:cs="Arial"/>
                <w:color w:val="000000" w:themeColor="text1"/>
              </w:rPr>
              <w:t>In reviewing tobramycin levels on inpatients with CF, misses critical blood gases on another ill patient</w:t>
            </w:r>
          </w:p>
        </w:tc>
      </w:tr>
      <w:tr w:rsidR="004846E6" w:rsidRPr="00B97E28" w14:paraId="7F3918A7" w14:textId="77777777" w:rsidTr="004846E6">
        <w:tc>
          <w:tcPr>
            <w:tcW w:w="4950" w:type="dxa"/>
            <w:tcBorders>
              <w:top w:val="single" w:sz="4" w:space="0" w:color="000000"/>
              <w:bottom w:val="single" w:sz="4" w:space="0" w:color="000000"/>
            </w:tcBorders>
            <w:shd w:val="clear" w:color="auto" w:fill="C9C9C9"/>
          </w:tcPr>
          <w:p w14:paraId="12923388" w14:textId="29D1BE35" w:rsidR="004846E6" w:rsidRPr="00B97E28" w:rsidRDefault="004846E6" w:rsidP="000D2F2F">
            <w:pPr>
              <w:spacing w:after="0" w:line="240" w:lineRule="auto"/>
              <w:rPr>
                <w:rFonts w:ascii="Arial" w:eastAsia="Arial" w:hAnsi="Arial" w:cs="Arial"/>
                <w:i/>
                <w:iCs/>
                <w:color w:val="000000" w:themeColor="text1"/>
              </w:rPr>
            </w:pPr>
            <w:r w:rsidRPr="472A9F0C">
              <w:rPr>
                <w:rFonts w:ascii="Arial" w:eastAsia="Arial" w:hAnsi="Arial" w:cs="Arial"/>
                <w:b/>
                <w:bCs/>
              </w:rPr>
              <w:t>Level 3</w:t>
            </w:r>
            <w:r w:rsidRPr="472A9F0C">
              <w:rPr>
                <w:rFonts w:ascii="Arial" w:eastAsia="Arial" w:hAnsi="Arial" w:cs="Arial"/>
              </w:rPr>
              <w:t xml:space="preserve"> </w:t>
            </w:r>
            <w:r w:rsidRPr="004846E6">
              <w:rPr>
                <w:rFonts w:ascii="Arial" w:eastAsia="Arial" w:hAnsi="Arial" w:cs="Arial"/>
                <w:i/>
                <w:iCs/>
              </w:rPr>
              <w:t>Organizes, delegates, and prioritizes the simultaneous care of multiple patients; anticipates and triages urgent and emergent issues</w:t>
            </w:r>
          </w:p>
          <w:p w14:paraId="0DCFA267" w14:textId="77777777" w:rsidR="004846E6" w:rsidRPr="00B97E28" w:rsidRDefault="004846E6" w:rsidP="000D2F2F">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961385" w14:textId="77777777" w:rsidR="004846E6" w:rsidRPr="00355447" w:rsidRDefault="004846E6" w:rsidP="000D2F2F">
            <w:pPr>
              <w:pStyle w:val="ListParagraph"/>
              <w:numPr>
                <w:ilvl w:val="0"/>
                <w:numId w:val="2"/>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themeColor="text1"/>
              </w:rPr>
              <w:t>L</w:t>
            </w:r>
            <w:r w:rsidRPr="67565C93">
              <w:rPr>
                <w:rFonts w:ascii="Arial" w:eastAsia="Arial" w:hAnsi="Arial" w:cs="Arial"/>
                <w:color w:val="000000" w:themeColor="text1"/>
              </w:rPr>
              <w:t>eaves immediately to evaluate the higher</w:t>
            </w:r>
            <w:r>
              <w:rPr>
                <w:rFonts w:ascii="Arial" w:eastAsia="Arial" w:hAnsi="Arial" w:cs="Arial"/>
                <w:color w:val="000000" w:themeColor="text1"/>
              </w:rPr>
              <w:t>-</w:t>
            </w:r>
            <w:r w:rsidRPr="67565C93">
              <w:rPr>
                <w:rFonts w:ascii="Arial" w:eastAsia="Arial" w:hAnsi="Arial" w:cs="Arial"/>
                <w:color w:val="000000" w:themeColor="text1"/>
              </w:rPr>
              <w:t>acuity patient</w:t>
            </w:r>
            <w:r>
              <w:rPr>
                <w:rFonts w:ascii="Arial" w:eastAsia="Arial" w:hAnsi="Arial" w:cs="Arial"/>
                <w:color w:val="000000" w:themeColor="text1"/>
              </w:rPr>
              <w:t xml:space="preserve"> when</w:t>
            </w:r>
            <w:r w:rsidRPr="67565C93">
              <w:rPr>
                <w:rFonts w:ascii="Arial" w:eastAsia="Arial" w:hAnsi="Arial" w:cs="Arial"/>
                <w:color w:val="000000" w:themeColor="text1"/>
              </w:rPr>
              <w:t xml:space="preserve"> </w:t>
            </w:r>
            <w:r>
              <w:rPr>
                <w:rFonts w:ascii="Arial" w:eastAsia="Arial" w:hAnsi="Arial" w:cs="Arial"/>
                <w:color w:val="000000" w:themeColor="text1"/>
              </w:rPr>
              <w:t>w</w:t>
            </w:r>
            <w:r w:rsidRPr="67565C93">
              <w:rPr>
                <w:rFonts w:ascii="Arial" w:eastAsia="Arial" w:hAnsi="Arial" w:cs="Arial"/>
                <w:color w:val="000000" w:themeColor="text1"/>
              </w:rPr>
              <w:t>hile admitting a CF patient with a pulmonary exacerbation from clinic, an infant s</w:t>
            </w:r>
            <w:r>
              <w:rPr>
                <w:rFonts w:ascii="Arial" w:eastAsia="Arial" w:hAnsi="Arial" w:cs="Arial"/>
                <w:color w:val="000000" w:themeColor="text1"/>
              </w:rPr>
              <w:t xml:space="preserve">tatus post </w:t>
            </w:r>
            <w:r w:rsidRPr="67565C93">
              <w:rPr>
                <w:rFonts w:ascii="Arial" w:eastAsia="Arial" w:hAnsi="Arial" w:cs="Arial"/>
                <w:color w:val="000000" w:themeColor="text1"/>
              </w:rPr>
              <w:t>BMT with respiratory distress and cyanosis arrives</w:t>
            </w:r>
          </w:p>
          <w:p w14:paraId="2577C7CF" w14:textId="77777777" w:rsidR="004846E6" w:rsidRPr="00355447" w:rsidRDefault="004846E6" w:rsidP="000D2F2F">
            <w:pPr>
              <w:pStyle w:val="ListParagraph"/>
              <w:numPr>
                <w:ilvl w:val="0"/>
                <w:numId w:val="2"/>
              </w:numPr>
              <w:pBdr>
                <w:top w:val="nil"/>
                <w:left w:val="nil"/>
                <w:bottom w:val="nil"/>
                <w:right w:val="nil"/>
                <w:between w:val="nil"/>
              </w:pBdr>
              <w:spacing w:after="0" w:line="240" w:lineRule="auto"/>
              <w:ind w:left="166" w:hanging="180"/>
              <w:rPr>
                <w:rFonts w:ascii="Arial" w:hAnsi="Arial" w:cs="Arial"/>
                <w:color w:val="000000"/>
              </w:rPr>
            </w:pPr>
            <w:r w:rsidRPr="67565C93">
              <w:rPr>
                <w:rFonts w:ascii="Arial" w:eastAsia="Arial" w:hAnsi="Arial" w:cs="Arial"/>
                <w:color w:val="000000" w:themeColor="text1"/>
              </w:rPr>
              <w:t xml:space="preserve">While managing the inpatient service, responds promptly to critical blood gases on the sickest patient and asks resident to page </w:t>
            </w:r>
            <w:r>
              <w:rPr>
                <w:rFonts w:ascii="Arial" w:eastAsia="Arial" w:hAnsi="Arial" w:cs="Arial"/>
                <w:color w:val="000000" w:themeColor="text1"/>
              </w:rPr>
              <w:t>when</w:t>
            </w:r>
            <w:r w:rsidRPr="67565C93">
              <w:rPr>
                <w:rFonts w:ascii="Arial" w:eastAsia="Arial" w:hAnsi="Arial" w:cs="Arial"/>
                <w:color w:val="000000" w:themeColor="text1"/>
              </w:rPr>
              <w:t xml:space="preserve"> tobramycin levels </w:t>
            </w:r>
            <w:r>
              <w:rPr>
                <w:rFonts w:ascii="Arial" w:eastAsia="Arial" w:hAnsi="Arial" w:cs="Arial"/>
                <w:color w:val="000000" w:themeColor="text1"/>
              </w:rPr>
              <w:t>for</w:t>
            </w:r>
            <w:r w:rsidRPr="67565C93">
              <w:rPr>
                <w:rFonts w:ascii="Arial" w:eastAsia="Arial" w:hAnsi="Arial" w:cs="Arial"/>
                <w:color w:val="000000" w:themeColor="text1"/>
              </w:rPr>
              <w:t xml:space="preserve"> other patients</w:t>
            </w:r>
            <w:r>
              <w:rPr>
                <w:rFonts w:ascii="Arial" w:eastAsia="Arial" w:hAnsi="Arial" w:cs="Arial"/>
                <w:color w:val="000000" w:themeColor="text1"/>
              </w:rPr>
              <w:t xml:space="preserve"> become available</w:t>
            </w:r>
          </w:p>
        </w:tc>
      </w:tr>
      <w:tr w:rsidR="004846E6" w:rsidRPr="00B97E28" w14:paraId="26DF3660" w14:textId="77777777" w:rsidTr="004846E6">
        <w:tc>
          <w:tcPr>
            <w:tcW w:w="4950" w:type="dxa"/>
            <w:tcBorders>
              <w:top w:val="single" w:sz="4" w:space="0" w:color="000000"/>
              <w:bottom w:val="single" w:sz="4" w:space="0" w:color="000000"/>
            </w:tcBorders>
            <w:shd w:val="clear" w:color="auto" w:fill="C9C9C9"/>
          </w:tcPr>
          <w:p w14:paraId="4C73B14F" w14:textId="15CA2A97"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Pr="004846E6">
              <w:rPr>
                <w:rFonts w:ascii="Arial" w:eastAsia="Arial" w:hAnsi="Arial" w:cs="Arial"/>
                <w:i/>
              </w:rPr>
              <w:t>Efficiently organizes and prioritizes patient care responsibilities even when patient volume and acuity are high</w:t>
            </w:r>
          </w:p>
          <w:p w14:paraId="0D65FA3F" w14:textId="77777777" w:rsidR="004846E6" w:rsidRPr="00B97E28" w:rsidRDefault="004846E6" w:rsidP="000D2F2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DEE7F" w14:textId="77777777" w:rsidR="004846E6" w:rsidRDefault="004846E6" w:rsidP="000D2F2F">
            <w:pPr>
              <w:numPr>
                <w:ilvl w:val="0"/>
                <w:numId w:val="2"/>
              </w:numPr>
              <w:spacing w:after="0" w:line="240" w:lineRule="auto"/>
              <w:ind w:left="187" w:hanging="187"/>
              <w:rPr>
                <w:rFonts w:ascii="Arial" w:eastAsia="Arial" w:hAnsi="Arial" w:cs="Arial"/>
                <w:color w:val="000000" w:themeColor="text1"/>
              </w:rPr>
            </w:pPr>
            <w:r w:rsidRPr="67565C93">
              <w:rPr>
                <w:rFonts w:ascii="Arial" w:eastAsia="Arial" w:hAnsi="Arial" w:cs="Arial"/>
                <w:color w:val="000000" w:themeColor="text1"/>
              </w:rPr>
              <w:t xml:space="preserve">On a very busy inpatient service, </w:t>
            </w:r>
            <w:r>
              <w:rPr>
                <w:rFonts w:ascii="Arial" w:eastAsia="Arial" w:hAnsi="Arial" w:cs="Arial"/>
                <w:color w:val="000000" w:themeColor="text1"/>
              </w:rPr>
              <w:t>c</w:t>
            </w:r>
            <w:r w:rsidRPr="67565C93">
              <w:rPr>
                <w:rFonts w:ascii="Arial" w:eastAsia="Arial" w:hAnsi="Arial" w:cs="Arial"/>
                <w:color w:val="000000" w:themeColor="text1"/>
              </w:rPr>
              <w:t xml:space="preserve">ontacts resident to call </w:t>
            </w:r>
            <w:r>
              <w:rPr>
                <w:rFonts w:ascii="Arial" w:eastAsia="Arial" w:hAnsi="Arial" w:cs="Arial"/>
                <w:color w:val="000000" w:themeColor="text1"/>
              </w:rPr>
              <w:t>gastroenterology</w:t>
            </w:r>
            <w:r w:rsidRPr="67565C93">
              <w:rPr>
                <w:rFonts w:ascii="Arial" w:eastAsia="Arial" w:hAnsi="Arial" w:cs="Arial"/>
                <w:color w:val="000000" w:themeColor="text1"/>
              </w:rPr>
              <w:t xml:space="preserve"> for recommendations on </w:t>
            </w:r>
            <w:r>
              <w:rPr>
                <w:rFonts w:ascii="Arial" w:eastAsia="Arial" w:hAnsi="Arial" w:cs="Arial"/>
                <w:color w:val="000000" w:themeColor="text1"/>
              </w:rPr>
              <w:t>an</w:t>
            </w:r>
            <w:r w:rsidRPr="67565C93">
              <w:rPr>
                <w:rFonts w:ascii="Arial" w:eastAsia="Arial" w:hAnsi="Arial" w:cs="Arial"/>
                <w:color w:val="000000" w:themeColor="text1"/>
              </w:rPr>
              <w:t xml:space="preserve"> infant</w:t>
            </w:r>
            <w:r>
              <w:rPr>
                <w:rFonts w:ascii="Arial" w:eastAsia="Arial" w:hAnsi="Arial" w:cs="Arial"/>
                <w:color w:val="000000" w:themeColor="text1"/>
              </w:rPr>
              <w:t xml:space="preserve"> with failure to thrive and a swallowing dysfunction who is admitted for nasogastric (NG) tube placement for supplemental feeds</w:t>
            </w:r>
            <w:r w:rsidRPr="67565C93">
              <w:rPr>
                <w:rFonts w:ascii="Arial" w:eastAsia="Arial" w:hAnsi="Arial" w:cs="Arial"/>
                <w:color w:val="000000" w:themeColor="text1"/>
              </w:rPr>
              <w:t xml:space="preserve">, while going to the bedside to evaluate and facilitate transfer to the </w:t>
            </w:r>
            <w:r>
              <w:rPr>
                <w:rFonts w:ascii="Arial" w:eastAsia="Arial" w:hAnsi="Arial" w:cs="Arial"/>
                <w:color w:val="000000" w:themeColor="text1"/>
              </w:rPr>
              <w:t>pediatric intensive care unit (</w:t>
            </w:r>
            <w:r w:rsidRPr="67565C93">
              <w:rPr>
                <w:rFonts w:ascii="Arial" w:eastAsia="Arial" w:hAnsi="Arial" w:cs="Arial"/>
                <w:color w:val="000000" w:themeColor="text1"/>
              </w:rPr>
              <w:t>PICU</w:t>
            </w:r>
            <w:r>
              <w:rPr>
                <w:rFonts w:ascii="Arial" w:eastAsia="Arial" w:hAnsi="Arial" w:cs="Arial"/>
                <w:color w:val="000000" w:themeColor="text1"/>
              </w:rPr>
              <w:t>) for</w:t>
            </w:r>
            <w:r w:rsidRPr="67565C93">
              <w:rPr>
                <w:rFonts w:ascii="Arial" w:eastAsia="Arial" w:hAnsi="Arial" w:cs="Arial"/>
                <w:color w:val="000000" w:themeColor="text1"/>
              </w:rPr>
              <w:t xml:space="preserve"> </w:t>
            </w:r>
            <w:r>
              <w:rPr>
                <w:rFonts w:ascii="Arial" w:eastAsia="Arial" w:hAnsi="Arial" w:cs="Arial"/>
                <w:color w:val="000000" w:themeColor="text1"/>
              </w:rPr>
              <w:t>an admitted adolescent with tracheostomy and ventilator dependence who demonstrates signs of sepsis</w:t>
            </w:r>
            <w:r w:rsidRPr="67565C93">
              <w:rPr>
                <w:rFonts w:ascii="Arial" w:eastAsia="Arial" w:hAnsi="Arial" w:cs="Arial"/>
                <w:color w:val="000000" w:themeColor="text1"/>
              </w:rPr>
              <w:t xml:space="preserve">. </w:t>
            </w:r>
          </w:p>
          <w:p w14:paraId="0EF34D0A" w14:textId="77777777" w:rsidR="004846E6" w:rsidRPr="002746DC"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F08BD9">
              <w:rPr>
                <w:rFonts w:ascii="Arial" w:hAnsi="Arial" w:cs="Arial"/>
                <w:color w:val="000000" w:themeColor="text1"/>
              </w:rPr>
              <w:t xml:space="preserve">When two patients arrive at the outpatient clinic simultaneously, asks the rotating resident to see the adolescent who is there for asthma follow up, and sees the toddler who has come in audibly wheezing. Once treatment on the toddler has been initiated, reviews the resident’s evaluation and verifies that the adolescent’s asthma is well controlled. </w:t>
            </w:r>
          </w:p>
        </w:tc>
      </w:tr>
      <w:tr w:rsidR="004846E6" w:rsidRPr="00B97E28" w14:paraId="64D9D71C" w14:textId="77777777" w:rsidTr="004846E6">
        <w:tc>
          <w:tcPr>
            <w:tcW w:w="4950" w:type="dxa"/>
            <w:tcBorders>
              <w:top w:val="single" w:sz="4" w:space="0" w:color="000000"/>
              <w:bottom w:val="single" w:sz="4" w:space="0" w:color="000000"/>
            </w:tcBorders>
            <w:shd w:val="clear" w:color="auto" w:fill="C9C9C9"/>
          </w:tcPr>
          <w:p w14:paraId="5C35CE20" w14:textId="4D34193F"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Pr="004846E6">
              <w:rPr>
                <w:rFonts w:ascii="Arial" w:eastAsia="Arial" w:hAnsi="Arial" w:cs="Arial"/>
                <w:i/>
              </w:rPr>
              <w:t>Serves as an interdisciplinary resource to develop innovative strategies to manage complex patient care environments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3185E2" w14:textId="77777777" w:rsidR="004846E6" w:rsidRDefault="004846E6" w:rsidP="000D2F2F">
            <w:pPr>
              <w:numPr>
                <w:ilvl w:val="0"/>
                <w:numId w:val="2"/>
              </w:numPr>
              <w:spacing w:after="0" w:line="240" w:lineRule="auto"/>
              <w:ind w:left="187" w:hanging="187"/>
              <w:rPr>
                <w:rFonts w:ascii="Arial" w:eastAsia="Arial" w:hAnsi="Arial" w:cs="Arial"/>
                <w:color w:val="000000" w:themeColor="text1"/>
              </w:rPr>
            </w:pPr>
            <w:r w:rsidRPr="000E5E2F">
              <w:rPr>
                <w:rFonts w:ascii="Arial" w:eastAsia="Arial" w:hAnsi="Arial" w:cs="Arial"/>
              </w:rPr>
              <w:t>Develops a standard checklist for new fellows to help triage multiple patient issues such as admissions and transfers without losing track of key data and to facilitate closing the loop with all</w:t>
            </w:r>
            <w:r w:rsidRPr="0E717C56">
              <w:rPr>
                <w:rFonts w:ascii="Arial" w:eastAsia="Arial" w:hAnsi="Arial" w:cs="Arial"/>
              </w:rPr>
              <w:t xml:space="preserve"> health care team members</w:t>
            </w:r>
          </w:p>
          <w:p w14:paraId="61E9E3ED" w14:textId="77777777" w:rsidR="004846E6" w:rsidRPr="00355447" w:rsidRDefault="004846E6" w:rsidP="000D2F2F">
            <w:pPr>
              <w:numPr>
                <w:ilvl w:val="0"/>
                <w:numId w:val="2"/>
              </w:numPr>
              <w:spacing w:after="0" w:line="240" w:lineRule="auto"/>
              <w:ind w:left="187" w:hanging="187"/>
              <w:rPr>
                <w:rFonts w:ascii="Arial" w:hAnsi="Arial" w:cs="Arial"/>
                <w:color w:val="000000"/>
              </w:rPr>
            </w:pPr>
            <w:r w:rsidRPr="67565C93">
              <w:rPr>
                <w:rFonts w:ascii="Arial" w:hAnsi="Arial" w:cs="Arial"/>
                <w:color w:val="000000" w:themeColor="text1"/>
              </w:rPr>
              <w:t>When a first-year fellow falls behind seeing patients in clinic, assists in clinic and then debriefs afterwards to identify barriers to efficiency and develops strategies with the nurse coordinator to improve clinic flow</w:t>
            </w:r>
          </w:p>
        </w:tc>
      </w:tr>
      <w:tr w:rsidR="004846E6" w:rsidRPr="00B97E28" w14:paraId="5425983D" w14:textId="77777777" w:rsidTr="000D2F2F">
        <w:tc>
          <w:tcPr>
            <w:tcW w:w="4950" w:type="dxa"/>
            <w:shd w:val="clear" w:color="auto" w:fill="FFD965"/>
          </w:tcPr>
          <w:p w14:paraId="141E291D"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41BEC24" w14:textId="77777777" w:rsidR="004846E6" w:rsidRPr="002C144F"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Audit of </w:t>
            </w:r>
            <w:r w:rsidRPr="67565C93">
              <w:rPr>
                <w:rFonts w:ascii="Arial" w:eastAsia="Arial" w:hAnsi="Arial" w:cs="Arial"/>
              </w:rPr>
              <w:t xml:space="preserve">clinic data to determine the </w:t>
            </w:r>
            <w:r w:rsidRPr="00B97E28">
              <w:rPr>
                <w:rFonts w:ascii="Arial" w:eastAsia="Arial" w:hAnsi="Arial" w:cs="Arial"/>
              </w:rPr>
              <w:t>diagnoses</w:t>
            </w:r>
            <w:r w:rsidRPr="67565C93">
              <w:rPr>
                <w:rFonts w:ascii="Arial" w:eastAsia="Arial" w:hAnsi="Arial" w:cs="Arial"/>
              </w:rPr>
              <w:t xml:space="preserve">, </w:t>
            </w:r>
            <w:r w:rsidRPr="00B97E28">
              <w:rPr>
                <w:rFonts w:ascii="Arial" w:eastAsia="Arial" w:hAnsi="Arial" w:cs="Arial"/>
              </w:rPr>
              <w:t xml:space="preserve">numbers of patients seen per </w:t>
            </w:r>
            <w:r w:rsidRPr="67565C93">
              <w:rPr>
                <w:rFonts w:ascii="Arial" w:eastAsia="Arial" w:hAnsi="Arial" w:cs="Arial"/>
              </w:rPr>
              <w:t xml:space="preserve">clinic </w:t>
            </w:r>
            <w:r w:rsidRPr="00B97E28">
              <w:rPr>
                <w:rFonts w:ascii="Arial" w:eastAsia="Arial" w:hAnsi="Arial" w:cs="Arial"/>
              </w:rPr>
              <w:t>session</w:t>
            </w:r>
            <w:r>
              <w:rPr>
                <w:rFonts w:ascii="Arial" w:eastAsia="Arial" w:hAnsi="Arial" w:cs="Arial"/>
              </w:rPr>
              <w:t>,</w:t>
            </w:r>
            <w:r w:rsidRPr="00B97E28">
              <w:rPr>
                <w:rFonts w:ascii="Arial" w:eastAsia="Arial" w:hAnsi="Arial" w:cs="Arial"/>
              </w:rPr>
              <w:t xml:space="preserve"> </w:t>
            </w:r>
            <w:r w:rsidRPr="67565C93">
              <w:rPr>
                <w:rFonts w:ascii="Arial" w:eastAsia="Arial" w:hAnsi="Arial" w:cs="Arial"/>
              </w:rPr>
              <w:t>and the duration of time spent per patient</w:t>
            </w:r>
          </w:p>
          <w:p w14:paraId="1E3EFA2C"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Direct observation</w:t>
            </w:r>
          </w:p>
          <w:p w14:paraId="71101C55"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21BEB7B" w14:textId="77777777" w:rsidR="004846E6" w:rsidRPr="002C144F"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w:t>
            </w:r>
          </w:p>
        </w:tc>
      </w:tr>
      <w:tr w:rsidR="004846E6" w:rsidRPr="00B97E28" w14:paraId="206C47DB" w14:textId="77777777" w:rsidTr="000D2F2F">
        <w:tc>
          <w:tcPr>
            <w:tcW w:w="4950" w:type="dxa"/>
            <w:shd w:val="clear" w:color="auto" w:fill="8DB3E2" w:themeFill="text2" w:themeFillTint="66"/>
          </w:tcPr>
          <w:p w14:paraId="414E2BBC"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EF0A163"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4846E6" w:rsidRPr="00B97E28" w14:paraId="092DE4BA" w14:textId="77777777" w:rsidTr="000D2F2F">
        <w:tc>
          <w:tcPr>
            <w:tcW w:w="4950" w:type="dxa"/>
            <w:shd w:val="clear" w:color="auto" w:fill="A8D08D"/>
          </w:tcPr>
          <w:p w14:paraId="750D5DD1"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D52326" w14:textId="77777777" w:rsidR="004846E6" w:rsidRPr="002542A3"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1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7B224F9" w14:textId="77777777" w:rsidR="004846E6" w:rsidRPr="00336E39"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701EFBD">
              <w:rPr>
                <w:rFonts w:ascii="Arial" w:eastAsia="Arial" w:hAnsi="Arial" w:cs="Arial"/>
              </w:rPr>
              <w:t>Chan</w:t>
            </w:r>
            <w:r>
              <w:rPr>
                <w:rFonts w:ascii="Arial" w:eastAsia="Arial" w:hAnsi="Arial" w:cs="Arial"/>
              </w:rPr>
              <w:t>,</w:t>
            </w:r>
            <w:r w:rsidRPr="1701EFBD">
              <w:rPr>
                <w:rFonts w:ascii="Arial" w:eastAsia="Arial" w:hAnsi="Arial" w:cs="Arial"/>
              </w:rPr>
              <w:t xml:space="preserve"> T</w:t>
            </w:r>
            <w:r>
              <w:rPr>
                <w:rFonts w:ascii="Arial" w:eastAsia="Arial" w:hAnsi="Arial" w:cs="Arial"/>
              </w:rPr>
              <w:t>eresa M.</w:t>
            </w:r>
            <w:r w:rsidRPr="1701EFBD">
              <w:rPr>
                <w:rFonts w:ascii="Arial" w:eastAsia="Arial" w:hAnsi="Arial" w:cs="Arial"/>
              </w:rPr>
              <w:t>,</w:t>
            </w:r>
            <w:r>
              <w:rPr>
                <w:rFonts w:ascii="Arial" w:eastAsia="Arial" w:hAnsi="Arial" w:cs="Arial"/>
              </w:rPr>
              <w:t xml:space="preserve"> Mathew</w:t>
            </w:r>
            <w:r w:rsidRPr="1701EFBD">
              <w:rPr>
                <w:rFonts w:ascii="Arial" w:eastAsia="Arial" w:hAnsi="Arial" w:cs="Arial"/>
              </w:rPr>
              <w:t xml:space="preserve"> Mercuri,</w:t>
            </w:r>
            <w:r>
              <w:rPr>
                <w:rFonts w:ascii="Arial" w:eastAsia="Arial" w:hAnsi="Arial" w:cs="Arial"/>
              </w:rPr>
              <w:t xml:space="preserve"> Kenneth</w:t>
            </w:r>
            <w:r w:rsidRPr="1701EFBD">
              <w:rPr>
                <w:rFonts w:ascii="Arial" w:eastAsia="Arial" w:hAnsi="Arial" w:cs="Arial"/>
              </w:rPr>
              <w:t xml:space="preserve"> Van Dewark,</w:t>
            </w:r>
            <w:r>
              <w:rPr>
                <w:rFonts w:ascii="Arial" w:eastAsia="Arial" w:hAnsi="Arial" w:cs="Arial"/>
              </w:rPr>
              <w:t xml:space="preserve"> Jonathan</w:t>
            </w:r>
            <w:r w:rsidRPr="1701EFBD">
              <w:rPr>
                <w:rFonts w:ascii="Arial" w:eastAsia="Arial" w:hAnsi="Arial" w:cs="Arial"/>
              </w:rPr>
              <w:t xml:space="preserve"> Sherbino,</w:t>
            </w:r>
            <w:r>
              <w:rPr>
                <w:rFonts w:ascii="Arial" w:eastAsia="Arial" w:hAnsi="Arial" w:cs="Arial"/>
              </w:rPr>
              <w:t xml:space="preserve"> Alan</w:t>
            </w:r>
            <w:r w:rsidRPr="1701EFBD">
              <w:rPr>
                <w:rFonts w:ascii="Arial" w:eastAsia="Arial" w:hAnsi="Arial" w:cs="Arial"/>
              </w:rPr>
              <w:t xml:space="preserve"> Schwartz, Geoff N</w:t>
            </w:r>
            <w:r>
              <w:rPr>
                <w:rFonts w:ascii="Arial" w:eastAsia="Arial" w:hAnsi="Arial" w:cs="Arial"/>
              </w:rPr>
              <w:t>orman</w:t>
            </w:r>
            <w:r w:rsidRPr="1701EFBD">
              <w:rPr>
                <w:rFonts w:ascii="Arial" w:eastAsia="Arial" w:hAnsi="Arial" w:cs="Arial"/>
              </w:rPr>
              <w:t xml:space="preserve">, </w:t>
            </w:r>
            <w:r>
              <w:rPr>
                <w:rFonts w:ascii="Arial" w:eastAsia="Arial" w:hAnsi="Arial" w:cs="Arial"/>
              </w:rPr>
              <w:t xml:space="preserve">and Matthew </w:t>
            </w:r>
            <w:r w:rsidRPr="1701EFBD">
              <w:rPr>
                <w:rFonts w:ascii="Arial" w:eastAsia="Arial" w:hAnsi="Arial" w:cs="Arial"/>
              </w:rPr>
              <w:t>Lineberry.</w:t>
            </w:r>
            <w:r>
              <w:rPr>
                <w:rFonts w:ascii="Arial" w:eastAsia="Arial" w:hAnsi="Arial" w:cs="Arial"/>
              </w:rPr>
              <w:t xml:space="preserve"> 2018.</w:t>
            </w:r>
            <w:r w:rsidRPr="1701EFBD">
              <w:rPr>
                <w:rFonts w:ascii="Arial" w:eastAsia="Arial" w:hAnsi="Arial" w:cs="Arial"/>
              </w:rPr>
              <w:t xml:space="preserve"> </w:t>
            </w:r>
            <w:r>
              <w:rPr>
                <w:rFonts w:ascii="Arial" w:eastAsia="Arial" w:hAnsi="Arial" w:cs="Arial"/>
              </w:rPr>
              <w:t>“</w:t>
            </w:r>
            <w:r w:rsidRPr="1701EFBD">
              <w:rPr>
                <w:rFonts w:ascii="Arial" w:eastAsia="Arial" w:hAnsi="Arial" w:cs="Arial"/>
              </w:rPr>
              <w:t xml:space="preserve">Managing </w:t>
            </w:r>
            <w:r>
              <w:rPr>
                <w:rFonts w:ascii="Arial" w:eastAsia="Arial" w:hAnsi="Arial" w:cs="Arial"/>
              </w:rPr>
              <w:t>M</w:t>
            </w:r>
            <w:r w:rsidRPr="1701EFBD">
              <w:rPr>
                <w:rFonts w:ascii="Arial" w:eastAsia="Arial" w:hAnsi="Arial" w:cs="Arial"/>
              </w:rPr>
              <w:t xml:space="preserve">ultiplicity: </w:t>
            </w:r>
            <w:r>
              <w:rPr>
                <w:rFonts w:ascii="Arial" w:eastAsia="Arial" w:hAnsi="Arial" w:cs="Arial"/>
              </w:rPr>
              <w:t>C</w:t>
            </w:r>
            <w:r w:rsidRPr="1701EFBD">
              <w:rPr>
                <w:rFonts w:ascii="Arial" w:eastAsia="Arial" w:hAnsi="Arial" w:cs="Arial"/>
              </w:rPr>
              <w:t xml:space="preserve">onceptualizing </w:t>
            </w:r>
            <w:r>
              <w:rPr>
                <w:rFonts w:ascii="Arial" w:eastAsia="Arial" w:hAnsi="Arial" w:cs="Arial"/>
              </w:rPr>
              <w:t>P</w:t>
            </w:r>
            <w:r w:rsidRPr="1701EFBD">
              <w:rPr>
                <w:rFonts w:ascii="Arial" w:eastAsia="Arial" w:hAnsi="Arial" w:cs="Arial"/>
              </w:rPr>
              <w:t xml:space="preserve">hysician </w:t>
            </w:r>
            <w:r>
              <w:rPr>
                <w:rFonts w:ascii="Arial" w:eastAsia="Arial" w:hAnsi="Arial" w:cs="Arial"/>
              </w:rPr>
              <w:t>C</w:t>
            </w:r>
            <w:r w:rsidRPr="1701EFBD">
              <w:rPr>
                <w:rFonts w:ascii="Arial" w:eastAsia="Arial" w:hAnsi="Arial" w:cs="Arial"/>
              </w:rPr>
              <w:t xml:space="preserve">ognition in </w:t>
            </w:r>
            <w:r>
              <w:rPr>
                <w:rFonts w:ascii="Arial" w:eastAsia="Arial" w:hAnsi="Arial" w:cs="Arial"/>
              </w:rPr>
              <w:t>M</w:t>
            </w:r>
            <w:r w:rsidRPr="1701EFBD">
              <w:rPr>
                <w:rFonts w:ascii="Arial" w:eastAsia="Arial" w:hAnsi="Arial" w:cs="Arial"/>
              </w:rPr>
              <w:t xml:space="preserve">ultipatient </w:t>
            </w:r>
            <w:r>
              <w:rPr>
                <w:rFonts w:ascii="Arial" w:eastAsia="Arial" w:hAnsi="Arial" w:cs="Arial"/>
              </w:rPr>
              <w:t>E</w:t>
            </w:r>
            <w:r w:rsidRPr="1701EFBD">
              <w:rPr>
                <w:rFonts w:ascii="Arial" w:eastAsia="Arial" w:hAnsi="Arial" w:cs="Arial"/>
              </w:rPr>
              <w:t>nvironments.</w:t>
            </w:r>
            <w:r>
              <w:rPr>
                <w:rFonts w:ascii="Arial" w:eastAsia="Arial" w:hAnsi="Arial" w:cs="Arial"/>
              </w:rPr>
              <w:t>”</w:t>
            </w:r>
            <w:r w:rsidRPr="1701EFBD">
              <w:rPr>
                <w:rFonts w:ascii="Arial" w:eastAsia="Arial" w:hAnsi="Arial" w:cs="Arial"/>
              </w:rPr>
              <w:t xml:space="preserve"> </w:t>
            </w:r>
            <w:r w:rsidRPr="001454B8">
              <w:rPr>
                <w:rFonts w:ascii="Arial" w:eastAsia="Arial" w:hAnsi="Arial" w:cs="Arial"/>
                <w:i/>
                <w:iCs/>
              </w:rPr>
              <w:t>Acad</w:t>
            </w:r>
            <w:r>
              <w:rPr>
                <w:rFonts w:ascii="Arial" w:eastAsia="Arial" w:hAnsi="Arial" w:cs="Arial"/>
                <w:i/>
                <w:iCs/>
              </w:rPr>
              <w:t>emic</w:t>
            </w:r>
            <w:r w:rsidRPr="001454B8">
              <w:rPr>
                <w:rFonts w:ascii="Arial" w:eastAsia="Arial" w:hAnsi="Arial" w:cs="Arial"/>
                <w:i/>
                <w:iCs/>
              </w:rPr>
              <w:t xml:space="preserve"> Med</w:t>
            </w:r>
            <w:r>
              <w:rPr>
                <w:rFonts w:ascii="Arial" w:eastAsia="Arial" w:hAnsi="Arial" w:cs="Arial"/>
                <w:i/>
                <w:iCs/>
              </w:rPr>
              <w:t xml:space="preserve">icine </w:t>
            </w:r>
            <w:r w:rsidRPr="1701EFBD">
              <w:rPr>
                <w:rFonts w:ascii="Arial" w:eastAsia="Arial" w:hAnsi="Arial" w:cs="Arial"/>
              </w:rPr>
              <w:t>93(5): 786-793</w:t>
            </w:r>
            <w:r>
              <w:rPr>
                <w:rFonts w:ascii="Arial" w:eastAsia="Arial" w:hAnsi="Arial" w:cs="Arial"/>
              </w:rPr>
              <w:t xml:space="preserve">. </w:t>
            </w:r>
            <w:hyperlink r:id="rId19" w:history="1">
              <w:r w:rsidRPr="00DD7B3B">
                <w:rPr>
                  <w:rStyle w:val="Hyperlink"/>
                  <w:rFonts w:ascii="Arial" w:eastAsia="Arial" w:hAnsi="Arial" w:cs="Arial"/>
                </w:rPr>
                <w:t>https://doi.org/10.1097/ACM.0000000000002081</w:t>
              </w:r>
            </w:hyperlink>
            <w:r>
              <w:rPr>
                <w:rFonts w:ascii="Arial" w:eastAsia="Arial" w:hAnsi="Arial" w:cs="Arial"/>
              </w:rPr>
              <w:t>.</w:t>
            </w:r>
          </w:p>
          <w:p w14:paraId="484138D3" w14:textId="77777777" w:rsidR="004846E6" w:rsidRPr="00336E39"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Covey</w:t>
            </w:r>
            <w:r>
              <w:rPr>
                <w:rFonts w:ascii="Arial" w:eastAsia="Arial" w:hAnsi="Arial" w:cs="Arial"/>
                <w:color w:val="000000"/>
              </w:rPr>
              <w:t>,</w:t>
            </w:r>
            <w:r w:rsidRPr="00B97E28">
              <w:rPr>
                <w:rFonts w:ascii="Arial" w:eastAsia="Arial" w:hAnsi="Arial" w:cs="Arial"/>
                <w:color w:val="000000"/>
              </w:rPr>
              <w:t xml:space="preserve"> S</w:t>
            </w:r>
            <w:r>
              <w:rPr>
                <w:rFonts w:ascii="Arial" w:eastAsia="Arial" w:hAnsi="Arial" w:cs="Arial"/>
                <w:color w:val="000000"/>
              </w:rPr>
              <w:t>tephen R</w:t>
            </w:r>
            <w:r w:rsidRPr="00B97E28">
              <w:rPr>
                <w:rFonts w:ascii="Arial" w:eastAsia="Arial" w:hAnsi="Arial" w:cs="Arial"/>
                <w:color w:val="000000"/>
              </w:rPr>
              <w:t>.</w:t>
            </w:r>
            <w:r>
              <w:rPr>
                <w:rFonts w:ascii="Arial" w:eastAsia="Arial" w:hAnsi="Arial" w:cs="Arial"/>
                <w:color w:val="000000"/>
              </w:rPr>
              <w:t xml:space="preserve"> 1989.</w:t>
            </w:r>
            <w:r w:rsidRPr="00B97E28">
              <w:rPr>
                <w:rFonts w:ascii="Arial" w:eastAsia="Arial" w:hAnsi="Arial" w:cs="Arial"/>
                <w:color w:val="000000"/>
              </w:rPr>
              <w:t xml:space="preserve">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w:t>
            </w:r>
            <w:r>
              <w:rPr>
                <w:rFonts w:ascii="Arial" w:eastAsia="Arial" w:hAnsi="Arial" w:cs="Arial"/>
                <w:color w:val="000000"/>
              </w:rPr>
              <w:t>.</w:t>
            </w:r>
          </w:p>
        </w:tc>
      </w:tr>
    </w:tbl>
    <w:p w14:paraId="26895857" w14:textId="792B0137" w:rsidR="004846E6" w:rsidRDefault="004846E6" w:rsidP="005C6F9A">
      <w:pPr>
        <w:spacing w:after="0" w:line="240" w:lineRule="auto"/>
      </w:pPr>
    </w:p>
    <w:p w14:paraId="01DA88E8" w14:textId="77777777" w:rsidR="004846E6" w:rsidRDefault="004846E6">
      <w:r>
        <w:br w:type="page"/>
      </w:r>
    </w:p>
    <w:p w14:paraId="7BD36DDF" w14:textId="77777777" w:rsidR="00E74A9C" w:rsidRDefault="00E74A9C" w:rsidP="005C6F9A">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74A9C" w:rsidRPr="00B97E28" w14:paraId="7AF9E8BE" w14:textId="77777777" w:rsidTr="55B5AF13">
        <w:trPr>
          <w:trHeight w:val="769"/>
        </w:trPr>
        <w:tc>
          <w:tcPr>
            <w:tcW w:w="14125" w:type="dxa"/>
            <w:gridSpan w:val="2"/>
            <w:shd w:val="clear" w:color="auto" w:fill="9CC3E5"/>
          </w:tcPr>
          <w:p w14:paraId="7E0ECB7B" w14:textId="00268B61" w:rsidR="00E74A9C" w:rsidRPr="00355447" w:rsidRDefault="3F63B3DC" w:rsidP="005C6F9A">
            <w:pPr>
              <w:keepNext/>
              <w:pBdr>
                <w:top w:val="nil"/>
                <w:left w:val="nil"/>
                <w:bottom w:val="nil"/>
                <w:right w:val="nil"/>
                <w:between w:val="nil"/>
              </w:pBdr>
              <w:spacing w:after="0" w:line="240" w:lineRule="auto"/>
              <w:jc w:val="center"/>
              <w:rPr>
                <w:rFonts w:ascii="Arial" w:eastAsia="Arial" w:hAnsi="Arial" w:cs="Arial"/>
                <w:b/>
                <w:bCs/>
                <w:color w:val="000000"/>
              </w:rPr>
            </w:pPr>
            <w:r w:rsidRPr="47F08BD9">
              <w:rPr>
                <w:rFonts w:ascii="Arial" w:eastAsia="Arial" w:hAnsi="Arial" w:cs="Arial"/>
                <w:b/>
                <w:bCs/>
              </w:rPr>
              <w:t xml:space="preserve">Patient Care </w:t>
            </w:r>
            <w:r w:rsidR="004846E6">
              <w:rPr>
                <w:rFonts w:ascii="Arial" w:eastAsia="Arial" w:hAnsi="Arial" w:cs="Arial"/>
                <w:b/>
                <w:bCs/>
              </w:rPr>
              <w:t>3</w:t>
            </w:r>
            <w:r w:rsidR="1881D159" w:rsidRPr="47F08BD9">
              <w:rPr>
                <w:rFonts w:ascii="Arial" w:eastAsia="Arial" w:hAnsi="Arial" w:cs="Arial"/>
                <w:b/>
                <w:bCs/>
              </w:rPr>
              <w:t>: Diagnostic</w:t>
            </w:r>
            <w:r w:rsidRPr="47F08BD9">
              <w:rPr>
                <w:rFonts w:ascii="Arial" w:eastAsia="Arial" w:hAnsi="Arial" w:cs="Arial"/>
                <w:b/>
                <w:bCs/>
              </w:rPr>
              <w:t xml:space="preserve"> and Management Plan</w:t>
            </w:r>
          </w:p>
          <w:p w14:paraId="18A131A3" w14:textId="49E53E36" w:rsidR="00E74A9C" w:rsidRPr="00355447" w:rsidRDefault="4750A9C5" w:rsidP="005C6F9A">
            <w:pPr>
              <w:spacing w:after="0" w:line="240" w:lineRule="auto"/>
              <w:rPr>
                <w:rFonts w:ascii="Arial" w:eastAsia="Arial" w:hAnsi="Arial" w:cs="Arial"/>
                <w:color w:val="000000" w:themeColor="text1"/>
              </w:rPr>
            </w:pPr>
            <w:r w:rsidRPr="47F08BD9">
              <w:rPr>
                <w:rFonts w:ascii="Arial" w:eastAsia="Arial" w:hAnsi="Arial" w:cs="Arial"/>
                <w:b/>
                <w:bCs/>
              </w:rPr>
              <w:t>Overall Intent:</w:t>
            </w:r>
            <w:r w:rsidRPr="47F08BD9">
              <w:rPr>
                <w:rFonts w:ascii="Arial" w:eastAsia="Arial" w:hAnsi="Arial" w:cs="Arial"/>
              </w:rPr>
              <w:t xml:space="preserve"> </w:t>
            </w:r>
            <w:r w:rsidR="39D5016F" w:rsidRPr="47F08BD9">
              <w:rPr>
                <w:rFonts w:ascii="Arial" w:eastAsia="Arial" w:hAnsi="Arial" w:cs="Arial"/>
                <w:color w:val="000000" w:themeColor="text1"/>
              </w:rPr>
              <w:t>To d</w:t>
            </w:r>
            <w:r w:rsidR="5D77543E" w:rsidRPr="47F08BD9">
              <w:rPr>
                <w:rFonts w:ascii="Arial" w:eastAsia="Arial" w:hAnsi="Arial" w:cs="Arial"/>
                <w:color w:val="000000" w:themeColor="text1"/>
              </w:rPr>
              <w:t>evelop and implement an interdisciplinary diagnostic and management plan and modify as needed</w:t>
            </w:r>
          </w:p>
        </w:tc>
      </w:tr>
      <w:tr w:rsidR="00E74A9C" w:rsidRPr="00B97E28" w14:paraId="59F77AAC" w14:textId="77777777" w:rsidTr="55B5AF13">
        <w:tc>
          <w:tcPr>
            <w:tcW w:w="4950" w:type="dxa"/>
            <w:shd w:val="clear" w:color="auto" w:fill="FAC090"/>
          </w:tcPr>
          <w:p w14:paraId="6062B982" w14:textId="77777777" w:rsidR="00E74A9C" w:rsidRPr="00B97E28" w:rsidRDefault="00E74A9C"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6738D10" w14:textId="77777777" w:rsidR="00E74A9C" w:rsidRPr="00355447" w:rsidRDefault="00E74A9C" w:rsidP="005C6F9A">
            <w:pPr>
              <w:spacing w:after="0" w:line="240" w:lineRule="auto"/>
              <w:ind w:hanging="14"/>
              <w:jc w:val="center"/>
              <w:rPr>
                <w:rFonts w:ascii="Arial" w:eastAsia="Arial" w:hAnsi="Arial" w:cs="Arial"/>
                <w:b/>
              </w:rPr>
            </w:pPr>
            <w:r w:rsidRPr="00355447">
              <w:rPr>
                <w:rFonts w:ascii="Arial" w:eastAsia="Arial" w:hAnsi="Arial" w:cs="Arial"/>
                <w:b/>
              </w:rPr>
              <w:t>Examples</w:t>
            </w:r>
          </w:p>
        </w:tc>
      </w:tr>
      <w:tr w:rsidR="00E74A9C" w:rsidRPr="00B97E28" w14:paraId="683FB700" w14:textId="77777777" w:rsidTr="004846E6">
        <w:tc>
          <w:tcPr>
            <w:tcW w:w="4950" w:type="dxa"/>
            <w:tcBorders>
              <w:top w:val="single" w:sz="4" w:space="0" w:color="000000"/>
              <w:bottom w:val="single" w:sz="4" w:space="0" w:color="000000"/>
            </w:tcBorders>
            <w:shd w:val="clear" w:color="auto" w:fill="C9C9C9"/>
          </w:tcPr>
          <w:p w14:paraId="317A3DDA" w14:textId="79AE4D6A" w:rsidR="00E74A9C" w:rsidRPr="00B97E28" w:rsidRDefault="42984412" w:rsidP="005C6F9A">
            <w:pPr>
              <w:tabs>
                <w:tab w:val="left" w:pos="1620"/>
              </w:tabs>
              <w:spacing w:after="0" w:line="240" w:lineRule="auto"/>
              <w:rPr>
                <w:rFonts w:ascii="Arial" w:eastAsia="Arial" w:hAnsi="Arial" w:cs="Arial"/>
                <w:i/>
                <w:iCs/>
                <w:color w:val="000000" w:themeColor="text1"/>
              </w:rPr>
            </w:pPr>
            <w:r w:rsidRPr="472A9F0C">
              <w:rPr>
                <w:rFonts w:ascii="Arial" w:eastAsia="Arial" w:hAnsi="Arial" w:cs="Arial"/>
                <w:b/>
                <w:bCs/>
              </w:rPr>
              <w:t>Level 1</w:t>
            </w:r>
            <w:r w:rsidRPr="472A9F0C">
              <w:rPr>
                <w:rFonts w:ascii="Arial" w:eastAsia="Arial" w:hAnsi="Arial" w:cs="Arial"/>
              </w:rPr>
              <w:t xml:space="preserve"> </w:t>
            </w:r>
            <w:r w:rsidR="004846E6" w:rsidRPr="004846E6">
              <w:rPr>
                <w:rFonts w:ascii="Arial" w:eastAsia="Arial" w:hAnsi="Arial" w:cs="Arial"/>
                <w:i/>
                <w:iCs/>
              </w:rPr>
              <w:t>Reports diagnostic and management plans developed by others</w:t>
            </w:r>
          </w:p>
          <w:p w14:paraId="062A0CDA" w14:textId="49F2D402" w:rsidR="00E74A9C" w:rsidRPr="00B97E28" w:rsidRDefault="00E74A9C" w:rsidP="47F08BD9">
            <w:pPr>
              <w:spacing w:after="0" w:line="240" w:lineRule="auto"/>
              <w:rPr>
                <w:rFonts w:ascii="Arial" w:eastAsia="Arial" w:hAnsi="Arial" w:cs="Arial"/>
                <w:color w:val="000000" w:themeColor="text1"/>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3BBE0C" w14:textId="28D97D7E" w:rsidR="00E74A9C" w:rsidRPr="00355447" w:rsidRDefault="4298441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eastAsia="Arial" w:hAnsi="Arial" w:cs="Arial"/>
                <w:color w:val="000000" w:themeColor="text1"/>
              </w:rPr>
              <w:t>Considers antibiotics and chest x-ray based on previous day’s comments from attending physician</w:t>
            </w:r>
          </w:p>
          <w:p w14:paraId="0CF68457" w14:textId="353B7BDB"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Repeats </w:t>
            </w:r>
            <w:r w:rsidR="00E57470">
              <w:rPr>
                <w:rFonts w:ascii="Arial" w:eastAsia="Arial" w:hAnsi="Arial" w:cs="Arial"/>
                <w:color w:val="000000"/>
              </w:rPr>
              <w:t xml:space="preserve">cardiology </w:t>
            </w:r>
            <w:r w:rsidRPr="00355447">
              <w:rPr>
                <w:rFonts w:ascii="Arial" w:eastAsia="Arial" w:hAnsi="Arial" w:cs="Arial"/>
                <w:color w:val="000000"/>
              </w:rPr>
              <w:t>consultant’s written recommendations verbatim</w:t>
            </w:r>
          </w:p>
        </w:tc>
      </w:tr>
      <w:tr w:rsidR="00E74A9C" w:rsidRPr="00B97E28" w14:paraId="2F32F70E" w14:textId="77777777" w:rsidTr="004846E6">
        <w:tc>
          <w:tcPr>
            <w:tcW w:w="4950" w:type="dxa"/>
            <w:tcBorders>
              <w:top w:val="single" w:sz="4" w:space="0" w:color="000000"/>
              <w:bottom w:val="single" w:sz="4" w:space="0" w:color="000000"/>
            </w:tcBorders>
            <w:shd w:val="clear" w:color="auto" w:fill="C9C9C9"/>
          </w:tcPr>
          <w:p w14:paraId="6AAF02FD" w14:textId="4D331DE5"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2</w:t>
            </w:r>
            <w:r w:rsidRPr="472A9F0C">
              <w:rPr>
                <w:rFonts w:ascii="Arial" w:eastAsia="Arial" w:hAnsi="Arial" w:cs="Arial"/>
              </w:rPr>
              <w:t xml:space="preserve"> </w:t>
            </w:r>
            <w:r w:rsidR="004846E6" w:rsidRPr="004846E6">
              <w:rPr>
                <w:rFonts w:ascii="Arial" w:eastAsia="Arial" w:hAnsi="Arial" w:cs="Arial"/>
                <w:i/>
                <w:iCs/>
              </w:rPr>
              <w:t>Participates in the creation of diagnostic and management plans</w:t>
            </w:r>
          </w:p>
          <w:p w14:paraId="1F485D7A" w14:textId="73110463" w:rsidR="00E74A9C" w:rsidRPr="00B97E28" w:rsidRDefault="00E74A9C" w:rsidP="005C6F9A">
            <w:pPr>
              <w:spacing w:after="0" w:line="240" w:lineRule="auto"/>
              <w:rPr>
                <w:rFonts w:ascii="Arial" w:eastAsia="Arial" w:hAnsi="Arial" w:cs="Arial"/>
                <w:i/>
                <w:iCs/>
              </w:rPr>
            </w:pPr>
          </w:p>
          <w:p w14:paraId="6F5C5A15" w14:textId="5C7A8002" w:rsidR="00E74A9C" w:rsidRPr="00B97E28" w:rsidRDefault="00E74A9C" w:rsidP="005C6F9A">
            <w:pPr>
              <w:spacing w:after="0" w:line="240" w:lineRule="auto"/>
              <w:rPr>
                <w:rFonts w:ascii="Arial" w:eastAsia="Arial" w:hAnsi="Arial" w:cs="Arial"/>
                <w:color w:val="000000" w:themeColor="text1"/>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F8C4B9" w14:textId="12B78532"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Develops plan for a patient’s chief complaint but neglects other active issues; identifies pneumonia and correct treatment but fails to adjust management plan to address interval development of respiratory failure</w:t>
            </w:r>
          </w:p>
          <w:p w14:paraId="0D55C9FF" w14:textId="78DEDFE5" w:rsidR="00E74A9C" w:rsidRPr="00355447" w:rsidRDefault="00860E5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Independently c</w:t>
            </w:r>
            <w:r w:rsidR="120ACFDF" w:rsidRPr="47F08BD9">
              <w:rPr>
                <w:rFonts w:ascii="Arial" w:eastAsia="Arial" w:hAnsi="Arial" w:cs="Arial"/>
              </w:rPr>
              <w:t xml:space="preserve">reates </w:t>
            </w:r>
            <w:r w:rsidR="40FA7993" w:rsidRPr="47F08BD9">
              <w:rPr>
                <w:rFonts w:ascii="Arial" w:eastAsia="Arial" w:hAnsi="Arial" w:cs="Arial"/>
              </w:rPr>
              <w:t>a plan</w:t>
            </w:r>
            <w:r w:rsidR="120ACFDF" w:rsidRPr="47F08BD9">
              <w:rPr>
                <w:rFonts w:ascii="Arial" w:eastAsia="Arial" w:hAnsi="Arial" w:cs="Arial"/>
              </w:rPr>
              <w:t xml:space="preserve"> to discharge patient from an inpatient team but needs assistance with finer details of a complete discharge</w:t>
            </w:r>
          </w:p>
        </w:tc>
      </w:tr>
      <w:tr w:rsidR="00E74A9C" w:rsidRPr="00B97E28" w14:paraId="76BC8272" w14:textId="77777777" w:rsidTr="004846E6">
        <w:tc>
          <w:tcPr>
            <w:tcW w:w="4950" w:type="dxa"/>
            <w:tcBorders>
              <w:top w:val="single" w:sz="4" w:space="0" w:color="000000"/>
              <w:bottom w:val="single" w:sz="4" w:space="0" w:color="000000"/>
            </w:tcBorders>
            <w:shd w:val="clear" w:color="auto" w:fill="C9C9C9"/>
          </w:tcPr>
          <w:p w14:paraId="513CAF7F" w14:textId="5D185DA8" w:rsidR="00E74A9C" w:rsidRPr="00717EC0" w:rsidRDefault="42984412" w:rsidP="005C6F9A">
            <w:pPr>
              <w:spacing w:after="0" w:line="240" w:lineRule="auto"/>
              <w:rPr>
                <w:rFonts w:ascii="Arial" w:eastAsia="Arial" w:hAnsi="Arial" w:cs="Arial"/>
              </w:rPr>
            </w:pPr>
            <w:r w:rsidRPr="472A9F0C">
              <w:rPr>
                <w:rFonts w:ascii="Arial" w:eastAsia="Arial" w:hAnsi="Arial" w:cs="Arial"/>
                <w:b/>
                <w:bCs/>
              </w:rPr>
              <w:t>Level 3</w:t>
            </w:r>
            <w:r w:rsidRPr="472A9F0C">
              <w:rPr>
                <w:rFonts w:ascii="Arial" w:eastAsia="Arial" w:hAnsi="Arial" w:cs="Arial"/>
              </w:rPr>
              <w:t xml:space="preserve"> </w:t>
            </w:r>
            <w:r w:rsidR="004846E6" w:rsidRPr="004846E6">
              <w:rPr>
                <w:rFonts w:ascii="Arial" w:eastAsia="Arial" w:hAnsi="Arial" w:cs="Arial"/>
                <w:i/>
                <w:iCs/>
              </w:rPr>
              <w:t>Develops an interdisciplinary diagnostic and management plan for common and typical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58C0E" w14:textId="37962F55" w:rsidR="00E74A9C" w:rsidRPr="00240B46" w:rsidRDefault="42984412" w:rsidP="00DB1B50">
            <w:pPr>
              <w:numPr>
                <w:ilvl w:val="0"/>
                <w:numId w:val="2"/>
              </w:numPr>
              <w:pBdr>
                <w:top w:val="nil"/>
                <w:left w:val="nil"/>
                <w:bottom w:val="nil"/>
                <w:right w:val="nil"/>
                <w:between w:val="nil"/>
              </w:pBdr>
              <w:spacing w:after="0" w:line="240" w:lineRule="auto"/>
              <w:ind w:left="187" w:hanging="187"/>
              <w:rPr>
                <w:rFonts w:ascii="Arial" w:hAnsi="Arial" w:cs="Arial"/>
              </w:rPr>
            </w:pPr>
            <w:r w:rsidRPr="472A9F0C">
              <w:rPr>
                <w:rFonts w:ascii="Arial" w:eastAsia="Arial" w:hAnsi="Arial" w:cs="Arial"/>
              </w:rPr>
              <w:t xml:space="preserve">In a </w:t>
            </w:r>
            <w:r w:rsidR="16BF5497" w:rsidRPr="67565C93">
              <w:rPr>
                <w:rFonts w:ascii="Arial" w:eastAsia="Arial" w:hAnsi="Arial" w:cs="Arial"/>
              </w:rPr>
              <w:t xml:space="preserve">patient with </w:t>
            </w:r>
            <w:r w:rsidRPr="472A9F0C">
              <w:rPr>
                <w:rFonts w:ascii="Arial" w:eastAsia="Arial" w:hAnsi="Arial" w:cs="Arial"/>
              </w:rPr>
              <w:t xml:space="preserve">progressive </w:t>
            </w:r>
            <w:r w:rsidR="16BF5497" w:rsidRPr="67565C93">
              <w:rPr>
                <w:rFonts w:ascii="Arial" w:eastAsia="Arial" w:hAnsi="Arial" w:cs="Arial"/>
              </w:rPr>
              <w:t xml:space="preserve">neuromuscular </w:t>
            </w:r>
            <w:r w:rsidRPr="472A9F0C">
              <w:rPr>
                <w:rFonts w:ascii="Arial" w:eastAsia="Arial" w:hAnsi="Arial" w:cs="Arial"/>
              </w:rPr>
              <w:t xml:space="preserve">respiratory failure </w:t>
            </w:r>
            <w:r w:rsidR="16BF5497" w:rsidRPr="67565C93">
              <w:rPr>
                <w:rFonts w:ascii="Arial" w:eastAsia="Arial" w:hAnsi="Arial" w:cs="Arial"/>
              </w:rPr>
              <w:t>complicated</w:t>
            </w:r>
            <w:r w:rsidRPr="472A9F0C">
              <w:rPr>
                <w:rFonts w:ascii="Arial" w:eastAsia="Arial" w:hAnsi="Arial" w:cs="Arial"/>
              </w:rPr>
              <w:t xml:space="preserve"> by pneumonia, </w:t>
            </w:r>
            <w:r w:rsidR="16BF5497" w:rsidRPr="67565C93">
              <w:rPr>
                <w:rFonts w:ascii="Arial" w:eastAsia="Arial" w:hAnsi="Arial" w:cs="Arial"/>
              </w:rPr>
              <w:t>develops</w:t>
            </w:r>
            <w:r w:rsidRPr="472A9F0C">
              <w:rPr>
                <w:rFonts w:ascii="Arial" w:eastAsia="Arial" w:hAnsi="Arial" w:cs="Arial"/>
              </w:rPr>
              <w:t xml:space="preserve"> plans with respiratory therapist for </w:t>
            </w:r>
            <w:r w:rsidR="16BF5497" w:rsidRPr="67565C93">
              <w:rPr>
                <w:rFonts w:ascii="Arial" w:eastAsia="Arial" w:hAnsi="Arial" w:cs="Arial"/>
              </w:rPr>
              <w:t>optimal airway clearance</w:t>
            </w:r>
            <w:r w:rsidR="16BF5497" w:rsidRPr="002D4A1C">
              <w:rPr>
                <w:rFonts w:ascii="Arial" w:eastAsia="Arial" w:hAnsi="Arial" w:cs="Arial"/>
              </w:rPr>
              <w:t xml:space="preserve"> </w:t>
            </w:r>
          </w:p>
          <w:p w14:paraId="542A52EF" w14:textId="74400C0E" w:rsidR="00E74A9C" w:rsidRPr="00355447" w:rsidRDefault="411C1C7C"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240B46">
              <w:rPr>
                <w:rFonts w:ascii="Arial" w:eastAsia="Segoe UI" w:hAnsi="Arial" w:cs="Arial"/>
              </w:rPr>
              <w:t>Seeks input from bedside nurse on rounds to modify current plan on a patient with an asthma exacerbatio</w:t>
            </w:r>
            <w:r w:rsidR="007C6B59" w:rsidRPr="00240B46">
              <w:rPr>
                <w:rFonts w:ascii="Arial" w:eastAsia="Segoe UI" w:hAnsi="Arial" w:cs="Arial"/>
              </w:rPr>
              <w:t>n</w:t>
            </w:r>
          </w:p>
        </w:tc>
      </w:tr>
      <w:tr w:rsidR="00E74A9C" w:rsidRPr="00B97E28" w14:paraId="52770504" w14:textId="77777777" w:rsidTr="004846E6">
        <w:tc>
          <w:tcPr>
            <w:tcW w:w="4950" w:type="dxa"/>
            <w:tcBorders>
              <w:top w:val="single" w:sz="4" w:space="0" w:color="000000"/>
              <w:bottom w:val="single" w:sz="4" w:space="0" w:color="000000"/>
            </w:tcBorders>
            <w:shd w:val="clear" w:color="auto" w:fill="C9C9C9"/>
          </w:tcPr>
          <w:p w14:paraId="083D1796" w14:textId="73C32E70"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4</w:t>
            </w:r>
            <w:r w:rsidRPr="472A9F0C">
              <w:rPr>
                <w:rFonts w:ascii="Arial" w:eastAsia="Arial" w:hAnsi="Arial" w:cs="Arial"/>
              </w:rPr>
              <w:t xml:space="preserve"> </w:t>
            </w:r>
            <w:r w:rsidR="004846E6" w:rsidRPr="004846E6">
              <w:rPr>
                <w:rFonts w:ascii="Arial" w:eastAsia="Arial" w:hAnsi="Arial" w:cs="Arial"/>
                <w:i/>
                <w:iCs/>
              </w:rPr>
              <w:t>Develops and implements informed diagnostic and management plans for complicated and atypical diagnoses, with the ability to modify plans as necessary</w:t>
            </w:r>
          </w:p>
          <w:p w14:paraId="38E557A2" w14:textId="20E1BC36" w:rsidR="00E74A9C" w:rsidRPr="00B97E28" w:rsidRDefault="00E74A9C" w:rsidP="005C6F9A">
            <w:pPr>
              <w:spacing w:after="0" w:line="240" w:lineRule="auto"/>
              <w:rPr>
                <w:rFonts w:ascii="Arial" w:eastAsia="Arial" w:hAnsi="Arial" w:cs="Arial"/>
                <w:strike/>
                <w:color w:val="0078D4"/>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D9B9D" w14:textId="1940481C" w:rsidR="16BF5497" w:rsidRDefault="16BF5497" w:rsidP="00DB1B50">
            <w:pPr>
              <w:numPr>
                <w:ilvl w:val="0"/>
                <w:numId w:val="2"/>
              </w:numPr>
              <w:spacing w:after="0" w:line="240" w:lineRule="auto"/>
              <w:ind w:left="187" w:hanging="187"/>
              <w:rPr>
                <w:rFonts w:ascii="Arial" w:hAnsi="Arial" w:cs="Arial"/>
                <w:color w:val="000000" w:themeColor="text1"/>
              </w:rPr>
            </w:pPr>
            <w:r w:rsidRPr="67565C93">
              <w:rPr>
                <w:rFonts w:ascii="Arial" w:eastAsia="Arial" w:hAnsi="Arial" w:cs="Arial"/>
              </w:rPr>
              <w:t>In a patient with progressive neuromuscular respiratory failure who cannot be weaned from positive pressure ventilation, identifies the need for possible long</w:t>
            </w:r>
            <w:r w:rsidR="005A6098">
              <w:rPr>
                <w:rFonts w:ascii="Arial" w:eastAsia="Arial" w:hAnsi="Arial" w:cs="Arial"/>
              </w:rPr>
              <w:t>-</w:t>
            </w:r>
            <w:r w:rsidRPr="67565C93">
              <w:rPr>
                <w:rFonts w:ascii="Arial" w:eastAsia="Arial" w:hAnsi="Arial" w:cs="Arial"/>
              </w:rPr>
              <w:t>term invasive respiratory support and initiates appropriate consultations</w:t>
            </w:r>
          </w:p>
          <w:p w14:paraId="7B825800" w14:textId="54528D56" w:rsidR="00E74A9C" w:rsidRPr="00355447" w:rsidRDefault="120ACFDF"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7F08BD9">
              <w:rPr>
                <w:rFonts w:ascii="Arial" w:hAnsi="Arial" w:cs="Arial"/>
                <w:color w:val="000000" w:themeColor="text1"/>
              </w:rPr>
              <w:t>Realizing a patient’s mother is unable to read, labels the patient’s asthma action plan in a way the mother understands so she can administer medications correctly, eliciting teach-back to gauge understanding</w:t>
            </w:r>
          </w:p>
        </w:tc>
      </w:tr>
      <w:tr w:rsidR="00E74A9C" w:rsidRPr="00B97E28" w14:paraId="0DC8658D" w14:textId="77777777" w:rsidTr="004846E6">
        <w:tc>
          <w:tcPr>
            <w:tcW w:w="4950" w:type="dxa"/>
            <w:tcBorders>
              <w:top w:val="single" w:sz="4" w:space="0" w:color="000000"/>
              <w:bottom w:val="single" w:sz="4" w:space="0" w:color="000000"/>
            </w:tcBorders>
            <w:shd w:val="clear" w:color="auto" w:fill="C9C9C9"/>
          </w:tcPr>
          <w:p w14:paraId="3734BBE3" w14:textId="37887D0D"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5</w:t>
            </w:r>
            <w:r w:rsidRPr="472A9F0C">
              <w:rPr>
                <w:rFonts w:ascii="Arial" w:eastAsia="Arial" w:hAnsi="Arial" w:cs="Arial"/>
              </w:rPr>
              <w:t xml:space="preserve"> </w:t>
            </w:r>
            <w:r w:rsidR="004846E6" w:rsidRPr="004846E6">
              <w:rPr>
                <w:rFonts w:ascii="Arial" w:eastAsia="Arial" w:hAnsi="Arial" w:cs="Arial"/>
                <w:i/>
                <w:iCs/>
              </w:rPr>
              <w:t>Serves as a peer expert for development of diagnostic and management plans for complicated and atypical diagnoses</w:t>
            </w:r>
          </w:p>
          <w:p w14:paraId="3B083E99" w14:textId="6098C032" w:rsidR="00E74A9C" w:rsidRPr="00B97E28" w:rsidRDefault="00E74A9C" w:rsidP="005C6F9A">
            <w:pPr>
              <w:spacing w:after="0" w:line="240" w:lineRule="auto"/>
              <w:rPr>
                <w:rFonts w:ascii="Arial" w:eastAsia="Arial" w:hAnsi="Arial" w:cs="Arial"/>
                <w:color w:val="0078D4"/>
                <w:u w:val="single"/>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6A77D" w14:textId="521B0DA6" w:rsidR="16BF5497" w:rsidRDefault="75DD5A60" w:rsidP="00DB1B50">
            <w:pPr>
              <w:numPr>
                <w:ilvl w:val="0"/>
                <w:numId w:val="2"/>
              </w:numPr>
              <w:spacing w:after="0" w:line="240" w:lineRule="auto"/>
              <w:ind w:left="187" w:hanging="187"/>
              <w:rPr>
                <w:rFonts w:ascii="Arial" w:hAnsi="Arial" w:cs="Arial"/>
                <w:color w:val="000000" w:themeColor="text1"/>
              </w:rPr>
            </w:pPr>
            <w:r w:rsidRPr="55B5AF13">
              <w:rPr>
                <w:rFonts w:ascii="Arial" w:eastAsia="Arial" w:hAnsi="Arial" w:cs="Arial"/>
              </w:rPr>
              <w:t xml:space="preserve">In a patient with progressive neuromuscular respiratory failure who cannot be weaned from positive pressure ventilation, leads a multidisciplinary </w:t>
            </w:r>
            <w:r w:rsidR="000E5E2F" w:rsidRPr="55B5AF13">
              <w:rPr>
                <w:rFonts w:ascii="Arial" w:eastAsia="Arial" w:hAnsi="Arial" w:cs="Arial"/>
              </w:rPr>
              <w:t>discussion</w:t>
            </w:r>
            <w:r w:rsidRPr="55B5AF13">
              <w:rPr>
                <w:rFonts w:ascii="Arial" w:eastAsia="Arial" w:hAnsi="Arial" w:cs="Arial"/>
              </w:rPr>
              <w:t xml:space="preserve"> with team members and </w:t>
            </w:r>
            <w:r w:rsidR="0096489C">
              <w:rPr>
                <w:rFonts w:ascii="Arial" w:eastAsia="Arial" w:hAnsi="Arial" w:cs="Arial"/>
              </w:rPr>
              <w:t xml:space="preserve">the patient’s </w:t>
            </w:r>
            <w:r w:rsidRPr="55B5AF13">
              <w:rPr>
                <w:rFonts w:ascii="Arial" w:eastAsia="Arial" w:hAnsi="Arial" w:cs="Arial"/>
              </w:rPr>
              <w:t>family on the need for and implications of long</w:t>
            </w:r>
            <w:r w:rsidR="00AF5CFA">
              <w:rPr>
                <w:rFonts w:ascii="Arial" w:eastAsia="Arial" w:hAnsi="Arial" w:cs="Arial"/>
              </w:rPr>
              <w:t>-</w:t>
            </w:r>
            <w:r w:rsidRPr="55B5AF13">
              <w:rPr>
                <w:rFonts w:ascii="Arial" w:eastAsia="Arial" w:hAnsi="Arial" w:cs="Arial"/>
              </w:rPr>
              <w:t>term invasive respiratory support</w:t>
            </w:r>
          </w:p>
          <w:p w14:paraId="64AE4CE2" w14:textId="43D0DD41" w:rsidR="00E74A9C" w:rsidRPr="00C35C8C" w:rsidRDefault="120ACFDF"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7F08BD9">
              <w:rPr>
                <w:rFonts w:ascii="Arial" w:eastAsia="Arial" w:hAnsi="Arial" w:cs="Arial"/>
              </w:rPr>
              <w:t xml:space="preserve">Promptly recognizes/identifies </w:t>
            </w:r>
            <w:r w:rsidR="189A0E1A" w:rsidRPr="47F08BD9">
              <w:rPr>
                <w:rFonts w:ascii="Arial" w:eastAsia="Arial" w:hAnsi="Arial" w:cs="Arial"/>
              </w:rPr>
              <w:t>junior fellow’s</w:t>
            </w:r>
            <w:r w:rsidRPr="47F08BD9">
              <w:rPr>
                <w:rFonts w:ascii="Arial" w:eastAsia="Arial" w:hAnsi="Arial" w:cs="Arial"/>
              </w:rPr>
              <w:t xml:space="preserve"> misunderstanding and </w:t>
            </w:r>
            <w:r w:rsidR="00E24502">
              <w:rPr>
                <w:rFonts w:ascii="Arial" w:eastAsia="Arial" w:hAnsi="Arial" w:cs="Arial"/>
              </w:rPr>
              <w:t xml:space="preserve">constructively </w:t>
            </w:r>
            <w:r w:rsidRPr="47F08BD9">
              <w:rPr>
                <w:rFonts w:ascii="Arial" w:eastAsia="Arial" w:hAnsi="Arial" w:cs="Arial"/>
              </w:rPr>
              <w:t>redirects discussion to consider the most important aspects of a case</w:t>
            </w:r>
          </w:p>
        </w:tc>
      </w:tr>
      <w:tr w:rsidR="00E74A9C" w:rsidRPr="00B97E28" w14:paraId="6CD86F13" w14:textId="77777777" w:rsidTr="55B5AF13">
        <w:tc>
          <w:tcPr>
            <w:tcW w:w="4950" w:type="dxa"/>
            <w:shd w:val="clear" w:color="auto" w:fill="FFD965"/>
          </w:tcPr>
          <w:p w14:paraId="5BEC97D4"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E899668"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Case-based discussion</w:t>
            </w:r>
          </w:p>
          <w:p w14:paraId="1F5BC6F6"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Chart audit</w:t>
            </w:r>
          </w:p>
          <w:p w14:paraId="1EEC812B"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Direct observation</w:t>
            </w:r>
          </w:p>
          <w:p w14:paraId="72241221"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Multisource feedback</w:t>
            </w:r>
          </w:p>
        </w:tc>
      </w:tr>
      <w:tr w:rsidR="00E74A9C" w:rsidRPr="00B97E28" w14:paraId="7EA8FCF1" w14:textId="77777777" w:rsidTr="55B5AF13">
        <w:tc>
          <w:tcPr>
            <w:tcW w:w="4950" w:type="dxa"/>
            <w:shd w:val="clear" w:color="auto" w:fill="8DB3E2" w:themeFill="text2" w:themeFillTint="66"/>
          </w:tcPr>
          <w:p w14:paraId="462A2C1B"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AEAD98E"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74A9C" w:rsidRPr="00B97E28" w14:paraId="75FF947A" w14:textId="77777777" w:rsidTr="55B5AF13">
        <w:tc>
          <w:tcPr>
            <w:tcW w:w="4950" w:type="dxa"/>
            <w:shd w:val="clear" w:color="auto" w:fill="A8D08D"/>
          </w:tcPr>
          <w:p w14:paraId="33FC9A05"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D3BC82A" w14:textId="1174A88A"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6C8553E" w14:textId="6AA30997" w:rsidR="00E74A9C" w:rsidRPr="00AA0C69"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Cook</w:t>
            </w:r>
            <w:r w:rsidR="00232AD5">
              <w:rPr>
                <w:rFonts w:ascii="Arial" w:eastAsia="Arial" w:hAnsi="Arial" w:cs="Arial"/>
              </w:rPr>
              <w:t>, David A.</w:t>
            </w:r>
            <w:r w:rsidRPr="00355447">
              <w:rPr>
                <w:rFonts w:ascii="Arial" w:eastAsia="Arial" w:hAnsi="Arial" w:cs="Arial"/>
              </w:rPr>
              <w:t>,</w:t>
            </w:r>
            <w:r w:rsidR="00232AD5">
              <w:rPr>
                <w:rFonts w:ascii="Arial" w:eastAsia="Arial" w:hAnsi="Arial" w:cs="Arial"/>
              </w:rPr>
              <w:t xml:space="preserve"> Steven J.</w:t>
            </w:r>
            <w:r w:rsidRPr="00355447">
              <w:rPr>
                <w:rFonts w:ascii="Arial" w:eastAsia="Arial" w:hAnsi="Arial" w:cs="Arial"/>
              </w:rPr>
              <w:t xml:space="preserve"> Durning,</w:t>
            </w:r>
            <w:r w:rsidR="00232AD5">
              <w:rPr>
                <w:rFonts w:ascii="Arial" w:eastAsia="Arial" w:hAnsi="Arial" w:cs="Arial"/>
              </w:rPr>
              <w:t xml:space="preserve"> Jonathan</w:t>
            </w:r>
            <w:r w:rsidRPr="00355447">
              <w:rPr>
                <w:rFonts w:ascii="Arial" w:eastAsia="Arial" w:hAnsi="Arial" w:cs="Arial"/>
              </w:rPr>
              <w:t xml:space="preserve"> Sherbino,</w:t>
            </w:r>
            <w:r w:rsidR="00232AD5">
              <w:rPr>
                <w:rFonts w:ascii="Arial" w:eastAsia="Arial" w:hAnsi="Arial" w:cs="Arial"/>
              </w:rPr>
              <w:t xml:space="preserve"> and Larry D.</w:t>
            </w:r>
            <w:r w:rsidRPr="00355447">
              <w:rPr>
                <w:rFonts w:ascii="Arial" w:eastAsia="Arial" w:hAnsi="Arial" w:cs="Arial"/>
              </w:rPr>
              <w:t xml:space="preserve"> Gruppen. </w:t>
            </w:r>
            <w:r w:rsidR="00232AD5">
              <w:rPr>
                <w:rFonts w:ascii="Arial" w:eastAsia="Arial" w:hAnsi="Arial" w:cs="Arial"/>
              </w:rPr>
              <w:t>2019. “</w:t>
            </w:r>
            <w:r w:rsidRPr="00355447">
              <w:rPr>
                <w:rFonts w:ascii="Arial" w:eastAsia="Arial" w:hAnsi="Arial" w:cs="Arial"/>
              </w:rPr>
              <w:t xml:space="preserve">Management </w:t>
            </w:r>
            <w:r w:rsidR="00232AD5">
              <w:rPr>
                <w:rFonts w:ascii="Arial" w:eastAsia="Arial" w:hAnsi="Arial" w:cs="Arial"/>
              </w:rPr>
              <w:t>R</w:t>
            </w:r>
            <w:r w:rsidRPr="00355447">
              <w:rPr>
                <w:rFonts w:ascii="Arial" w:eastAsia="Arial" w:hAnsi="Arial" w:cs="Arial"/>
              </w:rPr>
              <w:t xml:space="preserve">easoning: Implications for </w:t>
            </w:r>
            <w:r w:rsidR="00232AD5">
              <w:rPr>
                <w:rFonts w:ascii="Arial" w:eastAsia="Arial" w:hAnsi="Arial" w:cs="Arial"/>
              </w:rPr>
              <w:t>H</w:t>
            </w:r>
            <w:r w:rsidRPr="00355447">
              <w:rPr>
                <w:rFonts w:ascii="Arial" w:eastAsia="Arial" w:hAnsi="Arial" w:cs="Arial"/>
              </w:rPr>
              <w:t xml:space="preserve">ealth </w:t>
            </w:r>
            <w:r w:rsidR="00232AD5">
              <w:rPr>
                <w:rFonts w:ascii="Arial" w:eastAsia="Arial" w:hAnsi="Arial" w:cs="Arial"/>
              </w:rPr>
              <w:t>P</w:t>
            </w:r>
            <w:r w:rsidRPr="00355447">
              <w:rPr>
                <w:rFonts w:ascii="Arial" w:eastAsia="Arial" w:hAnsi="Arial" w:cs="Arial"/>
              </w:rPr>
              <w:t xml:space="preserve">rofessions </w:t>
            </w:r>
            <w:r w:rsidR="00232AD5">
              <w:rPr>
                <w:rFonts w:ascii="Arial" w:eastAsia="Arial" w:hAnsi="Arial" w:cs="Arial"/>
              </w:rPr>
              <w:t>E</w:t>
            </w:r>
            <w:r w:rsidRPr="00355447">
              <w:rPr>
                <w:rFonts w:ascii="Arial" w:eastAsia="Arial" w:hAnsi="Arial" w:cs="Arial"/>
              </w:rPr>
              <w:t xml:space="preserve">ducators and a </w:t>
            </w:r>
            <w:r w:rsidR="00232AD5">
              <w:rPr>
                <w:rFonts w:ascii="Arial" w:eastAsia="Arial" w:hAnsi="Arial" w:cs="Arial"/>
              </w:rPr>
              <w:t>R</w:t>
            </w:r>
            <w:r w:rsidRPr="00355447">
              <w:rPr>
                <w:rFonts w:ascii="Arial" w:eastAsia="Arial" w:hAnsi="Arial" w:cs="Arial"/>
              </w:rPr>
              <w:t xml:space="preserve">esearch </w:t>
            </w:r>
            <w:r w:rsidR="00232AD5">
              <w:rPr>
                <w:rFonts w:ascii="Arial" w:eastAsia="Arial" w:hAnsi="Arial" w:cs="Arial"/>
              </w:rPr>
              <w:t>A</w:t>
            </w:r>
            <w:r w:rsidRPr="00355447">
              <w:rPr>
                <w:rFonts w:ascii="Arial" w:eastAsia="Arial" w:hAnsi="Arial" w:cs="Arial"/>
              </w:rPr>
              <w:t>genda.</w:t>
            </w:r>
            <w:r w:rsidR="00232AD5">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sidR="00232AD5">
              <w:rPr>
                <w:rFonts w:ascii="Arial" w:eastAsia="Arial" w:hAnsi="Arial" w:cs="Arial"/>
                <w:i/>
                <w:iCs/>
              </w:rPr>
              <w:t>emic</w:t>
            </w:r>
            <w:r w:rsidRPr="00355447">
              <w:rPr>
                <w:rFonts w:ascii="Arial" w:eastAsia="Arial" w:hAnsi="Arial" w:cs="Arial"/>
                <w:i/>
                <w:iCs/>
              </w:rPr>
              <w:t xml:space="preserve"> Me</w:t>
            </w:r>
            <w:r w:rsidR="00232AD5">
              <w:rPr>
                <w:rFonts w:ascii="Arial" w:eastAsia="Arial" w:hAnsi="Arial" w:cs="Arial"/>
                <w:i/>
                <w:iCs/>
              </w:rPr>
              <w:t>dicine</w:t>
            </w:r>
            <w:r w:rsidRPr="00355447">
              <w:rPr>
                <w:rFonts w:ascii="Arial" w:eastAsia="Arial" w:hAnsi="Arial" w:cs="Arial"/>
              </w:rPr>
              <w:t xml:space="preserve"> 94(9):1310–1316. </w:t>
            </w:r>
            <w:r w:rsidR="00AA0C69" w:rsidRPr="00AA0C69">
              <w:rPr>
                <w:rFonts w:ascii="Arial" w:hAnsi="Arial" w:cs="Arial"/>
              </w:rPr>
              <w:t>doi: 10.1097/ACM.0000000000002768.</w:t>
            </w:r>
          </w:p>
          <w:p w14:paraId="24554332" w14:textId="409BCE02" w:rsidR="00E74A9C" w:rsidRPr="00355447" w:rsidRDefault="67565C93" w:rsidP="00E645ED">
            <w:pPr>
              <w:numPr>
                <w:ilvl w:val="0"/>
                <w:numId w:val="2"/>
              </w:numPr>
              <w:spacing w:after="0" w:line="240" w:lineRule="auto"/>
              <w:ind w:left="187" w:hanging="187"/>
              <w:rPr>
                <w:rFonts w:ascii="Arial" w:eastAsia="Arial" w:hAnsi="Arial" w:cs="Arial"/>
                <w:color w:val="FF0000"/>
              </w:rPr>
            </w:pPr>
            <w:r w:rsidRPr="1701EFBD">
              <w:rPr>
                <w:rFonts w:ascii="Arial" w:eastAsia="Arial" w:hAnsi="Arial" w:cs="Arial"/>
              </w:rPr>
              <w:t>Gordon</w:t>
            </w:r>
            <w:r w:rsidR="0019250A">
              <w:rPr>
                <w:rFonts w:ascii="Arial" w:eastAsia="Arial" w:hAnsi="Arial" w:cs="Arial"/>
              </w:rPr>
              <w:t>,</w:t>
            </w:r>
            <w:r w:rsidRPr="1701EFBD">
              <w:rPr>
                <w:rFonts w:ascii="Arial" w:eastAsia="Arial" w:hAnsi="Arial" w:cs="Arial"/>
              </w:rPr>
              <w:t xml:space="preserve"> D</w:t>
            </w:r>
            <w:r w:rsidR="0019250A">
              <w:rPr>
                <w:rFonts w:ascii="Arial" w:eastAsia="Arial" w:hAnsi="Arial" w:cs="Arial"/>
              </w:rPr>
              <w:t>avid</w:t>
            </w:r>
            <w:r w:rsidRPr="1701EFBD">
              <w:rPr>
                <w:rFonts w:ascii="Arial" w:eastAsia="Arial" w:hAnsi="Arial" w:cs="Arial"/>
              </w:rPr>
              <w:t xml:space="preserve">, </w:t>
            </w:r>
            <w:r w:rsidR="0019250A">
              <w:rPr>
                <w:rFonts w:ascii="Arial" w:eastAsia="Arial" w:hAnsi="Arial" w:cs="Arial"/>
              </w:rPr>
              <w:t xml:space="preserve">Joseph J. </w:t>
            </w:r>
            <w:r w:rsidRPr="1701EFBD">
              <w:rPr>
                <w:rFonts w:ascii="Arial" w:eastAsia="Arial" w:hAnsi="Arial" w:cs="Arial"/>
              </w:rPr>
              <w:t>Rencic,</w:t>
            </w:r>
            <w:r w:rsidR="0019250A">
              <w:rPr>
                <w:rFonts w:ascii="Arial" w:eastAsia="Arial" w:hAnsi="Arial" w:cs="Arial"/>
              </w:rPr>
              <w:t xml:space="preserve"> Valerie J.</w:t>
            </w:r>
            <w:r w:rsidRPr="1701EFBD">
              <w:rPr>
                <w:rFonts w:ascii="Arial" w:eastAsia="Arial" w:hAnsi="Arial" w:cs="Arial"/>
              </w:rPr>
              <w:t xml:space="preserve"> Lang,</w:t>
            </w:r>
            <w:r w:rsidR="0019250A">
              <w:rPr>
                <w:rFonts w:ascii="Arial" w:eastAsia="Arial" w:hAnsi="Arial" w:cs="Arial"/>
              </w:rPr>
              <w:t xml:space="preserve"> Aliki</w:t>
            </w:r>
            <w:r w:rsidRPr="1701EFBD">
              <w:rPr>
                <w:rFonts w:ascii="Arial" w:eastAsia="Arial" w:hAnsi="Arial" w:cs="Arial"/>
              </w:rPr>
              <w:t xml:space="preserve"> Thomas,</w:t>
            </w:r>
            <w:r w:rsidR="0019250A">
              <w:rPr>
                <w:rFonts w:ascii="Arial" w:eastAsia="Arial" w:hAnsi="Arial" w:cs="Arial"/>
              </w:rPr>
              <w:t xml:space="preserve"> Meredith</w:t>
            </w:r>
            <w:r w:rsidRPr="1701EFBD">
              <w:rPr>
                <w:rFonts w:ascii="Arial" w:eastAsia="Arial" w:hAnsi="Arial" w:cs="Arial"/>
              </w:rPr>
              <w:t xml:space="preserve"> Young, </w:t>
            </w:r>
            <w:r w:rsidR="0019250A">
              <w:rPr>
                <w:rFonts w:ascii="Arial" w:eastAsia="Arial" w:hAnsi="Arial" w:cs="Arial"/>
              </w:rPr>
              <w:t xml:space="preserve">Steven J. </w:t>
            </w:r>
            <w:r w:rsidRPr="1701EFBD">
              <w:rPr>
                <w:rFonts w:ascii="Arial" w:eastAsia="Arial" w:hAnsi="Arial" w:cs="Arial"/>
              </w:rPr>
              <w:t xml:space="preserve">Durning. </w:t>
            </w:r>
            <w:r w:rsidR="0019250A">
              <w:rPr>
                <w:rFonts w:ascii="Arial" w:eastAsia="Arial" w:hAnsi="Arial" w:cs="Arial"/>
              </w:rPr>
              <w:t>2022. “</w:t>
            </w:r>
            <w:r w:rsidRPr="1701EFBD">
              <w:rPr>
                <w:rFonts w:ascii="Arial" w:eastAsia="Arial" w:hAnsi="Arial" w:cs="Arial"/>
              </w:rPr>
              <w:t xml:space="preserve">Advancing the </w:t>
            </w:r>
            <w:r w:rsidR="0019250A">
              <w:rPr>
                <w:rFonts w:ascii="Arial" w:eastAsia="Arial" w:hAnsi="Arial" w:cs="Arial"/>
              </w:rPr>
              <w:t>A</w:t>
            </w:r>
            <w:r w:rsidRPr="1701EFBD">
              <w:rPr>
                <w:rFonts w:ascii="Arial" w:eastAsia="Arial" w:hAnsi="Arial" w:cs="Arial"/>
              </w:rPr>
              <w:t xml:space="preserve">ssessment of </w:t>
            </w:r>
            <w:r w:rsidR="0019250A">
              <w:rPr>
                <w:rFonts w:ascii="Arial" w:eastAsia="Arial" w:hAnsi="Arial" w:cs="Arial"/>
              </w:rPr>
              <w:t>C</w:t>
            </w:r>
            <w:r w:rsidRPr="1701EFBD">
              <w:rPr>
                <w:rFonts w:ascii="Arial" w:eastAsia="Arial" w:hAnsi="Arial" w:cs="Arial"/>
              </w:rPr>
              <w:t xml:space="preserve">linical </w:t>
            </w:r>
            <w:r w:rsidR="0019250A">
              <w:rPr>
                <w:rFonts w:ascii="Arial" w:eastAsia="Arial" w:hAnsi="Arial" w:cs="Arial"/>
              </w:rPr>
              <w:t>R</w:t>
            </w:r>
            <w:r w:rsidRPr="1701EFBD">
              <w:rPr>
                <w:rFonts w:ascii="Arial" w:eastAsia="Arial" w:hAnsi="Arial" w:cs="Arial"/>
              </w:rPr>
              <w:t xml:space="preserve">easoning across the </w:t>
            </w:r>
            <w:r w:rsidR="0019250A">
              <w:rPr>
                <w:rFonts w:ascii="Arial" w:eastAsia="Arial" w:hAnsi="Arial" w:cs="Arial"/>
              </w:rPr>
              <w:t>H</w:t>
            </w:r>
            <w:r w:rsidRPr="1701EFBD">
              <w:rPr>
                <w:rFonts w:ascii="Arial" w:eastAsia="Arial" w:hAnsi="Arial" w:cs="Arial"/>
              </w:rPr>
              <w:t xml:space="preserve">ealth </w:t>
            </w:r>
            <w:r w:rsidR="0019250A">
              <w:rPr>
                <w:rFonts w:ascii="Arial" w:eastAsia="Arial" w:hAnsi="Arial" w:cs="Arial"/>
              </w:rPr>
              <w:t>P</w:t>
            </w:r>
            <w:r w:rsidRPr="1701EFBD">
              <w:rPr>
                <w:rFonts w:ascii="Arial" w:eastAsia="Arial" w:hAnsi="Arial" w:cs="Arial"/>
              </w:rPr>
              <w:t xml:space="preserve">rofessions: Definitional and </w:t>
            </w:r>
            <w:r w:rsidR="0019250A">
              <w:rPr>
                <w:rFonts w:ascii="Arial" w:eastAsia="Arial" w:hAnsi="Arial" w:cs="Arial"/>
              </w:rPr>
              <w:t>M</w:t>
            </w:r>
            <w:r w:rsidRPr="1701EFBD">
              <w:rPr>
                <w:rFonts w:ascii="Arial" w:eastAsia="Arial" w:hAnsi="Arial" w:cs="Arial"/>
              </w:rPr>
              <w:t xml:space="preserve">ethodologic </w:t>
            </w:r>
            <w:r w:rsidR="0019250A">
              <w:rPr>
                <w:rFonts w:ascii="Arial" w:eastAsia="Arial" w:hAnsi="Arial" w:cs="Arial"/>
              </w:rPr>
              <w:t>R</w:t>
            </w:r>
            <w:r w:rsidRPr="1701EFBD">
              <w:rPr>
                <w:rFonts w:ascii="Arial" w:eastAsia="Arial" w:hAnsi="Arial" w:cs="Arial"/>
              </w:rPr>
              <w:t>ecommendations.</w:t>
            </w:r>
            <w:r w:rsidR="0019250A">
              <w:rPr>
                <w:rFonts w:ascii="Arial" w:eastAsia="Arial" w:hAnsi="Arial" w:cs="Arial"/>
              </w:rPr>
              <w:t>”</w:t>
            </w:r>
            <w:r w:rsidRPr="1701EFBD">
              <w:rPr>
                <w:rFonts w:ascii="Arial" w:eastAsia="Arial" w:hAnsi="Arial" w:cs="Arial"/>
              </w:rPr>
              <w:t xml:space="preserve"> </w:t>
            </w:r>
            <w:r w:rsidRPr="1701EFBD">
              <w:rPr>
                <w:rFonts w:ascii="Arial" w:eastAsia="Arial" w:hAnsi="Arial" w:cs="Arial"/>
                <w:i/>
                <w:iCs/>
              </w:rPr>
              <w:t>Perspec</w:t>
            </w:r>
            <w:r w:rsidR="0019250A">
              <w:rPr>
                <w:rFonts w:ascii="Arial" w:eastAsia="Arial" w:hAnsi="Arial" w:cs="Arial"/>
                <w:i/>
                <w:iCs/>
              </w:rPr>
              <w:t>tives on</w:t>
            </w:r>
            <w:r w:rsidRPr="1701EFBD">
              <w:rPr>
                <w:rFonts w:ascii="Arial" w:eastAsia="Arial" w:hAnsi="Arial" w:cs="Arial"/>
                <w:i/>
                <w:iCs/>
              </w:rPr>
              <w:t xml:space="preserve"> Med</w:t>
            </w:r>
            <w:r w:rsidR="0019250A">
              <w:rPr>
                <w:rFonts w:ascii="Arial" w:eastAsia="Arial" w:hAnsi="Arial" w:cs="Arial"/>
                <w:i/>
                <w:iCs/>
              </w:rPr>
              <w:t>ical</w:t>
            </w:r>
            <w:r w:rsidRPr="1701EFBD">
              <w:rPr>
                <w:rFonts w:ascii="Arial" w:eastAsia="Arial" w:hAnsi="Arial" w:cs="Arial"/>
                <w:i/>
                <w:iCs/>
              </w:rPr>
              <w:t xml:space="preserve"> Educ</w:t>
            </w:r>
            <w:r w:rsidR="0019250A">
              <w:rPr>
                <w:rFonts w:ascii="Arial" w:eastAsia="Arial" w:hAnsi="Arial" w:cs="Arial"/>
                <w:i/>
                <w:iCs/>
              </w:rPr>
              <w:t xml:space="preserve">ation </w:t>
            </w:r>
            <w:r w:rsidRPr="1701EFBD">
              <w:rPr>
                <w:rFonts w:ascii="Arial" w:eastAsia="Arial" w:hAnsi="Arial" w:cs="Arial"/>
              </w:rPr>
              <w:t>11:108-114.</w:t>
            </w:r>
            <w:r w:rsidR="0019250A">
              <w:rPr>
                <w:rFonts w:ascii="Arial" w:eastAsia="Arial" w:hAnsi="Arial" w:cs="Arial"/>
              </w:rPr>
              <w:t xml:space="preserve"> </w:t>
            </w:r>
            <w:hyperlink r:id="rId21" w:history="1">
              <w:r w:rsidR="0019250A" w:rsidRPr="00DD7B3B">
                <w:rPr>
                  <w:rStyle w:val="Hyperlink"/>
                  <w:rFonts w:ascii="Arial" w:eastAsia="Arial" w:hAnsi="Arial" w:cs="Arial"/>
                </w:rPr>
                <w:t>https://doi.org/10.1007/s40037-022-00701-3</w:t>
              </w:r>
            </w:hyperlink>
            <w:r w:rsidR="0019250A">
              <w:rPr>
                <w:rFonts w:ascii="Arial" w:eastAsia="Arial" w:hAnsi="Arial" w:cs="Arial"/>
              </w:rPr>
              <w:t xml:space="preserve">. </w:t>
            </w:r>
          </w:p>
        </w:tc>
      </w:tr>
    </w:tbl>
    <w:p w14:paraId="68522942" w14:textId="68EFF8D0" w:rsidR="00E74A9C" w:rsidRDefault="00E74A9C" w:rsidP="005C6F9A">
      <w:pPr>
        <w:spacing w:after="0" w:line="240" w:lineRule="auto"/>
      </w:pPr>
      <w:r>
        <w:lastRenderedPageBreak/>
        <w:t xml:space="preserve"> </w:t>
      </w: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3431E" w:rsidRPr="00DA1AF0" w14:paraId="2BA2EE3E" w14:textId="77777777" w:rsidTr="0066BB05">
        <w:trPr>
          <w:trHeight w:val="760"/>
        </w:trPr>
        <w:tc>
          <w:tcPr>
            <w:tcW w:w="14125" w:type="dxa"/>
            <w:gridSpan w:val="2"/>
            <w:shd w:val="clear" w:color="auto" w:fill="9CC3E5"/>
          </w:tcPr>
          <w:p w14:paraId="5376971A" w14:textId="0A323797" w:rsidR="0093431E" w:rsidRPr="00DA1AF0"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93431E" w:rsidRPr="00DA1AF0">
              <w:rPr>
                <w:rFonts w:ascii="Arial" w:eastAsia="Arial" w:hAnsi="Arial" w:cs="Arial"/>
                <w:b/>
              </w:rPr>
              <w:t xml:space="preserve">Patient Care </w:t>
            </w:r>
            <w:r w:rsidR="0093431E">
              <w:rPr>
                <w:rFonts w:ascii="Arial" w:eastAsia="Arial" w:hAnsi="Arial" w:cs="Arial"/>
                <w:b/>
              </w:rPr>
              <w:t>4</w:t>
            </w:r>
            <w:r w:rsidR="0093431E" w:rsidRPr="00DA1AF0">
              <w:rPr>
                <w:rFonts w:ascii="Arial" w:eastAsia="Arial" w:hAnsi="Arial" w:cs="Arial"/>
                <w:b/>
              </w:rPr>
              <w:t xml:space="preserve">: </w:t>
            </w:r>
            <w:r w:rsidR="003231D4">
              <w:rPr>
                <w:rFonts w:ascii="Arial" w:eastAsia="Arial" w:hAnsi="Arial" w:cs="Arial"/>
                <w:b/>
              </w:rPr>
              <w:t xml:space="preserve">Bronchoscopy </w:t>
            </w:r>
          </w:p>
          <w:p w14:paraId="078F9DBC" w14:textId="61D7BBFF" w:rsidR="0093431E" w:rsidRPr="00DA1AF0" w:rsidRDefault="0093431E" w:rsidP="005C6F9A">
            <w:pPr>
              <w:spacing w:after="0" w:line="240" w:lineRule="auto"/>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C11581">
              <w:rPr>
                <w:rFonts w:ascii="Arial" w:eastAsia="Arial" w:hAnsi="Arial" w:cs="Arial"/>
              </w:rPr>
              <w:t>T</w:t>
            </w:r>
            <w:r w:rsidR="00C11581" w:rsidRPr="00DA1AF0">
              <w:rPr>
                <w:rFonts w:ascii="Arial" w:eastAsia="Arial" w:hAnsi="Arial" w:cs="Arial"/>
              </w:rPr>
              <w:t xml:space="preserve">o counsel patients regarding indications, risks, benefits, and alternatives of </w:t>
            </w:r>
            <w:r w:rsidR="33E2F99B" w:rsidRPr="67565C93">
              <w:rPr>
                <w:rFonts w:ascii="Arial" w:eastAsia="Arial" w:hAnsi="Arial" w:cs="Arial"/>
              </w:rPr>
              <w:t>flexible bronchoscopy</w:t>
            </w:r>
            <w:r w:rsidR="00FC0898">
              <w:rPr>
                <w:rFonts w:ascii="Arial" w:eastAsia="Arial" w:hAnsi="Arial" w:cs="Arial"/>
              </w:rPr>
              <w:t>;</w:t>
            </w:r>
            <w:r w:rsidR="00C11581">
              <w:rPr>
                <w:rFonts w:ascii="Arial" w:eastAsia="Arial" w:hAnsi="Arial" w:cs="Arial"/>
              </w:rPr>
              <w:t xml:space="preserve"> </w:t>
            </w:r>
            <w:r w:rsidR="00FC0898">
              <w:rPr>
                <w:rFonts w:ascii="Arial" w:eastAsia="Arial" w:hAnsi="Arial" w:cs="Arial"/>
              </w:rPr>
              <w:t>t</w:t>
            </w:r>
            <w:r>
              <w:rPr>
                <w:rFonts w:ascii="Arial" w:eastAsia="Arial" w:hAnsi="Arial" w:cs="Arial"/>
              </w:rPr>
              <w:t>o</w:t>
            </w:r>
            <w:r w:rsidRPr="00DA1AF0">
              <w:rPr>
                <w:rFonts w:ascii="Arial" w:eastAsia="Arial" w:hAnsi="Arial" w:cs="Arial"/>
              </w:rPr>
              <w:t xml:space="preserve"> safely and competently perform </w:t>
            </w:r>
            <w:r w:rsidR="00E510B2">
              <w:rPr>
                <w:rFonts w:ascii="Arial" w:eastAsia="Arial" w:hAnsi="Arial" w:cs="Arial"/>
              </w:rPr>
              <w:t xml:space="preserve">and interpret bronchoscopies </w:t>
            </w:r>
          </w:p>
        </w:tc>
      </w:tr>
      <w:tr w:rsidR="0093431E" w:rsidRPr="00DA1AF0" w14:paraId="0A2B5646" w14:textId="77777777" w:rsidTr="0066BB05">
        <w:tc>
          <w:tcPr>
            <w:tcW w:w="4950" w:type="dxa"/>
            <w:shd w:val="clear" w:color="auto" w:fill="FAC090"/>
          </w:tcPr>
          <w:p w14:paraId="249A9C2A" w14:textId="77777777" w:rsidR="0093431E" w:rsidRPr="00DA1AF0" w:rsidRDefault="0093431E" w:rsidP="005C6F9A">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A65B05A" w14:textId="77777777" w:rsidR="0093431E" w:rsidRPr="00DA1AF0" w:rsidRDefault="0093431E" w:rsidP="005C6F9A">
            <w:pPr>
              <w:spacing w:after="0" w:line="240" w:lineRule="auto"/>
              <w:jc w:val="center"/>
              <w:rPr>
                <w:rFonts w:ascii="Arial" w:eastAsia="Arial" w:hAnsi="Arial" w:cs="Arial"/>
                <w:b/>
              </w:rPr>
            </w:pPr>
            <w:r w:rsidRPr="00DA1AF0">
              <w:rPr>
                <w:rFonts w:ascii="Arial" w:eastAsia="Arial" w:hAnsi="Arial" w:cs="Arial"/>
                <w:b/>
              </w:rPr>
              <w:t>Examples</w:t>
            </w:r>
          </w:p>
        </w:tc>
      </w:tr>
      <w:tr w:rsidR="0093431E" w:rsidRPr="00DA1AF0" w14:paraId="5D991201" w14:textId="77777777" w:rsidTr="0066BB05">
        <w:tc>
          <w:tcPr>
            <w:tcW w:w="4950" w:type="dxa"/>
            <w:tcBorders>
              <w:top w:val="single" w:sz="4" w:space="0" w:color="000000" w:themeColor="text1"/>
              <w:bottom w:val="single" w:sz="4" w:space="0" w:color="000000" w:themeColor="text1"/>
            </w:tcBorders>
            <w:shd w:val="clear" w:color="auto" w:fill="C9C9C9"/>
          </w:tcPr>
          <w:p w14:paraId="77F0F7F2" w14:textId="77777777" w:rsidR="004846E6" w:rsidRPr="004846E6" w:rsidRDefault="0093431E" w:rsidP="004846E6">
            <w:pPr>
              <w:spacing w:after="0" w:line="240" w:lineRule="auto"/>
              <w:rPr>
                <w:rFonts w:ascii="Arial" w:eastAsia="Arial" w:hAnsi="Arial" w:cs="Arial"/>
                <w:i/>
                <w:color w:val="000000" w:themeColor="text1"/>
              </w:rPr>
            </w:pPr>
            <w:r w:rsidRPr="00DA1AF0">
              <w:rPr>
                <w:rFonts w:ascii="Arial" w:eastAsia="Arial" w:hAnsi="Arial" w:cs="Arial"/>
                <w:b/>
              </w:rPr>
              <w:t>Level 1</w:t>
            </w:r>
            <w:r w:rsidRPr="00DA1AF0">
              <w:rPr>
                <w:rFonts w:ascii="Arial" w:eastAsia="Arial" w:hAnsi="Arial" w:cs="Arial"/>
              </w:rPr>
              <w:t xml:space="preserve"> </w:t>
            </w:r>
            <w:r w:rsidR="004846E6" w:rsidRPr="004846E6">
              <w:rPr>
                <w:rFonts w:ascii="Arial" w:eastAsia="Arial" w:hAnsi="Arial" w:cs="Arial"/>
                <w:i/>
                <w:color w:val="000000" w:themeColor="text1"/>
              </w:rPr>
              <w:t xml:space="preserve">Identifies indications for bronchoscopy and their risks, benefits, and alternatives </w:t>
            </w:r>
          </w:p>
          <w:p w14:paraId="7264F539" w14:textId="77777777" w:rsidR="004846E6" w:rsidRPr="004846E6" w:rsidRDefault="004846E6" w:rsidP="004846E6">
            <w:pPr>
              <w:spacing w:after="0" w:line="240" w:lineRule="auto"/>
              <w:rPr>
                <w:rFonts w:ascii="Arial" w:eastAsia="Arial" w:hAnsi="Arial" w:cs="Arial"/>
                <w:i/>
                <w:color w:val="000000" w:themeColor="text1"/>
              </w:rPr>
            </w:pPr>
          </w:p>
          <w:p w14:paraId="2D39C031" w14:textId="489047CE" w:rsidR="0093431E" w:rsidRPr="00DA1AF0" w:rsidRDefault="004846E6" w:rsidP="004846E6">
            <w:pPr>
              <w:spacing w:after="0" w:line="240" w:lineRule="auto"/>
              <w:rPr>
                <w:rFonts w:ascii="Arial" w:eastAsia="Arial" w:hAnsi="Arial" w:cs="Arial"/>
                <w:i/>
                <w:color w:val="000000"/>
              </w:rPr>
            </w:pPr>
            <w:r w:rsidRPr="004846E6">
              <w:rPr>
                <w:rFonts w:ascii="Arial" w:eastAsia="Arial" w:hAnsi="Arial" w:cs="Arial"/>
                <w:i/>
                <w:color w:val="000000" w:themeColor="text1"/>
              </w:rPr>
              <w:t>Performs and interprets simple bronchoscopy, with significant assistance and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9B4071" w14:textId="2C3E1ABD" w:rsidR="00FE678A" w:rsidRPr="00147FBB" w:rsidRDefault="67565C93" w:rsidP="00A4502D">
            <w:pPr>
              <w:pStyle w:val="ListParagraph"/>
              <w:numPr>
                <w:ilvl w:val="0"/>
                <w:numId w:val="7"/>
              </w:numPr>
              <w:pBdr>
                <w:top w:val="nil"/>
                <w:left w:val="nil"/>
                <w:bottom w:val="nil"/>
                <w:right w:val="nil"/>
                <w:between w:val="nil"/>
              </w:pBdr>
              <w:spacing w:after="0" w:line="240" w:lineRule="auto"/>
              <w:ind w:left="164" w:hanging="180"/>
              <w:rPr>
                <w:rFonts w:ascii="Arial" w:hAnsi="Arial" w:cs="Arial"/>
              </w:rPr>
            </w:pPr>
            <w:r w:rsidRPr="00147FBB">
              <w:rPr>
                <w:rFonts w:ascii="Arial" w:hAnsi="Arial" w:cs="Arial"/>
              </w:rPr>
              <w:t>Understands that flexible bronchoscopy is indicated in an 18-month-old child with persistent, focal, monophonic wheezing</w:t>
            </w:r>
          </w:p>
          <w:p w14:paraId="49A9F9FD" w14:textId="77777777" w:rsidR="00147FBB" w:rsidRPr="00147FBB" w:rsidRDefault="00147FBB" w:rsidP="001F66E5">
            <w:pPr>
              <w:pBdr>
                <w:top w:val="nil"/>
                <w:left w:val="nil"/>
                <w:bottom w:val="nil"/>
                <w:right w:val="nil"/>
                <w:between w:val="nil"/>
              </w:pBdr>
              <w:spacing w:after="0" w:line="240" w:lineRule="auto"/>
              <w:rPr>
                <w:rFonts w:ascii="Arial" w:hAnsi="Arial" w:cs="Arial"/>
              </w:rPr>
            </w:pPr>
          </w:p>
          <w:p w14:paraId="3111D968" w14:textId="01E0E858" w:rsidR="0093431E" w:rsidRPr="00147FBB" w:rsidRDefault="00147FBB"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147FBB">
              <w:rPr>
                <w:rFonts w:ascii="Arial" w:eastAsia="Arial" w:hAnsi="Arial" w:cs="Arial"/>
              </w:rPr>
              <w:t>O</w:t>
            </w:r>
            <w:r w:rsidR="5ED55A4A" w:rsidRPr="00147FBB">
              <w:rPr>
                <w:rFonts w:ascii="Arial" w:eastAsia="Arial" w:hAnsi="Arial" w:cs="Arial"/>
              </w:rPr>
              <w:t>perate</w:t>
            </w:r>
            <w:r w:rsidRPr="00147FBB">
              <w:rPr>
                <w:rFonts w:ascii="Arial" w:eastAsia="Arial" w:hAnsi="Arial" w:cs="Arial"/>
              </w:rPr>
              <w:t>s</w:t>
            </w:r>
            <w:r w:rsidR="5ED55A4A" w:rsidRPr="00147FBB">
              <w:rPr>
                <w:rFonts w:ascii="Arial" w:eastAsia="Arial" w:hAnsi="Arial" w:cs="Arial"/>
              </w:rPr>
              <w:t xml:space="preserve"> the bronchoscope, but requires attending direction to identify location</w:t>
            </w:r>
          </w:p>
          <w:p w14:paraId="43F9B4C7" w14:textId="0C707881" w:rsidR="0093431E" w:rsidRPr="00DA1AF0" w:rsidRDefault="0093431E" w:rsidP="001F66E5">
            <w:pPr>
              <w:pBdr>
                <w:top w:val="nil"/>
                <w:left w:val="nil"/>
                <w:bottom w:val="nil"/>
                <w:right w:val="nil"/>
                <w:between w:val="nil"/>
              </w:pBdr>
              <w:spacing w:after="0" w:line="240" w:lineRule="auto"/>
              <w:rPr>
                <w:rFonts w:ascii="Arial" w:hAnsi="Arial" w:cs="Arial"/>
              </w:rPr>
            </w:pPr>
          </w:p>
        </w:tc>
      </w:tr>
      <w:tr w:rsidR="0093431E" w:rsidRPr="00DA1AF0" w14:paraId="401F33C4" w14:textId="77777777" w:rsidTr="0066BB05">
        <w:tc>
          <w:tcPr>
            <w:tcW w:w="4950" w:type="dxa"/>
            <w:tcBorders>
              <w:top w:val="single" w:sz="4" w:space="0" w:color="000000" w:themeColor="text1"/>
              <w:bottom w:val="single" w:sz="4" w:space="0" w:color="000000" w:themeColor="text1"/>
            </w:tcBorders>
            <w:shd w:val="clear" w:color="auto" w:fill="C9C9C9"/>
          </w:tcPr>
          <w:p w14:paraId="77A12D92" w14:textId="77777777" w:rsidR="004846E6" w:rsidRPr="004846E6" w:rsidRDefault="0093431E" w:rsidP="004846E6">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4846E6" w:rsidRPr="004846E6">
              <w:rPr>
                <w:rFonts w:ascii="Arial" w:eastAsia="Arial" w:hAnsi="Arial" w:cs="Arial"/>
                <w:i/>
              </w:rPr>
              <w:t xml:space="preserve">Assesses indications, risks, and benefits, and weighs alternatives in low-risk situations; obtains informed consent </w:t>
            </w:r>
          </w:p>
          <w:p w14:paraId="7D5E2ABA" w14:textId="77777777" w:rsidR="004846E6" w:rsidRPr="004846E6" w:rsidRDefault="004846E6" w:rsidP="004846E6">
            <w:pPr>
              <w:spacing w:after="0" w:line="240" w:lineRule="auto"/>
              <w:rPr>
                <w:rFonts w:ascii="Arial" w:eastAsia="Arial" w:hAnsi="Arial" w:cs="Arial"/>
                <w:i/>
              </w:rPr>
            </w:pPr>
          </w:p>
          <w:p w14:paraId="17016525" w14:textId="209A28F8" w:rsidR="0093431E" w:rsidRPr="00DA1AF0" w:rsidRDefault="004846E6" w:rsidP="004846E6">
            <w:pPr>
              <w:spacing w:after="0" w:line="240" w:lineRule="auto"/>
              <w:rPr>
                <w:rFonts w:ascii="Arial" w:eastAsia="Arial" w:hAnsi="Arial" w:cs="Arial"/>
                <w:i/>
              </w:rPr>
            </w:pPr>
            <w:r w:rsidRPr="004846E6">
              <w:rPr>
                <w:rFonts w:ascii="Arial" w:eastAsia="Arial" w:hAnsi="Arial" w:cs="Arial"/>
                <w:i/>
              </w:rPr>
              <w:t>Performs and interprets simple bronchoscopy, with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44AEE1" w14:textId="3F4A2485" w:rsidR="67565C93" w:rsidRDefault="67565C93" w:rsidP="00DB1B50">
            <w:pPr>
              <w:numPr>
                <w:ilvl w:val="0"/>
                <w:numId w:val="5"/>
              </w:numPr>
              <w:spacing w:after="0" w:line="240" w:lineRule="auto"/>
              <w:ind w:left="180" w:hanging="180"/>
              <w:rPr>
                <w:rFonts w:ascii="Arial" w:eastAsia="Arial" w:hAnsi="Arial" w:cs="Arial"/>
              </w:rPr>
            </w:pPr>
            <w:r w:rsidRPr="67565C93">
              <w:rPr>
                <w:rFonts w:ascii="Arial" w:eastAsia="Arial" w:hAnsi="Arial" w:cs="Arial"/>
              </w:rPr>
              <w:t xml:space="preserve">While obtaining informed consent with the family of an 18-month-old with persistent, focal, monophonic wheezing, discusses the options of obtaining a </w:t>
            </w:r>
            <w:r w:rsidR="007542FB">
              <w:rPr>
                <w:rFonts w:ascii="Arial" w:eastAsia="Arial" w:hAnsi="Arial" w:cs="Arial"/>
              </w:rPr>
              <w:t>computed tomography angiography (</w:t>
            </w:r>
            <w:r w:rsidRPr="67565C93">
              <w:rPr>
                <w:rFonts w:ascii="Arial" w:eastAsia="Arial" w:hAnsi="Arial" w:cs="Arial"/>
              </w:rPr>
              <w:t>CTA</w:t>
            </w:r>
            <w:r w:rsidR="007542FB">
              <w:rPr>
                <w:rFonts w:ascii="Arial" w:eastAsia="Arial" w:hAnsi="Arial" w:cs="Arial"/>
              </w:rPr>
              <w:t>)</w:t>
            </w:r>
            <w:r w:rsidRPr="67565C93">
              <w:rPr>
                <w:rFonts w:ascii="Arial" w:eastAsia="Arial" w:hAnsi="Arial" w:cs="Arial"/>
              </w:rPr>
              <w:t xml:space="preserve"> v</w:t>
            </w:r>
            <w:r w:rsidR="007542FB">
              <w:rPr>
                <w:rFonts w:ascii="Arial" w:eastAsia="Arial" w:hAnsi="Arial" w:cs="Arial"/>
              </w:rPr>
              <w:t>ersus</w:t>
            </w:r>
            <w:r w:rsidRPr="67565C93">
              <w:rPr>
                <w:rFonts w:ascii="Arial" w:eastAsia="Arial" w:hAnsi="Arial" w:cs="Arial"/>
              </w:rPr>
              <w:t xml:space="preserve"> performing flexible bronchoscopy</w:t>
            </w:r>
          </w:p>
          <w:p w14:paraId="706AC992" w14:textId="77777777" w:rsidR="00147FBB" w:rsidRDefault="00147FBB" w:rsidP="00147FBB">
            <w:pPr>
              <w:spacing w:after="0" w:line="240" w:lineRule="auto"/>
              <w:rPr>
                <w:rFonts w:ascii="Arial" w:eastAsia="Arial" w:hAnsi="Arial" w:cs="Arial"/>
              </w:rPr>
            </w:pPr>
          </w:p>
          <w:p w14:paraId="6EE0C62A" w14:textId="1D5981BD" w:rsidR="0093431E" w:rsidRPr="00147FBB" w:rsidRDefault="67565C93" w:rsidP="00DB1B50">
            <w:pPr>
              <w:numPr>
                <w:ilvl w:val="0"/>
                <w:numId w:val="5"/>
              </w:numPr>
              <w:spacing w:after="0" w:line="240" w:lineRule="auto"/>
              <w:ind w:left="180" w:hanging="180"/>
              <w:rPr>
                <w:rFonts w:ascii="Arial" w:eastAsia="Arial" w:hAnsi="Arial" w:cs="Arial"/>
              </w:rPr>
            </w:pPr>
            <w:r w:rsidRPr="67565C93">
              <w:rPr>
                <w:rFonts w:ascii="Arial" w:eastAsia="Arial" w:hAnsi="Arial" w:cs="Arial"/>
              </w:rPr>
              <w:t>Identifies anatomy accurately while performing bronchoscopy in an 18-month-old with chronic cough, but requires coaching to visualize the right upper lobe bronchus</w:t>
            </w:r>
          </w:p>
        </w:tc>
      </w:tr>
      <w:tr w:rsidR="0093431E" w:rsidRPr="00DA1AF0" w14:paraId="43C52B77" w14:textId="77777777" w:rsidTr="0066BB05">
        <w:tc>
          <w:tcPr>
            <w:tcW w:w="4950" w:type="dxa"/>
            <w:tcBorders>
              <w:top w:val="single" w:sz="4" w:space="0" w:color="000000" w:themeColor="text1"/>
              <w:bottom w:val="single" w:sz="4" w:space="0" w:color="000000" w:themeColor="text1"/>
            </w:tcBorders>
            <w:shd w:val="clear" w:color="auto" w:fill="C9C9C9"/>
          </w:tcPr>
          <w:p w14:paraId="6D0C7844" w14:textId="77777777" w:rsidR="004846E6" w:rsidRPr="004846E6" w:rsidRDefault="0093431E" w:rsidP="004846E6">
            <w:pPr>
              <w:spacing w:after="0" w:line="240" w:lineRule="auto"/>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4846E6" w:rsidRPr="004846E6">
              <w:rPr>
                <w:rFonts w:ascii="Arial" w:eastAsia="Arial" w:hAnsi="Arial" w:cs="Arial"/>
                <w:i/>
                <w:color w:val="000000"/>
              </w:rPr>
              <w:t>Assesses indications, risks, benefits, and weighs alternatives in high-risk situations</w:t>
            </w:r>
          </w:p>
          <w:p w14:paraId="126EC2D7" w14:textId="77777777" w:rsidR="004846E6" w:rsidRPr="00E07C4F" w:rsidRDefault="004846E6" w:rsidP="004846E6">
            <w:pPr>
              <w:spacing w:after="0" w:line="240" w:lineRule="auto"/>
              <w:rPr>
                <w:rFonts w:ascii="Arial" w:eastAsia="Arial" w:hAnsi="Arial" w:cs="Arial"/>
                <w:i/>
              </w:rPr>
            </w:pPr>
            <w:r w:rsidRPr="00E07C4F">
              <w:rPr>
                <w:rFonts w:ascii="Arial" w:eastAsia="Arial" w:hAnsi="Arial" w:cs="Arial"/>
                <w:i/>
              </w:rPr>
              <w:t xml:space="preserve"> </w:t>
            </w:r>
          </w:p>
          <w:p w14:paraId="34EFC9BA" w14:textId="42E8D407" w:rsidR="0093431E" w:rsidRPr="00DA1AF0" w:rsidRDefault="2837A08B" w:rsidP="0066BB05">
            <w:pPr>
              <w:spacing w:after="0" w:line="240" w:lineRule="auto"/>
              <w:rPr>
                <w:rFonts w:ascii="Arial" w:eastAsia="Arial" w:hAnsi="Arial" w:cs="Arial"/>
                <w:i/>
                <w:iCs/>
                <w:color w:val="000000"/>
              </w:rPr>
            </w:pPr>
            <w:r w:rsidRPr="00E07C4F">
              <w:rPr>
                <w:rFonts w:ascii="Arial" w:eastAsia="Arial" w:hAnsi="Arial" w:cs="Arial"/>
                <w:i/>
              </w:rPr>
              <w:t>Performs and interprets simple bronchoscopy; p</w:t>
            </w:r>
            <w:r w:rsidR="004846E6" w:rsidRPr="00E07C4F">
              <w:rPr>
                <w:rFonts w:ascii="Arial" w:eastAsia="Arial" w:hAnsi="Arial" w:cs="Arial"/>
                <w:i/>
              </w:rPr>
              <w:t>erforms and interprets complex bronchoscopy, with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71706C" w14:textId="7792DEDA" w:rsidR="00C11581" w:rsidRDefault="67565C93"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hAnsi="Arial" w:cs="Arial"/>
              </w:rPr>
              <w:t xml:space="preserve">Identifies the risk of bronchoscopy in a 12-year-old child day +10 </w:t>
            </w:r>
            <w:r w:rsidR="00B26AF5">
              <w:rPr>
                <w:rFonts w:ascii="Arial" w:hAnsi="Arial" w:cs="Arial"/>
              </w:rPr>
              <w:t>status post</w:t>
            </w:r>
            <w:r w:rsidRPr="55B5AF13">
              <w:rPr>
                <w:rFonts w:ascii="Arial" w:hAnsi="Arial" w:cs="Arial"/>
              </w:rPr>
              <w:t xml:space="preserve"> BMT with a platelet count of 5x10</w:t>
            </w:r>
            <w:r w:rsidR="077E094C" w:rsidRPr="55B5AF13">
              <w:rPr>
                <w:rFonts w:ascii="Arial" w:hAnsi="Arial" w:cs="Arial"/>
                <w:vertAlign w:val="superscript"/>
              </w:rPr>
              <w:t>9</w:t>
            </w:r>
            <w:r w:rsidRPr="55B5AF13">
              <w:rPr>
                <w:rFonts w:ascii="Arial" w:hAnsi="Arial" w:cs="Arial"/>
              </w:rPr>
              <w:t>/L</w:t>
            </w:r>
          </w:p>
          <w:p w14:paraId="5FBCD148" w14:textId="77777777" w:rsidR="007542FB" w:rsidRPr="00495BA5" w:rsidRDefault="007542FB" w:rsidP="007542FB">
            <w:pPr>
              <w:pBdr>
                <w:top w:val="nil"/>
                <w:left w:val="nil"/>
                <w:bottom w:val="nil"/>
                <w:right w:val="nil"/>
                <w:between w:val="nil"/>
              </w:pBdr>
              <w:spacing w:after="0" w:line="240" w:lineRule="auto"/>
              <w:rPr>
                <w:rFonts w:ascii="Arial" w:hAnsi="Arial" w:cs="Arial"/>
              </w:rPr>
            </w:pPr>
          </w:p>
          <w:p w14:paraId="68A602C5" w14:textId="02F148FC" w:rsidR="0093431E" w:rsidRPr="00DA1AF0" w:rsidRDefault="67565C93"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hAnsi="Arial" w:cs="Arial"/>
              </w:rPr>
              <w:t xml:space="preserve">While performing flexible bronchoscopy in a 15-year-old male on </w:t>
            </w:r>
            <w:r w:rsidR="760DEFD4" w:rsidRPr="55B5AF13">
              <w:rPr>
                <w:rFonts w:ascii="Arial" w:hAnsi="Arial" w:cs="Arial"/>
              </w:rPr>
              <w:t>extracorporeal membrane oxygenation (</w:t>
            </w:r>
            <w:r w:rsidRPr="55B5AF13">
              <w:rPr>
                <w:rFonts w:ascii="Arial" w:hAnsi="Arial" w:cs="Arial"/>
              </w:rPr>
              <w:t>ECMO</w:t>
            </w:r>
            <w:r w:rsidR="760DEFD4" w:rsidRPr="55B5AF13">
              <w:rPr>
                <w:rFonts w:ascii="Arial" w:hAnsi="Arial" w:cs="Arial"/>
              </w:rPr>
              <w:t>)</w:t>
            </w:r>
            <w:r w:rsidRPr="55B5AF13">
              <w:rPr>
                <w:rFonts w:ascii="Arial" w:hAnsi="Arial" w:cs="Arial"/>
              </w:rPr>
              <w:t xml:space="preserve"> with pulmonary hemorrhage, requires guidance navigating the airway safe</w:t>
            </w:r>
            <w:r w:rsidR="584E4D65" w:rsidRPr="55B5AF13">
              <w:rPr>
                <w:rFonts w:ascii="Arial" w:hAnsi="Arial" w:cs="Arial"/>
              </w:rPr>
              <w:t>l</w:t>
            </w:r>
            <w:r w:rsidRPr="55B5AF13">
              <w:rPr>
                <w:rFonts w:ascii="Arial" w:hAnsi="Arial" w:cs="Arial"/>
              </w:rPr>
              <w:t>y</w:t>
            </w:r>
          </w:p>
        </w:tc>
      </w:tr>
      <w:tr w:rsidR="0093431E" w:rsidRPr="00DA1AF0" w14:paraId="2B12B8D8" w14:textId="77777777" w:rsidTr="0066BB05">
        <w:tc>
          <w:tcPr>
            <w:tcW w:w="4950" w:type="dxa"/>
            <w:tcBorders>
              <w:top w:val="single" w:sz="4" w:space="0" w:color="000000" w:themeColor="text1"/>
              <w:bottom w:val="single" w:sz="4" w:space="0" w:color="000000" w:themeColor="text1"/>
            </w:tcBorders>
            <w:shd w:val="clear" w:color="auto" w:fill="C9C9C9"/>
          </w:tcPr>
          <w:p w14:paraId="1893D1DE" w14:textId="77777777" w:rsidR="004846E6" w:rsidRPr="004846E6" w:rsidRDefault="0093431E" w:rsidP="004846E6">
            <w:pPr>
              <w:spacing w:after="0" w:line="240" w:lineRule="auto"/>
              <w:rPr>
                <w:rFonts w:ascii="Arial" w:eastAsia="Arial" w:hAnsi="Arial" w:cs="Arial"/>
                <w:i/>
                <w:iCs/>
              </w:rPr>
            </w:pPr>
            <w:r w:rsidRPr="00DA1AF0">
              <w:rPr>
                <w:rFonts w:ascii="Arial" w:eastAsia="Arial" w:hAnsi="Arial" w:cs="Arial"/>
                <w:b/>
              </w:rPr>
              <w:t>Level 4</w:t>
            </w:r>
            <w:r w:rsidRPr="00DA1AF0">
              <w:rPr>
                <w:rFonts w:ascii="Arial" w:eastAsia="Arial" w:hAnsi="Arial" w:cs="Arial"/>
              </w:rPr>
              <w:t xml:space="preserve"> </w:t>
            </w:r>
            <w:r w:rsidR="004846E6" w:rsidRPr="004846E6">
              <w:rPr>
                <w:rFonts w:ascii="Arial" w:eastAsia="Arial" w:hAnsi="Arial" w:cs="Arial"/>
                <w:i/>
                <w:iCs/>
              </w:rPr>
              <w:t>Acts to mitigate modifiable risk factors in high-risk or complex situations</w:t>
            </w:r>
          </w:p>
          <w:p w14:paraId="2B43FF0A" w14:textId="77777777" w:rsidR="004846E6" w:rsidRPr="004846E6" w:rsidRDefault="004846E6" w:rsidP="004846E6">
            <w:pPr>
              <w:spacing w:after="0" w:line="240" w:lineRule="auto"/>
              <w:rPr>
                <w:rFonts w:ascii="Arial" w:eastAsia="Arial" w:hAnsi="Arial" w:cs="Arial"/>
                <w:i/>
                <w:iCs/>
              </w:rPr>
            </w:pPr>
          </w:p>
          <w:p w14:paraId="0AFEAA86" w14:textId="6A9BE218" w:rsidR="0093431E" w:rsidRPr="00DA1AF0" w:rsidRDefault="004846E6" w:rsidP="004846E6">
            <w:pPr>
              <w:spacing w:after="0" w:line="240" w:lineRule="auto"/>
              <w:rPr>
                <w:rFonts w:ascii="Arial" w:eastAsia="Arial" w:hAnsi="Arial" w:cs="Arial"/>
                <w:i/>
              </w:rPr>
            </w:pPr>
            <w:r w:rsidRPr="004846E6">
              <w:rPr>
                <w:rFonts w:ascii="Arial" w:eastAsia="Arial" w:hAnsi="Arial" w:cs="Arial"/>
                <w:i/>
                <w:iCs/>
              </w:rPr>
              <w:t>Performs and interprets complex bronchoscopy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2EC711" w14:textId="5754C701" w:rsidR="00C11581" w:rsidRDefault="67565C93" w:rsidP="00DB1B50">
            <w:pPr>
              <w:pStyle w:val="ListParagraph"/>
              <w:numPr>
                <w:ilvl w:val="0"/>
                <w:numId w:val="6"/>
              </w:numPr>
              <w:pBdr>
                <w:top w:val="nil"/>
                <w:left w:val="nil"/>
                <w:bottom w:val="nil"/>
                <w:right w:val="nil"/>
                <w:between w:val="nil"/>
              </w:pBdr>
              <w:spacing w:after="0" w:line="240" w:lineRule="auto"/>
              <w:ind w:left="166" w:hanging="166"/>
              <w:rPr>
                <w:rFonts w:ascii="Arial" w:hAnsi="Arial" w:cs="Arial"/>
              </w:rPr>
            </w:pPr>
            <w:r w:rsidRPr="00887CC6">
              <w:rPr>
                <w:rFonts w:ascii="Arial" w:hAnsi="Arial" w:cs="Arial"/>
              </w:rPr>
              <w:t>Performs bronchoscopy in a critically ill infant requiring 100% FiO2 without any guidance from attending</w:t>
            </w:r>
          </w:p>
          <w:p w14:paraId="6554D775" w14:textId="77777777" w:rsidR="00887CC6" w:rsidRPr="00887CC6" w:rsidRDefault="00887CC6" w:rsidP="00887CC6">
            <w:pPr>
              <w:pBdr>
                <w:top w:val="nil"/>
                <w:left w:val="nil"/>
                <w:bottom w:val="nil"/>
                <w:right w:val="nil"/>
                <w:between w:val="nil"/>
              </w:pBdr>
              <w:spacing w:after="0" w:line="240" w:lineRule="auto"/>
              <w:rPr>
                <w:rFonts w:ascii="Arial" w:hAnsi="Arial" w:cs="Arial"/>
              </w:rPr>
            </w:pPr>
          </w:p>
          <w:p w14:paraId="1891C3D6" w14:textId="587C372C" w:rsidR="0093431E" w:rsidRPr="00DA1AF0" w:rsidRDefault="67565C93" w:rsidP="00F954A6">
            <w:pPr>
              <w:pStyle w:val="ListParagraph"/>
              <w:numPr>
                <w:ilvl w:val="0"/>
                <w:numId w:val="6"/>
              </w:numPr>
              <w:spacing w:after="0" w:line="240" w:lineRule="auto"/>
              <w:ind w:left="166" w:hanging="166"/>
              <w:rPr>
                <w:rFonts w:ascii="Arial" w:hAnsi="Arial" w:cs="Arial"/>
              </w:rPr>
            </w:pPr>
            <w:r w:rsidRPr="67565C93">
              <w:rPr>
                <w:rFonts w:ascii="Arial" w:hAnsi="Arial" w:cs="Arial"/>
              </w:rPr>
              <w:t xml:space="preserve">Ensures that a complete cardiac evaluation has been performed in a </w:t>
            </w:r>
            <w:r w:rsidR="00507D1D">
              <w:rPr>
                <w:rFonts w:ascii="Arial" w:hAnsi="Arial" w:cs="Arial"/>
              </w:rPr>
              <w:t>nine</w:t>
            </w:r>
            <w:r w:rsidRPr="67565C93">
              <w:rPr>
                <w:rFonts w:ascii="Arial" w:hAnsi="Arial" w:cs="Arial"/>
              </w:rPr>
              <w:t>-year-old with severe, primary pulmonary hypertension prior to undergoing anesthesia for flexible bronchoscopy</w:t>
            </w:r>
          </w:p>
        </w:tc>
      </w:tr>
      <w:tr w:rsidR="0093431E" w:rsidRPr="00DA1AF0" w14:paraId="059DB628" w14:textId="77777777" w:rsidTr="0066BB05">
        <w:tc>
          <w:tcPr>
            <w:tcW w:w="4950" w:type="dxa"/>
            <w:tcBorders>
              <w:top w:val="single" w:sz="4" w:space="0" w:color="000000" w:themeColor="text1"/>
              <w:bottom w:val="single" w:sz="4" w:space="0" w:color="000000" w:themeColor="text1"/>
            </w:tcBorders>
            <w:shd w:val="clear" w:color="auto" w:fill="C9C9C9"/>
          </w:tcPr>
          <w:p w14:paraId="0849F09E" w14:textId="38750E3D" w:rsidR="0093431E" w:rsidRPr="00DA1AF0" w:rsidRDefault="0093431E" w:rsidP="005C6F9A">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4846E6" w:rsidRPr="004846E6">
              <w:rPr>
                <w:rFonts w:ascii="Arial" w:eastAsia="Arial" w:hAnsi="Arial" w:cs="Arial"/>
                <w:i/>
              </w:rPr>
              <w:t>Is recognized by peers as a procedural expert and/or implements new techniques in the program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F658B8" w14:textId="77777777" w:rsidR="0093431E" w:rsidRDefault="39C22F59"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47F08BD9">
              <w:rPr>
                <w:rFonts w:ascii="Arial" w:hAnsi="Arial" w:cs="Arial"/>
              </w:rPr>
              <w:t>Serves as an instructor at a regional pediatric bronchoscopy course</w:t>
            </w:r>
          </w:p>
          <w:p w14:paraId="5C10A185" w14:textId="77777777" w:rsidR="0013380D" w:rsidRDefault="008F10CD"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Receives </w:t>
            </w:r>
            <w:r w:rsidR="002B7D32">
              <w:rPr>
                <w:rFonts w:ascii="Arial" w:hAnsi="Arial" w:cs="Arial"/>
              </w:rPr>
              <w:t>endobronchial ultrasound (</w:t>
            </w:r>
            <w:r>
              <w:rPr>
                <w:rFonts w:ascii="Arial" w:hAnsi="Arial" w:cs="Arial"/>
              </w:rPr>
              <w:t>EBUS</w:t>
            </w:r>
            <w:r w:rsidR="002B7D32">
              <w:rPr>
                <w:rFonts w:ascii="Arial" w:hAnsi="Arial" w:cs="Arial"/>
              </w:rPr>
              <w:t>)</w:t>
            </w:r>
            <w:r>
              <w:rPr>
                <w:rFonts w:ascii="Arial" w:hAnsi="Arial" w:cs="Arial"/>
              </w:rPr>
              <w:t xml:space="preserve"> </w:t>
            </w:r>
            <w:r w:rsidR="00D269EE">
              <w:rPr>
                <w:rFonts w:ascii="Arial" w:hAnsi="Arial" w:cs="Arial"/>
              </w:rPr>
              <w:t xml:space="preserve">training and </w:t>
            </w:r>
            <w:r w:rsidR="000276D0">
              <w:rPr>
                <w:rFonts w:ascii="Arial" w:hAnsi="Arial" w:cs="Arial"/>
              </w:rPr>
              <w:t>develops program at institution</w:t>
            </w:r>
          </w:p>
          <w:p w14:paraId="17A08F14" w14:textId="73ED2770" w:rsidR="0093431E" w:rsidRPr="00DA1AF0" w:rsidRDefault="00BF5F91"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Serves as </w:t>
            </w:r>
            <w:r w:rsidR="00152DE2">
              <w:rPr>
                <w:rFonts w:ascii="Arial" w:hAnsi="Arial" w:cs="Arial"/>
              </w:rPr>
              <w:t xml:space="preserve">a </w:t>
            </w:r>
            <w:r w:rsidR="00F7049C">
              <w:rPr>
                <w:rFonts w:ascii="Arial" w:hAnsi="Arial" w:cs="Arial"/>
              </w:rPr>
              <w:t xml:space="preserve">resource </w:t>
            </w:r>
            <w:r w:rsidR="00825481">
              <w:rPr>
                <w:rFonts w:ascii="Arial" w:hAnsi="Arial" w:cs="Arial"/>
              </w:rPr>
              <w:t xml:space="preserve">to colleagues </w:t>
            </w:r>
            <w:r w:rsidR="00F7049C">
              <w:rPr>
                <w:rFonts w:ascii="Arial" w:hAnsi="Arial" w:cs="Arial"/>
              </w:rPr>
              <w:t xml:space="preserve">for </w:t>
            </w:r>
            <w:r w:rsidR="00FC3936">
              <w:rPr>
                <w:rFonts w:ascii="Arial" w:hAnsi="Arial" w:cs="Arial"/>
              </w:rPr>
              <w:t>challenging</w:t>
            </w:r>
            <w:r w:rsidR="003D4FEC">
              <w:rPr>
                <w:rFonts w:ascii="Arial" w:hAnsi="Arial" w:cs="Arial"/>
              </w:rPr>
              <w:t xml:space="preserve"> or high-risk</w:t>
            </w:r>
            <w:r w:rsidR="00BB5A39">
              <w:rPr>
                <w:rFonts w:ascii="Arial" w:hAnsi="Arial" w:cs="Arial"/>
              </w:rPr>
              <w:t xml:space="preserve"> bronchoscopies</w:t>
            </w:r>
            <w:r w:rsidR="006205AD">
              <w:rPr>
                <w:rFonts w:ascii="Arial" w:hAnsi="Arial" w:cs="Arial"/>
              </w:rPr>
              <w:t xml:space="preserve"> </w:t>
            </w:r>
          </w:p>
        </w:tc>
      </w:tr>
      <w:tr w:rsidR="0093431E" w:rsidRPr="00DA1AF0" w14:paraId="2AA52A91" w14:textId="77777777" w:rsidTr="0066BB05">
        <w:tc>
          <w:tcPr>
            <w:tcW w:w="4950" w:type="dxa"/>
            <w:shd w:val="clear" w:color="auto" w:fill="FFD965"/>
          </w:tcPr>
          <w:p w14:paraId="0E61BF60"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56F78B1C"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Direct observation</w:t>
            </w:r>
          </w:p>
          <w:p w14:paraId="36104EA0"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Simulation</w:t>
            </w:r>
          </w:p>
        </w:tc>
      </w:tr>
      <w:tr w:rsidR="0093431E" w:rsidRPr="00DA1AF0" w14:paraId="7927870B" w14:textId="77777777" w:rsidTr="0066BB05">
        <w:tc>
          <w:tcPr>
            <w:tcW w:w="4950" w:type="dxa"/>
            <w:shd w:val="clear" w:color="auto" w:fill="8DB3E2" w:themeFill="text2" w:themeFillTint="66"/>
          </w:tcPr>
          <w:p w14:paraId="1D5EB95F"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55FA29EF"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p>
        </w:tc>
      </w:tr>
      <w:tr w:rsidR="0093431E" w:rsidRPr="00DA1AF0" w14:paraId="196E5316" w14:textId="77777777" w:rsidTr="0066BB05">
        <w:trPr>
          <w:trHeight w:val="80"/>
        </w:trPr>
        <w:tc>
          <w:tcPr>
            <w:tcW w:w="4950" w:type="dxa"/>
            <w:shd w:val="clear" w:color="auto" w:fill="A8D08D"/>
          </w:tcPr>
          <w:p w14:paraId="7C74AD4C"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Notes or Resources</w:t>
            </w:r>
          </w:p>
        </w:tc>
        <w:tc>
          <w:tcPr>
            <w:tcW w:w="9175" w:type="dxa"/>
            <w:shd w:val="clear" w:color="auto" w:fill="A8D08D"/>
          </w:tcPr>
          <w:p w14:paraId="55E753E4" w14:textId="305D7511" w:rsidR="00F82475" w:rsidRDefault="00F82475"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626C23">
              <w:rPr>
                <w:rFonts w:ascii="Arial" w:hAnsi="Arial" w:cs="Arial"/>
              </w:rPr>
              <w:t>Individuals may achieve competenc</w:t>
            </w:r>
            <w:r w:rsidR="00854BE0">
              <w:rPr>
                <w:rFonts w:ascii="Arial" w:hAnsi="Arial" w:cs="Arial"/>
              </w:rPr>
              <w:t>e</w:t>
            </w:r>
            <w:r w:rsidRPr="00626C23">
              <w:rPr>
                <w:rFonts w:ascii="Arial" w:hAnsi="Arial" w:cs="Arial"/>
              </w:rPr>
              <w:t xml:space="preserve"> in different procedures at different rates, and this milestone is intended to capture the overall skills</w:t>
            </w:r>
          </w:p>
          <w:p w14:paraId="2D3EDAA7"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2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7F5D43C" w14:textId="569F51F7" w:rsidR="00BB5084" w:rsidRPr="00DA1AF0" w:rsidRDefault="00956FC6" w:rsidP="00BB5084">
            <w:pPr>
              <w:numPr>
                <w:ilvl w:val="0"/>
                <w:numId w:val="5"/>
              </w:numPr>
              <w:pBdr>
                <w:top w:val="nil"/>
                <w:left w:val="nil"/>
                <w:bottom w:val="nil"/>
                <w:right w:val="nil"/>
                <w:between w:val="nil"/>
              </w:pBdr>
              <w:spacing w:after="0" w:line="240" w:lineRule="auto"/>
              <w:ind w:left="162" w:hanging="180"/>
              <w:rPr>
                <w:rFonts w:ascii="Arial" w:hAnsi="Arial" w:cs="Arial"/>
              </w:rPr>
            </w:pPr>
            <w:r>
              <w:rPr>
                <w:rFonts w:ascii="Arial" w:hAnsi="Arial" w:cs="Arial"/>
              </w:rPr>
              <w:t>American Society of Anesthesiologists (</w:t>
            </w:r>
            <w:r w:rsidR="00BB5084" w:rsidRPr="00BB5084">
              <w:rPr>
                <w:rFonts w:ascii="Arial" w:hAnsi="Arial" w:cs="Arial"/>
              </w:rPr>
              <w:t>ASA</w:t>
            </w:r>
            <w:r>
              <w:rPr>
                <w:rFonts w:ascii="Arial" w:hAnsi="Arial" w:cs="Arial"/>
              </w:rPr>
              <w:t>)</w:t>
            </w:r>
            <w:r w:rsidR="00BB5084" w:rsidRPr="00BB5084">
              <w:rPr>
                <w:rFonts w:ascii="Arial" w:hAnsi="Arial" w:cs="Arial"/>
              </w:rPr>
              <w:t xml:space="preserve">. </w:t>
            </w:r>
            <w:r>
              <w:rPr>
                <w:rFonts w:ascii="Arial" w:hAnsi="Arial" w:cs="Arial"/>
              </w:rPr>
              <w:t>“</w:t>
            </w:r>
            <w:r w:rsidR="00BB5084" w:rsidRPr="00BB5084">
              <w:rPr>
                <w:rFonts w:ascii="Arial" w:hAnsi="Arial" w:cs="Arial"/>
              </w:rPr>
              <w:t xml:space="preserve">Practice </w:t>
            </w:r>
            <w:r>
              <w:rPr>
                <w:rFonts w:ascii="Arial" w:hAnsi="Arial" w:cs="Arial"/>
              </w:rPr>
              <w:t>G</w:t>
            </w:r>
            <w:r w:rsidR="00BB5084" w:rsidRPr="00BB5084">
              <w:rPr>
                <w:rFonts w:ascii="Arial" w:hAnsi="Arial" w:cs="Arial"/>
              </w:rPr>
              <w:t xml:space="preserve">uidelines for </w:t>
            </w:r>
            <w:r w:rsidR="000443E3">
              <w:rPr>
                <w:rFonts w:ascii="Arial" w:hAnsi="Arial" w:cs="Arial"/>
              </w:rPr>
              <w:t>C</w:t>
            </w:r>
            <w:r w:rsidR="00BB5084" w:rsidRPr="00BB5084">
              <w:rPr>
                <w:rFonts w:ascii="Arial" w:hAnsi="Arial" w:cs="Arial"/>
              </w:rPr>
              <w:t xml:space="preserve">entral </w:t>
            </w:r>
            <w:r w:rsidR="000443E3">
              <w:rPr>
                <w:rFonts w:ascii="Arial" w:hAnsi="Arial" w:cs="Arial"/>
              </w:rPr>
              <w:t>V</w:t>
            </w:r>
            <w:r w:rsidR="00BB5084" w:rsidRPr="00BB5084">
              <w:rPr>
                <w:rFonts w:ascii="Arial" w:hAnsi="Arial" w:cs="Arial"/>
              </w:rPr>
              <w:t xml:space="preserve">enous </w:t>
            </w:r>
            <w:r w:rsidR="000443E3">
              <w:rPr>
                <w:rFonts w:ascii="Arial" w:hAnsi="Arial" w:cs="Arial"/>
              </w:rPr>
              <w:t>A</w:t>
            </w:r>
            <w:r w:rsidR="00BB5084" w:rsidRPr="00BB5084">
              <w:rPr>
                <w:rFonts w:ascii="Arial" w:hAnsi="Arial" w:cs="Arial"/>
              </w:rPr>
              <w:t xml:space="preserve">ccess: </w:t>
            </w:r>
            <w:r w:rsidR="000443E3">
              <w:rPr>
                <w:rFonts w:ascii="Arial" w:hAnsi="Arial" w:cs="Arial"/>
              </w:rPr>
              <w:t>A</w:t>
            </w:r>
            <w:r w:rsidR="00BB5084" w:rsidRPr="00BB5084">
              <w:rPr>
                <w:rFonts w:ascii="Arial" w:hAnsi="Arial" w:cs="Arial"/>
              </w:rPr>
              <w:t xml:space="preserve"> </w:t>
            </w:r>
            <w:r w:rsidR="000443E3">
              <w:rPr>
                <w:rFonts w:ascii="Arial" w:hAnsi="Arial" w:cs="Arial"/>
              </w:rPr>
              <w:t>R</w:t>
            </w:r>
            <w:r w:rsidR="00BB5084" w:rsidRPr="00BB5084">
              <w:rPr>
                <w:rFonts w:ascii="Arial" w:hAnsi="Arial" w:cs="Arial"/>
              </w:rPr>
              <w:t>eport by the American Society of Anesthesiologists Task Force on Central Venous Access</w:t>
            </w:r>
            <w:r w:rsidR="00BB5084">
              <w:rPr>
                <w:rFonts w:ascii="Arial" w:hAnsi="Arial" w:cs="Arial"/>
              </w:rPr>
              <w:t>.</w:t>
            </w:r>
            <w:r w:rsidR="000443E3">
              <w:rPr>
                <w:rFonts w:ascii="Arial" w:hAnsi="Arial" w:cs="Arial"/>
              </w:rPr>
              <w:t>” 2012.</w:t>
            </w:r>
            <w:r w:rsidR="00BB5084" w:rsidRPr="00BB5084">
              <w:rPr>
                <w:rFonts w:ascii="Arial" w:hAnsi="Arial" w:cs="Arial"/>
              </w:rPr>
              <w:t xml:space="preserve"> </w:t>
            </w:r>
            <w:r w:rsidR="00BB5084" w:rsidRPr="00BB5084">
              <w:rPr>
                <w:rFonts w:ascii="Arial" w:hAnsi="Arial" w:cs="Arial"/>
                <w:i/>
                <w:iCs/>
              </w:rPr>
              <w:t>Anesthesiology</w:t>
            </w:r>
            <w:r w:rsidR="00BB5084" w:rsidRPr="00BB5084">
              <w:rPr>
                <w:rFonts w:ascii="Arial" w:hAnsi="Arial" w:cs="Arial"/>
              </w:rPr>
              <w:t xml:space="preserve"> Vol. 116, 539–573. </w:t>
            </w:r>
            <w:hyperlink r:id="rId23" w:history="1">
              <w:r w:rsidR="00BB5084" w:rsidRPr="00DE500A">
                <w:rPr>
                  <w:rStyle w:val="Hyperlink"/>
                  <w:rFonts w:ascii="Arial" w:hAnsi="Arial" w:cs="Arial"/>
                </w:rPr>
                <w:t>https://anesthesiology.pubs.asahq.org/article.aspx?articleid=2443415&amp;_ga=2.100960201.918126446.1568824887-761947262.1568824887</w:t>
              </w:r>
            </w:hyperlink>
            <w:r w:rsidR="00BB5084" w:rsidRPr="47F08BD9">
              <w:rPr>
                <w:rFonts w:ascii="Arial" w:hAnsi="Arial" w:cs="Arial"/>
              </w:rPr>
              <w:t>.</w:t>
            </w:r>
          </w:p>
          <w:p w14:paraId="23294A00" w14:textId="1655C725" w:rsidR="0093431E" w:rsidRPr="00DA1AF0" w:rsidRDefault="0093431E"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British Thoracic Society</w:t>
            </w:r>
            <w:r w:rsidR="00F82475">
              <w:rPr>
                <w:rFonts w:ascii="Arial" w:hAnsi="Arial" w:cs="Arial"/>
              </w:rPr>
              <w:t xml:space="preserve"> (BTS)</w:t>
            </w:r>
            <w:r w:rsidRPr="00DA1AF0">
              <w:rPr>
                <w:rFonts w:ascii="Arial" w:hAnsi="Arial" w:cs="Arial"/>
              </w:rPr>
              <w:t xml:space="preserve">. </w:t>
            </w:r>
            <w:r w:rsidR="0033107B">
              <w:rPr>
                <w:rFonts w:ascii="Arial" w:hAnsi="Arial" w:cs="Arial"/>
              </w:rPr>
              <w:t>“</w:t>
            </w:r>
            <w:r w:rsidRPr="00DA1AF0">
              <w:rPr>
                <w:rFonts w:ascii="Arial" w:hAnsi="Arial" w:cs="Arial"/>
              </w:rPr>
              <w:t>Flexible Bronchoscopy.</w:t>
            </w:r>
            <w:r w:rsidR="0033107B">
              <w:rPr>
                <w:rFonts w:ascii="Arial" w:hAnsi="Arial" w:cs="Arial"/>
              </w:rPr>
              <w:t>”</w:t>
            </w:r>
            <w:r w:rsidRPr="00DA1AF0">
              <w:rPr>
                <w:rFonts w:ascii="Arial" w:hAnsi="Arial" w:cs="Arial"/>
              </w:rPr>
              <w:t xml:space="preserve"> </w:t>
            </w:r>
            <w:hyperlink r:id="rId24" w:history="1">
              <w:r w:rsidRPr="00DA1AF0">
                <w:rPr>
                  <w:rStyle w:val="Hyperlink"/>
                  <w:rFonts w:ascii="Arial" w:hAnsi="Arial" w:cs="Arial"/>
                </w:rPr>
                <w:t>https://www.brit-thoracic.org.uk/quality-improvement/quality-standards/flexible-bronchoscopy/</w:t>
              </w:r>
            </w:hyperlink>
            <w:r w:rsidRPr="00DA1AF0">
              <w:rPr>
                <w:rFonts w:ascii="Arial" w:hAnsi="Arial" w:cs="Arial"/>
              </w:rPr>
              <w:t xml:space="preserve">. </w:t>
            </w:r>
            <w:r w:rsidR="0033107B">
              <w:rPr>
                <w:rFonts w:ascii="Arial" w:hAnsi="Arial" w:cs="Arial"/>
              </w:rPr>
              <w:t xml:space="preserve">Accessed </w:t>
            </w:r>
            <w:r w:rsidRPr="00DA1AF0">
              <w:rPr>
                <w:rFonts w:ascii="Arial" w:hAnsi="Arial" w:cs="Arial"/>
              </w:rPr>
              <w:t>2020.</w:t>
            </w:r>
          </w:p>
          <w:p w14:paraId="0208B28D" w14:textId="6EE222F6" w:rsidR="0093431E" w:rsidRPr="00DA1AF0" w:rsidRDefault="0093431E"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 xml:space="preserve">BTS. </w:t>
            </w:r>
            <w:r w:rsidR="00645683">
              <w:rPr>
                <w:rFonts w:ascii="Arial" w:hAnsi="Arial" w:cs="Arial"/>
              </w:rPr>
              <w:t>“</w:t>
            </w:r>
            <w:r w:rsidRPr="00DA1AF0">
              <w:rPr>
                <w:rFonts w:ascii="Arial" w:hAnsi="Arial" w:cs="Arial"/>
              </w:rPr>
              <w:t>National Safety Standards for Invasive Procedures - Bronchoscopy and Pleural Procedures.</w:t>
            </w:r>
            <w:r w:rsidR="00645683">
              <w:rPr>
                <w:rFonts w:ascii="Arial" w:hAnsi="Arial" w:cs="Arial"/>
              </w:rPr>
              <w:t>”</w:t>
            </w:r>
            <w:r w:rsidRPr="00DA1AF0">
              <w:rPr>
                <w:rFonts w:ascii="Arial" w:hAnsi="Arial" w:cs="Arial"/>
              </w:rPr>
              <w:t xml:space="preserve"> </w:t>
            </w:r>
            <w:hyperlink r:id="rId25"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xml:space="preserve">. </w:t>
            </w:r>
            <w:r w:rsidR="00645683">
              <w:rPr>
                <w:rFonts w:ascii="Arial" w:hAnsi="Arial" w:cs="Arial"/>
              </w:rPr>
              <w:t xml:space="preserve">Accessed </w:t>
            </w:r>
            <w:r w:rsidRPr="00DA1AF0">
              <w:rPr>
                <w:rFonts w:ascii="Arial" w:hAnsi="Arial" w:cs="Arial"/>
              </w:rPr>
              <w:t>2020.</w:t>
            </w:r>
          </w:p>
          <w:p w14:paraId="1496135D" w14:textId="77777777" w:rsidR="00F60FD2" w:rsidRDefault="00C11581" w:rsidP="00F60FD2">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Doyle</w:t>
            </w:r>
            <w:r w:rsidR="00301A49">
              <w:rPr>
                <w:rFonts w:ascii="Arial" w:hAnsi="Arial" w:cs="Arial"/>
              </w:rPr>
              <w:t>, Daniel John</w:t>
            </w:r>
            <w:r w:rsidRPr="00DA1AF0">
              <w:rPr>
                <w:rFonts w:ascii="Arial" w:hAnsi="Arial" w:cs="Arial"/>
              </w:rPr>
              <w:t>,</w:t>
            </w:r>
            <w:r w:rsidR="00301A49">
              <w:rPr>
                <w:rFonts w:ascii="Arial" w:hAnsi="Arial" w:cs="Arial"/>
              </w:rPr>
              <w:t xml:space="preserve"> Amandeep Goyal, Emily H.</w:t>
            </w:r>
            <w:r w:rsidRPr="00DA1AF0">
              <w:rPr>
                <w:rFonts w:ascii="Arial" w:hAnsi="Arial" w:cs="Arial"/>
              </w:rPr>
              <w:t xml:space="preserve"> Garmon.</w:t>
            </w:r>
            <w:r w:rsidR="00FF7E00">
              <w:rPr>
                <w:rFonts w:ascii="Arial" w:hAnsi="Arial" w:cs="Arial"/>
              </w:rPr>
              <w:t xml:space="preserve"> 20</w:t>
            </w:r>
            <w:r w:rsidR="00301A49">
              <w:rPr>
                <w:rFonts w:ascii="Arial" w:hAnsi="Arial" w:cs="Arial"/>
              </w:rPr>
              <w:t>22.</w:t>
            </w:r>
            <w:r w:rsidRPr="00DA1AF0">
              <w:rPr>
                <w:rFonts w:ascii="Arial" w:hAnsi="Arial" w:cs="Arial"/>
              </w:rPr>
              <w:t xml:space="preserve"> </w:t>
            </w:r>
            <w:r w:rsidR="00301A49">
              <w:rPr>
                <w:rFonts w:ascii="Arial" w:hAnsi="Arial" w:cs="Arial"/>
              </w:rPr>
              <w:t>“</w:t>
            </w:r>
            <w:r w:rsidRPr="00BD485B">
              <w:rPr>
                <w:rFonts w:ascii="Arial" w:hAnsi="Arial" w:cs="Arial"/>
                <w:iCs/>
              </w:rPr>
              <w:t>American Society of Anesthesiologists Classification.</w:t>
            </w:r>
            <w:r w:rsidR="000F7747">
              <w:rPr>
                <w:rFonts w:ascii="Arial" w:hAnsi="Arial" w:cs="Arial"/>
                <w:iCs/>
              </w:rPr>
              <w:t>”</w:t>
            </w:r>
            <w:r w:rsidR="00BD485B">
              <w:rPr>
                <w:rFonts w:ascii="Arial" w:hAnsi="Arial" w:cs="Arial"/>
              </w:rPr>
              <w:t xml:space="preserve"> StatPearls.</w:t>
            </w:r>
            <w:r w:rsidRPr="00DA1AF0">
              <w:rPr>
                <w:rFonts w:ascii="Arial" w:hAnsi="Arial" w:cs="Arial"/>
              </w:rPr>
              <w:t xml:space="preserve"> </w:t>
            </w:r>
            <w:hyperlink r:id="rId26" w:history="1">
              <w:r w:rsidRPr="00DA1AF0">
                <w:rPr>
                  <w:rStyle w:val="Hyperlink"/>
                  <w:rFonts w:ascii="Arial" w:hAnsi="Arial" w:cs="Arial"/>
                </w:rPr>
                <w:t>https://www.ncbi.nlm.nih.gov/books/NBK441940/</w:t>
              </w:r>
            </w:hyperlink>
            <w:r w:rsidRPr="00DA1AF0">
              <w:rPr>
                <w:rFonts w:ascii="Arial" w:hAnsi="Arial" w:cs="Arial"/>
              </w:rPr>
              <w:t xml:space="preserve">. </w:t>
            </w:r>
          </w:p>
          <w:p w14:paraId="28F350C5" w14:textId="6DE410D8" w:rsidR="00C11581" w:rsidRPr="00F60FD2" w:rsidRDefault="00F60FD2" w:rsidP="00F60FD2">
            <w:pPr>
              <w:numPr>
                <w:ilvl w:val="0"/>
                <w:numId w:val="5"/>
              </w:numPr>
              <w:pBdr>
                <w:top w:val="nil"/>
                <w:left w:val="nil"/>
                <w:bottom w:val="nil"/>
                <w:right w:val="nil"/>
                <w:between w:val="nil"/>
              </w:pBdr>
              <w:spacing w:after="0" w:line="240" w:lineRule="auto"/>
              <w:ind w:left="162" w:hanging="180"/>
              <w:rPr>
                <w:rFonts w:ascii="Arial" w:hAnsi="Arial" w:cs="Arial"/>
              </w:rPr>
            </w:pPr>
            <w:r>
              <w:rPr>
                <w:rFonts w:ascii="Arial" w:hAnsi="Arial" w:cs="Arial"/>
              </w:rPr>
              <w:t xml:space="preserve">Ernst, </w:t>
            </w:r>
            <w:r w:rsidRPr="00F60FD2">
              <w:rPr>
                <w:rFonts w:ascii="Arial" w:hAnsi="Arial" w:cs="Arial"/>
              </w:rPr>
              <w:t xml:space="preserve">Armin, Momen M. Wahidi, Charles A. Read, John D. Buckley, Doreen J. Addrizzo-Harris, Pallav L. Shah, Felix J.F. Herth, </w:t>
            </w:r>
            <w:r w:rsidR="00C11581" w:rsidRPr="00F60FD2">
              <w:rPr>
                <w:rFonts w:ascii="Arial" w:hAnsi="Arial" w:cs="Arial"/>
              </w:rPr>
              <w:t xml:space="preserve">et al. </w:t>
            </w:r>
            <w:r w:rsidR="000F7747" w:rsidRPr="00F60FD2">
              <w:rPr>
                <w:rFonts w:ascii="Arial" w:hAnsi="Arial" w:cs="Arial"/>
              </w:rPr>
              <w:t>2015. “</w:t>
            </w:r>
            <w:r w:rsidR="00C11581" w:rsidRPr="00F60FD2">
              <w:rPr>
                <w:rFonts w:ascii="Arial" w:hAnsi="Arial" w:cs="Arial"/>
              </w:rPr>
              <w:t xml:space="preserve">Adult </w:t>
            </w:r>
            <w:r w:rsidR="000F7747" w:rsidRPr="00F60FD2">
              <w:rPr>
                <w:rFonts w:ascii="Arial" w:hAnsi="Arial" w:cs="Arial"/>
              </w:rPr>
              <w:t>B</w:t>
            </w:r>
            <w:r w:rsidR="00C11581" w:rsidRPr="00F60FD2">
              <w:rPr>
                <w:rFonts w:ascii="Arial" w:hAnsi="Arial" w:cs="Arial"/>
              </w:rPr>
              <w:t xml:space="preserve">ronchoscopy </w:t>
            </w:r>
            <w:r w:rsidR="000F7747" w:rsidRPr="00F60FD2">
              <w:rPr>
                <w:rFonts w:ascii="Arial" w:hAnsi="Arial" w:cs="Arial"/>
              </w:rPr>
              <w:t>T</w:t>
            </w:r>
            <w:r w:rsidR="00C11581" w:rsidRPr="00F60FD2">
              <w:rPr>
                <w:rFonts w:ascii="Arial" w:hAnsi="Arial" w:cs="Arial"/>
              </w:rPr>
              <w:t>raining.</w:t>
            </w:r>
            <w:r w:rsidR="000F7747" w:rsidRPr="00F60FD2">
              <w:rPr>
                <w:rFonts w:ascii="Arial" w:hAnsi="Arial" w:cs="Arial"/>
              </w:rPr>
              <w:t>”</w:t>
            </w:r>
            <w:r w:rsidR="00C11581" w:rsidRPr="00F60FD2">
              <w:rPr>
                <w:rFonts w:ascii="Arial" w:hAnsi="Arial" w:cs="Arial"/>
              </w:rPr>
              <w:t xml:space="preserve"> </w:t>
            </w:r>
            <w:r w:rsidR="00C11581" w:rsidRPr="00F60FD2">
              <w:rPr>
                <w:rFonts w:ascii="Arial" w:hAnsi="Arial" w:cs="Arial"/>
                <w:i/>
              </w:rPr>
              <w:t>Chest Journal</w:t>
            </w:r>
            <w:r w:rsidR="00C11581" w:rsidRPr="00F60FD2">
              <w:rPr>
                <w:rFonts w:ascii="Arial" w:hAnsi="Arial" w:cs="Arial"/>
              </w:rPr>
              <w:t>. 48(2):</w:t>
            </w:r>
            <w:r w:rsidR="000F7747" w:rsidRPr="00F60FD2">
              <w:rPr>
                <w:rFonts w:ascii="Arial" w:hAnsi="Arial" w:cs="Arial"/>
              </w:rPr>
              <w:t xml:space="preserve"> </w:t>
            </w:r>
            <w:r w:rsidR="00C11581" w:rsidRPr="00F60FD2">
              <w:rPr>
                <w:rFonts w:ascii="Arial" w:hAnsi="Arial" w:cs="Arial"/>
              </w:rPr>
              <w:t xml:space="preserve">321-332. </w:t>
            </w:r>
            <w:hyperlink r:id="rId27" w:history="1">
              <w:r w:rsidR="00C11581" w:rsidRPr="00F60FD2">
                <w:rPr>
                  <w:rStyle w:val="Hyperlink"/>
                  <w:rFonts w:ascii="Arial" w:hAnsi="Arial" w:cs="Arial"/>
                </w:rPr>
                <w:t>https://journal.chestnet.org/article/S0012-3692(15)50328-0/fulltext</w:t>
              </w:r>
            </w:hyperlink>
            <w:r w:rsidR="00C11581" w:rsidRPr="00F60FD2">
              <w:rPr>
                <w:rFonts w:ascii="Arial" w:hAnsi="Arial" w:cs="Arial"/>
              </w:rPr>
              <w:t>.</w:t>
            </w:r>
          </w:p>
        </w:tc>
      </w:tr>
    </w:tbl>
    <w:p w14:paraId="2B29827E" w14:textId="6072D0CA" w:rsidR="009C70CF" w:rsidRDefault="009C70CF" w:rsidP="005C6F9A">
      <w:pPr>
        <w:spacing w:after="0" w:line="240" w:lineRule="auto"/>
        <w:rPr>
          <w:rFonts w:ascii="Arial" w:eastAsia="Arial" w:hAnsi="Arial" w:cs="Arial"/>
        </w:rPr>
      </w:pPr>
    </w:p>
    <w:p w14:paraId="2FC0B3DE" w14:textId="77777777" w:rsidR="009C70CF" w:rsidRDefault="009C70CF" w:rsidP="005C6F9A">
      <w:pPr>
        <w:spacing w:after="0" w:line="240" w:lineRule="auto"/>
        <w:rPr>
          <w:rFonts w:ascii="Arial" w:eastAsia="Arial" w:hAnsi="Arial" w:cs="Arial"/>
        </w:rPr>
      </w:pPr>
      <w:r>
        <w:rPr>
          <w:rFonts w:ascii="Arial" w:eastAsia="Arial" w:hAnsi="Arial" w:cs="Arial"/>
        </w:rPr>
        <w:br w:type="page"/>
      </w:r>
    </w:p>
    <w:p w14:paraId="01C47FAD" w14:textId="3D9823F6" w:rsidR="000D19DE" w:rsidRDefault="000D19DE" w:rsidP="005C6F9A">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rsidTr="0066BB05">
        <w:trPr>
          <w:trHeight w:val="769"/>
        </w:trPr>
        <w:tc>
          <w:tcPr>
            <w:tcW w:w="14125" w:type="dxa"/>
            <w:gridSpan w:val="2"/>
            <w:shd w:val="clear" w:color="auto" w:fill="9CC3E5"/>
          </w:tcPr>
          <w:p w14:paraId="43F10ACD" w14:textId="6E18DBB9" w:rsidR="000D19DE" w:rsidRPr="00B97E28" w:rsidRDefault="00E305D5" w:rsidP="0066BB05">
            <w:pPr>
              <w:keepNext/>
              <w:pBdr>
                <w:top w:val="nil"/>
                <w:left w:val="nil"/>
                <w:bottom w:val="nil"/>
                <w:right w:val="nil"/>
                <w:between w:val="nil"/>
              </w:pBdr>
              <w:spacing w:after="0" w:line="240" w:lineRule="auto"/>
              <w:jc w:val="center"/>
              <w:rPr>
                <w:rFonts w:ascii="Arial" w:eastAsia="Arial" w:hAnsi="Arial" w:cs="Arial"/>
                <w:b/>
                <w:bCs/>
                <w:color w:val="000000"/>
              </w:rPr>
            </w:pPr>
            <w:r w:rsidRPr="0066BB05">
              <w:rPr>
                <w:rFonts w:ascii="Arial" w:eastAsia="Arial" w:hAnsi="Arial" w:cs="Arial"/>
                <w:b/>
                <w:bCs/>
              </w:rPr>
              <w:t xml:space="preserve">Medical Knowledge </w:t>
            </w:r>
            <w:r w:rsidR="3A16E5B6" w:rsidRPr="0066BB05">
              <w:rPr>
                <w:rFonts w:ascii="Arial" w:eastAsia="Arial" w:hAnsi="Arial" w:cs="Arial"/>
                <w:b/>
                <w:bCs/>
              </w:rPr>
              <w:t>1</w:t>
            </w:r>
            <w:r w:rsidRPr="0066BB05">
              <w:rPr>
                <w:rFonts w:ascii="Arial" w:eastAsia="Arial" w:hAnsi="Arial" w:cs="Arial"/>
                <w:b/>
                <w:bCs/>
              </w:rPr>
              <w:t>: Diagnostic Evaluation</w:t>
            </w:r>
            <w:r w:rsidR="62717190" w:rsidRPr="0066BB05">
              <w:rPr>
                <w:rFonts w:ascii="Arial" w:eastAsia="Arial" w:hAnsi="Arial" w:cs="Arial"/>
                <w:b/>
                <w:bCs/>
              </w:rPr>
              <w:t xml:space="preserve"> (e.g., </w:t>
            </w:r>
            <w:r w:rsidR="7B12D962" w:rsidRPr="0066BB05">
              <w:rPr>
                <w:rFonts w:ascii="Arial" w:eastAsia="Arial" w:hAnsi="Arial" w:cs="Arial"/>
                <w:b/>
                <w:bCs/>
              </w:rPr>
              <w:t>pulmonary function tests (</w:t>
            </w:r>
            <w:r w:rsidR="62717190" w:rsidRPr="0066BB05">
              <w:rPr>
                <w:rFonts w:ascii="Arial" w:eastAsia="Arial" w:hAnsi="Arial" w:cs="Arial"/>
                <w:b/>
                <w:bCs/>
              </w:rPr>
              <w:t>PFTs</w:t>
            </w:r>
            <w:r w:rsidR="7B12D962" w:rsidRPr="0066BB05">
              <w:rPr>
                <w:rFonts w:ascii="Arial" w:eastAsia="Arial" w:hAnsi="Arial" w:cs="Arial"/>
                <w:b/>
                <w:bCs/>
              </w:rPr>
              <w:t>)</w:t>
            </w:r>
            <w:r w:rsidR="62717190" w:rsidRPr="0066BB05">
              <w:rPr>
                <w:rFonts w:ascii="Arial" w:eastAsia="Arial" w:hAnsi="Arial" w:cs="Arial"/>
                <w:b/>
                <w:bCs/>
              </w:rPr>
              <w:t xml:space="preserve">, </w:t>
            </w:r>
            <w:r w:rsidR="3B8FC145" w:rsidRPr="0066BB05">
              <w:rPr>
                <w:rFonts w:ascii="Arial" w:eastAsia="Arial" w:hAnsi="Arial" w:cs="Arial"/>
                <w:b/>
                <w:bCs/>
              </w:rPr>
              <w:t>arterial blood gases tests (</w:t>
            </w:r>
            <w:r w:rsidR="62717190" w:rsidRPr="0066BB05">
              <w:rPr>
                <w:rFonts w:ascii="Arial" w:eastAsia="Arial" w:hAnsi="Arial" w:cs="Arial"/>
                <w:b/>
                <w:bCs/>
              </w:rPr>
              <w:t>ABGs</w:t>
            </w:r>
            <w:r w:rsidR="3B8FC145" w:rsidRPr="0066BB05">
              <w:rPr>
                <w:rFonts w:ascii="Arial" w:eastAsia="Arial" w:hAnsi="Arial" w:cs="Arial"/>
                <w:b/>
                <w:bCs/>
              </w:rPr>
              <w:t>)</w:t>
            </w:r>
            <w:r w:rsidR="62717190" w:rsidRPr="0066BB05">
              <w:rPr>
                <w:rFonts w:ascii="Arial" w:eastAsia="Arial" w:hAnsi="Arial" w:cs="Arial"/>
                <w:b/>
                <w:bCs/>
              </w:rPr>
              <w:t>, imaging</w:t>
            </w:r>
            <w:r w:rsidR="3D0DC3F1" w:rsidRPr="0066BB05">
              <w:rPr>
                <w:rFonts w:ascii="Arial" w:eastAsia="Arial" w:hAnsi="Arial" w:cs="Arial"/>
                <w:b/>
                <w:bCs/>
              </w:rPr>
              <w:t>, genetics</w:t>
            </w:r>
            <w:r w:rsidR="7D7BD84E" w:rsidRPr="0066BB05">
              <w:rPr>
                <w:rFonts w:ascii="Arial" w:eastAsia="Arial" w:hAnsi="Arial" w:cs="Arial"/>
                <w:b/>
                <w:bCs/>
              </w:rPr>
              <w:t>, interpretation of bronchoalveolar lavage results</w:t>
            </w:r>
            <w:r w:rsidR="62717190" w:rsidRPr="0066BB05">
              <w:rPr>
                <w:rFonts w:ascii="Arial" w:eastAsia="Arial" w:hAnsi="Arial" w:cs="Arial"/>
                <w:b/>
                <w:bCs/>
              </w:rPr>
              <w:t>)</w:t>
            </w:r>
          </w:p>
          <w:p w14:paraId="11382B79" w14:textId="77777777" w:rsidR="000D19DE" w:rsidRPr="00B97E28" w:rsidRDefault="081E16B9" w:rsidP="49A7856B">
            <w:pPr>
              <w:spacing w:after="0" w:line="240" w:lineRule="auto"/>
              <w:ind w:left="187"/>
              <w:rPr>
                <w:rFonts w:ascii="Arial" w:eastAsia="Arial" w:hAnsi="Arial" w:cs="Arial"/>
                <w:b/>
                <w:bCs/>
                <w:color w:val="000000"/>
              </w:rPr>
            </w:pPr>
            <w:r w:rsidRPr="081E16B9">
              <w:rPr>
                <w:rFonts w:ascii="Arial" w:eastAsia="Arial" w:hAnsi="Arial" w:cs="Arial"/>
                <w:b/>
                <w:bCs/>
              </w:rPr>
              <w:t>Overall Intent:</w:t>
            </w:r>
            <w:r w:rsidRPr="081E16B9">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0D19DE" w:rsidRPr="00B97E28" w14:paraId="701FEE77" w14:textId="77777777" w:rsidTr="0066BB05">
        <w:tc>
          <w:tcPr>
            <w:tcW w:w="4950" w:type="dxa"/>
            <w:shd w:val="clear" w:color="auto" w:fill="FAC090"/>
          </w:tcPr>
          <w:p w14:paraId="1CCFE097" w14:textId="77777777" w:rsidR="000D19DE" w:rsidRPr="00B97E28" w:rsidRDefault="00E305D5" w:rsidP="005C6F9A">
            <w:pPr>
              <w:spacing w:after="0" w:line="240" w:lineRule="auto"/>
              <w:jc w:val="center"/>
              <w:rPr>
                <w:rFonts w:ascii="Arial" w:eastAsia="Arial" w:hAnsi="Arial" w:cs="Arial"/>
                <w:b/>
              </w:rPr>
            </w:pPr>
            <w:r w:rsidRPr="008129FE">
              <w:rPr>
                <w:rFonts w:ascii="Arial" w:eastAsia="Arial" w:hAnsi="Arial" w:cs="Arial"/>
                <w:b/>
              </w:rPr>
              <w:t>Milestones</w:t>
            </w:r>
          </w:p>
        </w:tc>
        <w:tc>
          <w:tcPr>
            <w:tcW w:w="9175" w:type="dxa"/>
            <w:shd w:val="clear" w:color="auto" w:fill="FAC090"/>
          </w:tcPr>
          <w:p w14:paraId="6DE7C93C"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66BB05">
        <w:tc>
          <w:tcPr>
            <w:tcW w:w="4950" w:type="dxa"/>
            <w:tcBorders>
              <w:top w:val="single" w:sz="4" w:space="0" w:color="000000" w:themeColor="text1"/>
              <w:bottom w:val="single" w:sz="4" w:space="0" w:color="000000" w:themeColor="text1"/>
            </w:tcBorders>
            <w:shd w:val="clear" w:color="auto" w:fill="C9C9C9"/>
          </w:tcPr>
          <w:p w14:paraId="68C0BCCD" w14:textId="7FC8A207" w:rsidR="0058468C"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Reports results of diagnostic studies</w:t>
            </w:r>
            <w:r w:rsidR="0058468C">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C333" w14:textId="42A847B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7565C93">
              <w:rPr>
                <w:rFonts w:ascii="Arial" w:eastAsia="Arial" w:hAnsi="Arial" w:cs="Arial"/>
                <w:color w:val="000000" w:themeColor="text1"/>
              </w:rPr>
              <w:t>Reports the results of a blood gas without interpretation</w:t>
            </w:r>
          </w:p>
        </w:tc>
      </w:tr>
      <w:tr w:rsidR="000D19DE" w:rsidRPr="00B97E28" w14:paraId="7284D7A8" w14:textId="77777777" w:rsidTr="0066BB05">
        <w:tc>
          <w:tcPr>
            <w:tcW w:w="4950" w:type="dxa"/>
            <w:tcBorders>
              <w:top w:val="single" w:sz="4" w:space="0" w:color="000000" w:themeColor="text1"/>
              <w:bottom w:val="single" w:sz="4" w:space="0" w:color="000000" w:themeColor="text1"/>
            </w:tcBorders>
            <w:shd w:val="clear" w:color="auto" w:fill="C9C9C9"/>
          </w:tcPr>
          <w:p w14:paraId="7E6E8914" w14:textId="53C44C4B" w:rsidR="0058468C"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Identifies clinically significant diagnostic study results,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706FFC" w14:textId="1D89237C" w:rsidR="000D19DE" w:rsidRPr="00AE5282" w:rsidRDefault="003016B0" w:rsidP="081E16B9">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Segoe UI" w:hAnsi="Arial" w:cs="Arial"/>
              </w:rPr>
              <w:t xml:space="preserve">Identifies </w:t>
            </w:r>
            <w:r w:rsidR="0086653A">
              <w:rPr>
                <w:rFonts w:ascii="Arial" w:eastAsia="Segoe UI" w:hAnsi="Arial" w:cs="Arial"/>
              </w:rPr>
              <w:t>that a blood gas shows acid</w:t>
            </w:r>
            <w:r w:rsidR="002443A2">
              <w:rPr>
                <w:rFonts w:ascii="Arial" w:eastAsia="Segoe UI" w:hAnsi="Arial" w:cs="Arial"/>
              </w:rPr>
              <w:t>emia</w:t>
            </w:r>
            <w:r w:rsidR="0086653A">
              <w:rPr>
                <w:rFonts w:ascii="Arial" w:eastAsia="Segoe UI" w:hAnsi="Arial" w:cs="Arial"/>
              </w:rPr>
              <w:t xml:space="preserve"> but does not </w:t>
            </w:r>
            <w:r w:rsidR="00853954">
              <w:rPr>
                <w:rFonts w:ascii="Arial" w:eastAsia="Segoe UI" w:hAnsi="Arial" w:cs="Arial"/>
              </w:rPr>
              <w:t xml:space="preserve">identify </w:t>
            </w:r>
            <w:r w:rsidR="002443A2">
              <w:rPr>
                <w:rFonts w:ascii="Arial" w:eastAsia="Segoe UI" w:hAnsi="Arial" w:cs="Arial"/>
              </w:rPr>
              <w:t xml:space="preserve">it as secondary to </w:t>
            </w:r>
            <w:r w:rsidR="00A05897">
              <w:rPr>
                <w:rFonts w:ascii="Arial" w:eastAsia="Segoe UI" w:hAnsi="Arial" w:cs="Arial"/>
              </w:rPr>
              <w:t xml:space="preserve">metabolic or </w:t>
            </w:r>
            <w:r w:rsidR="00AA23B6">
              <w:rPr>
                <w:rFonts w:ascii="Arial" w:eastAsia="Segoe UI" w:hAnsi="Arial" w:cs="Arial"/>
              </w:rPr>
              <w:t>respiratory</w:t>
            </w:r>
            <w:r w:rsidR="002443A2">
              <w:rPr>
                <w:rFonts w:ascii="Arial" w:eastAsia="Segoe UI" w:hAnsi="Arial" w:cs="Arial"/>
              </w:rPr>
              <w:t xml:space="preserve"> processes</w:t>
            </w:r>
            <w:r w:rsidR="006B0195">
              <w:rPr>
                <w:rFonts w:ascii="Arial" w:eastAsia="Segoe UI" w:hAnsi="Arial" w:cs="Arial"/>
              </w:rPr>
              <w:t>,</w:t>
            </w:r>
            <w:r w:rsidR="008474EB">
              <w:rPr>
                <w:rFonts w:ascii="Arial" w:eastAsia="Segoe UI" w:hAnsi="Arial" w:cs="Arial"/>
              </w:rPr>
              <w:t xml:space="preserve"> until prompted</w:t>
            </w:r>
          </w:p>
        </w:tc>
      </w:tr>
      <w:tr w:rsidR="000D19DE" w:rsidRPr="00B97E28" w14:paraId="727F350D" w14:textId="77777777" w:rsidTr="0066BB05">
        <w:tc>
          <w:tcPr>
            <w:tcW w:w="4950" w:type="dxa"/>
            <w:tcBorders>
              <w:top w:val="single" w:sz="4" w:space="0" w:color="000000" w:themeColor="text1"/>
              <w:bottom w:val="single" w:sz="4" w:space="0" w:color="000000" w:themeColor="text1"/>
            </w:tcBorders>
            <w:shd w:val="clear" w:color="auto" w:fill="C9C9C9"/>
          </w:tcPr>
          <w:p w14:paraId="73CCE2B1" w14:textId="633151BF" w:rsidR="0058468C"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846E6" w:rsidRPr="004846E6">
              <w:rPr>
                <w:rFonts w:ascii="Arial" w:eastAsia="Arial" w:hAnsi="Arial" w:cs="Arial"/>
                <w:i/>
              </w:rPr>
              <w:t>Independently interprets clinical significance of common diagnostic study results</w:t>
            </w:r>
            <w:r w:rsidR="0058468C">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67A6D3" w14:textId="73F68D60" w:rsidR="000D19DE" w:rsidRPr="00355447" w:rsidRDefault="081E16B9" w:rsidP="081E16B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81E16B9">
              <w:rPr>
                <w:rFonts w:ascii="Arial" w:eastAsia="Arial" w:hAnsi="Arial" w:cs="Arial"/>
              </w:rPr>
              <w:t>Recommends an appropriate, but limited workup for a patient demonstrating restrictive defect on body plethysmography</w:t>
            </w:r>
          </w:p>
          <w:p w14:paraId="00204EE4" w14:textId="78330643" w:rsidR="000D19DE" w:rsidRPr="00355447" w:rsidRDefault="40640392" w:rsidP="081E16B9">
            <w:pPr>
              <w:numPr>
                <w:ilvl w:val="0"/>
                <w:numId w:val="2"/>
              </w:numPr>
              <w:pBdr>
                <w:top w:val="nil"/>
                <w:left w:val="nil"/>
                <w:bottom w:val="nil"/>
                <w:right w:val="nil"/>
                <w:between w:val="nil"/>
              </w:pBdr>
              <w:spacing w:after="0" w:line="240" w:lineRule="auto"/>
              <w:ind w:left="187" w:hanging="187"/>
              <w:rPr>
                <w:color w:val="000000"/>
              </w:rPr>
            </w:pPr>
            <w:r w:rsidRPr="55B5AF13">
              <w:rPr>
                <w:rFonts w:ascii="Arial" w:hAnsi="Arial" w:cs="Arial"/>
                <w:color w:val="000000" w:themeColor="text1"/>
              </w:rPr>
              <w:t>Interprets a blood gas demonstrating either hypoxemic or hypercarbic respiratory failure</w:t>
            </w:r>
          </w:p>
        </w:tc>
      </w:tr>
      <w:tr w:rsidR="000D19DE" w:rsidRPr="00B97E28" w14:paraId="57684A19" w14:textId="77777777" w:rsidTr="0066BB05">
        <w:tc>
          <w:tcPr>
            <w:tcW w:w="4950" w:type="dxa"/>
            <w:tcBorders>
              <w:top w:val="single" w:sz="4" w:space="0" w:color="000000" w:themeColor="text1"/>
              <w:bottom w:val="single" w:sz="4" w:space="0" w:color="000000" w:themeColor="text1"/>
            </w:tcBorders>
            <w:shd w:val="clear" w:color="auto" w:fill="C9C9C9"/>
          </w:tcPr>
          <w:p w14:paraId="52DD736C" w14:textId="741212C3" w:rsidR="0058468C"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Independently interprets clinical significance of complex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A3EB50" w14:textId="09951756" w:rsidR="00852759" w:rsidRPr="00355447" w:rsidRDefault="40640392"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Interprets acute on chronic respiratory acidosis on blood gas and adjusts the ventilator appropriately</w:t>
            </w:r>
          </w:p>
          <w:p w14:paraId="7F721A4F" w14:textId="0C60DE1A" w:rsidR="00852759" w:rsidRPr="00355447" w:rsidRDefault="67565C93"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Unifies collective data results from stool elastase, sweat test and</w:t>
            </w:r>
            <w:r w:rsidR="00376815">
              <w:rPr>
                <w:rFonts w:ascii="Arial" w:hAnsi="Arial" w:cs="Arial"/>
                <w:color w:val="000000" w:themeColor="text1"/>
              </w:rPr>
              <w:t>,</w:t>
            </w:r>
            <w:r w:rsidRPr="55B5AF13">
              <w:rPr>
                <w:rFonts w:ascii="Arial" w:hAnsi="Arial" w:cs="Arial"/>
                <w:color w:val="000000" w:themeColor="text1"/>
              </w:rPr>
              <w:t xml:space="preserve"> genetics to confirm </w:t>
            </w:r>
            <w:r w:rsidR="2E359F3F" w:rsidRPr="55B5AF13">
              <w:rPr>
                <w:rFonts w:ascii="Arial" w:hAnsi="Arial" w:cs="Arial"/>
                <w:color w:val="000000" w:themeColor="text1"/>
              </w:rPr>
              <w:t>cystic fibrosis transmembrane conductance regulator (</w:t>
            </w:r>
            <w:r w:rsidRPr="55B5AF13">
              <w:rPr>
                <w:rFonts w:ascii="Arial" w:hAnsi="Arial" w:cs="Arial"/>
                <w:color w:val="000000" w:themeColor="text1"/>
              </w:rPr>
              <w:t>CFTR</w:t>
            </w:r>
            <w:r w:rsidR="2E359F3F" w:rsidRPr="55B5AF13">
              <w:rPr>
                <w:rFonts w:ascii="Arial" w:hAnsi="Arial" w:cs="Arial"/>
                <w:color w:val="000000" w:themeColor="text1"/>
              </w:rPr>
              <w:t>)</w:t>
            </w:r>
            <w:r w:rsidR="00BE1521">
              <w:rPr>
                <w:rFonts w:ascii="Arial" w:hAnsi="Arial" w:cs="Arial"/>
                <w:color w:val="000000" w:themeColor="text1"/>
              </w:rPr>
              <w:t>-</w:t>
            </w:r>
            <w:r w:rsidRPr="55B5AF13">
              <w:rPr>
                <w:rFonts w:ascii="Arial" w:hAnsi="Arial" w:cs="Arial"/>
                <w:color w:val="000000" w:themeColor="text1"/>
              </w:rPr>
              <w:t>related disease v</w:t>
            </w:r>
            <w:r w:rsidR="2E359F3F" w:rsidRPr="55B5AF13">
              <w:rPr>
                <w:rFonts w:ascii="Arial" w:hAnsi="Arial" w:cs="Arial"/>
                <w:color w:val="000000" w:themeColor="text1"/>
              </w:rPr>
              <w:t>ersus</w:t>
            </w:r>
            <w:r w:rsidRPr="55B5AF13">
              <w:rPr>
                <w:rFonts w:ascii="Arial" w:hAnsi="Arial" w:cs="Arial"/>
                <w:color w:val="000000" w:themeColor="text1"/>
              </w:rPr>
              <w:t xml:space="preserve"> </w:t>
            </w:r>
            <w:r w:rsidR="57B86A61" w:rsidRPr="55B5AF13">
              <w:rPr>
                <w:rFonts w:ascii="Arial" w:hAnsi="Arial" w:cs="Arial"/>
                <w:color w:val="000000" w:themeColor="text1"/>
              </w:rPr>
              <w:t>c</w:t>
            </w:r>
            <w:r w:rsidRPr="55B5AF13">
              <w:rPr>
                <w:rFonts w:ascii="Arial" w:hAnsi="Arial" w:cs="Arial"/>
                <w:color w:val="000000" w:themeColor="text1"/>
              </w:rPr>
              <w:t xml:space="preserve">ystic </w:t>
            </w:r>
            <w:r w:rsidR="57B86A61" w:rsidRPr="55B5AF13">
              <w:rPr>
                <w:rFonts w:ascii="Arial" w:hAnsi="Arial" w:cs="Arial"/>
                <w:color w:val="000000" w:themeColor="text1"/>
              </w:rPr>
              <w:t>f</w:t>
            </w:r>
            <w:r w:rsidRPr="55B5AF13">
              <w:rPr>
                <w:rFonts w:ascii="Arial" w:hAnsi="Arial" w:cs="Arial"/>
                <w:color w:val="000000" w:themeColor="text1"/>
              </w:rPr>
              <w:t>ibrosis</w:t>
            </w:r>
          </w:p>
        </w:tc>
      </w:tr>
      <w:tr w:rsidR="000D19DE" w:rsidRPr="00B97E28" w14:paraId="5DF31C2E" w14:textId="77777777" w:rsidTr="0066BB05">
        <w:tc>
          <w:tcPr>
            <w:tcW w:w="4950" w:type="dxa"/>
            <w:tcBorders>
              <w:top w:val="single" w:sz="4" w:space="0" w:color="000000" w:themeColor="text1"/>
              <w:bottom w:val="single" w:sz="4" w:space="0" w:color="000000" w:themeColor="text1"/>
            </w:tcBorders>
            <w:shd w:val="clear" w:color="auto" w:fill="C9C9C9"/>
          </w:tcPr>
          <w:p w14:paraId="119B8D40" w14:textId="0E9CB528" w:rsidR="0058468C" w:rsidRPr="00B97E28" w:rsidRDefault="00E305D5" w:rsidP="005C6F9A">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Serves as a peer expert for interpreting the clinical significance of complex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781CBC" w14:textId="7A98ECB4" w:rsidR="008000C7" w:rsidRPr="00B97E28" w:rsidRDefault="00E47916" w:rsidP="00DC5A84">
            <w:pPr>
              <w:numPr>
                <w:ilvl w:val="0"/>
                <w:numId w:val="2"/>
              </w:numPr>
              <w:spacing w:after="0" w:line="240" w:lineRule="auto"/>
              <w:ind w:left="187" w:hanging="187"/>
              <w:rPr>
                <w:rFonts w:ascii="Arial" w:eastAsia="Arial" w:hAnsi="Arial" w:cs="Arial"/>
              </w:rPr>
            </w:pPr>
            <w:r>
              <w:rPr>
                <w:rFonts w:ascii="Arial" w:hAnsi="Arial" w:cs="Arial"/>
                <w:color w:val="000000" w:themeColor="text1"/>
              </w:rPr>
              <w:t>Develops a pulmonary genetics clinic for complex cases</w:t>
            </w:r>
            <w:r w:rsidR="00B130E0">
              <w:rPr>
                <w:rFonts w:ascii="Arial" w:eastAsia="Arial" w:hAnsi="Arial" w:cs="Arial"/>
              </w:rPr>
              <w:t xml:space="preserve"> referred nationally</w:t>
            </w:r>
          </w:p>
        </w:tc>
      </w:tr>
      <w:tr w:rsidR="000D19DE" w:rsidRPr="00B97E28" w14:paraId="0A127FD3" w14:textId="77777777" w:rsidTr="0066BB05">
        <w:trPr>
          <w:trHeight w:val="1052"/>
        </w:trPr>
        <w:tc>
          <w:tcPr>
            <w:tcW w:w="4950" w:type="dxa"/>
            <w:shd w:val="clear" w:color="auto" w:fill="FFD965"/>
          </w:tcPr>
          <w:p w14:paraId="528D004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003EB7" w14:textId="6634479D" w:rsidR="00F326C5" w:rsidRPr="00B4415B"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Clinical evaluations</w:t>
            </w:r>
          </w:p>
          <w:p w14:paraId="30135899" w14:textId="2E837D64" w:rsidR="00F326C5" w:rsidRPr="00B4415B" w:rsidRDefault="343FDBE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w:t>
            </w:r>
            <w:r w:rsidR="44A02B36" w:rsidRPr="55B5AF13">
              <w:rPr>
                <w:rFonts w:ascii="Arial" w:eastAsia="Arial" w:hAnsi="Arial" w:cs="Arial"/>
              </w:rPr>
              <w:t>irect observation</w:t>
            </w:r>
          </w:p>
          <w:p w14:paraId="6942406D" w14:textId="77777777" w:rsidR="00EC37BC" w:rsidRPr="00EC37BC" w:rsidRDefault="00EC37B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w:t>
            </w:r>
            <w:r w:rsidRPr="55B5AF13">
              <w:rPr>
                <w:rFonts w:ascii="Arial" w:eastAsia="Arial" w:hAnsi="Arial" w:cs="Arial"/>
              </w:rPr>
              <w:t xml:space="preserve">n-training examination </w:t>
            </w:r>
          </w:p>
          <w:p w14:paraId="34D5D328" w14:textId="77987F34" w:rsidR="000D19DE" w:rsidRPr="00EC37BC" w:rsidRDefault="343FDBE9" w:rsidP="00EC3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w:t>
            </w:r>
            <w:r w:rsidR="44A02B36" w:rsidRPr="55B5AF13">
              <w:rPr>
                <w:rFonts w:ascii="Arial" w:eastAsia="Arial" w:hAnsi="Arial" w:cs="Arial"/>
              </w:rPr>
              <w:t>ultisource feedback</w:t>
            </w:r>
          </w:p>
        </w:tc>
      </w:tr>
      <w:tr w:rsidR="000D19DE" w:rsidRPr="00B97E28" w14:paraId="7F22D1AC" w14:textId="77777777" w:rsidTr="0066BB05">
        <w:tc>
          <w:tcPr>
            <w:tcW w:w="4950" w:type="dxa"/>
            <w:shd w:val="clear" w:color="auto" w:fill="8DB3E2" w:themeFill="text2" w:themeFillTint="66"/>
          </w:tcPr>
          <w:p w14:paraId="02BE7069"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9314565" w14:textId="77777777" w:rsidTr="0066BB05">
        <w:tc>
          <w:tcPr>
            <w:tcW w:w="4950" w:type="dxa"/>
            <w:shd w:val="clear" w:color="auto" w:fill="A8D08D"/>
          </w:tcPr>
          <w:p w14:paraId="75D2A77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752B5C6"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2049639" w14:textId="5D66CC38" w:rsidR="00660668" w:rsidRPr="00660668" w:rsidRDefault="0066066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81E16B9">
              <w:rPr>
                <w:rFonts w:ascii="Arial" w:hAnsi="Arial" w:cs="Arial"/>
                <w:color w:val="000000" w:themeColor="text1"/>
              </w:rPr>
              <w:t>Davis</w:t>
            </w:r>
            <w:r w:rsidR="002334C6">
              <w:rPr>
                <w:rFonts w:ascii="Arial" w:hAnsi="Arial" w:cs="Arial"/>
                <w:color w:val="000000" w:themeColor="text1"/>
              </w:rPr>
              <w:t>, S</w:t>
            </w:r>
            <w:r w:rsidR="00876874">
              <w:rPr>
                <w:rFonts w:ascii="Arial" w:hAnsi="Arial" w:cs="Arial"/>
                <w:color w:val="000000" w:themeColor="text1"/>
              </w:rPr>
              <w:t>tephanie D.</w:t>
            </w:r>
            <w:r w:rsidRPr="081E16B9">
              <w:rPr>
                <w:rFonts w:ascii="Arial" w:hAnsi="Arial" w:cs="Arial"/>
                <w:color w:val="000000" w:themeColor="text1"/>
              </w:rPr>
              <w:t>,</w:t>
            </w:r>
            <w:r w:rsidR="00876874">
              <w:rPr>
                <w:rFonts w:ascii="Arial" w:hAnsi="Arial" w:cs="Arial"/>
                <w:color w:val="000000" w:themeColor="text1"/>
              </w:rPr>
              <w:t xml:space="preserve"> Ernst</w:t>
            </w:r>
            <w:r w:rsidRPr="081E16B9">
              <w:rPr>
                <w:rFonts w:ascii="Arial" w:hAnsi="Arial" w:cs="Arial"/>
                <w:color w:val="000000" w:themeColor="text1"/>
              </w:rPr>
              <w:t xml:space="preserve"> Eber,</w:t>
            </w:r>
            <w:r w:rsidR="00876874">
              <w:rPr>
                <w:rFonts w:ascii="Arial" w:hAnsi="Arial" w:cs="Arial"/>
                <w:color w:val="000000" w:themeColor="text1"/>
              </w:rPr>
              <w:t xml:space="preserve"> Anastassios C.</w:t>
            </w:r>
            <w:r w:rsidRPr="081E16B9">
              <w:rPr>
                <w:rFonts w:ascii="Arial" w:hAnsi="Arial" w:cs="Arial"/>
                <w:color w:val="000000" w:themeColor="text1"/>
              </w:rPr>
              <w:t xml:space="preserve"> Koumbourlis, </w:t>
            </w:r>
            <w:r w:rsidR="001632D6">
              <w:rPr>
                <w:rFonts w:ascii="Arial" w:hAnsi="Arial" w:cs="Arial"/>
                <w:color w:val="000000" w:themeColor="text1"/>
              </w:rPr>
              <w:t>e</w:t>
            </w:r>
            <w:r w:rsidR="00876874">
              <w:rPr>
                <w:rFonts w:ascii="Arial" w:hAnsi="Arial" w:cs="Arial"/>
                <w:color w:val="000000" w:themeColor="text1"/>
              </w:rPr>
              <w:t>ds</w:t>
            </w:r>
            <w:r w:rsidRPr="081E16B9">
              <w:rPr>
                <w:rFonts w:ascii="Arial" w:hAnsi="Arial" w:cs="Arial"/>
                <w:color w:val="000000" w:themeColor="text1"/>
              </w:rPr>
              <w:t xml:space="preserve">. </w:t>
            </w:r>
            <w:r w:rsidRPr="00660668">
              <w:rPr>
                <w:rFonts w:ascii="Arial" w:hAnsi="Arial" w:cs="Arial"/>
                <w:i/>
                <w:iCs/>
                <w:color w:val="000000" w:themeColor="text1"/>
              </w:rPr>
              <w:t>Diagnostic Tests in Pediatric Pulmonology: Applications and Interpretation</w:t>
            </w:r>
            <w:r>
              <w:rPr>
                <w:rFonts w:ascii="Arial" w:hAnsi="Arial" w:cs="Arial"/>
                <w:color w:val="000000" w:themeColor="text1"/>
              </w:rPr>
              <w:t>.</w:t>
            </w:r>
            <w:r w:rsidRPr="081E16B9">
              <w:rPr>
                <w:rFonts w:ascii="Arial" w:hAnsi="Arial" w:cs="Arial"/>
                <w:color w:val="000000" w:themeColor="text1"/>
              </w:rPr>
              <w:t xml:space="preserve"> N</w:t>
            </w:r>
            <w:r w:rsidR="00B809F7">
              <w:rPr>
                <w:rFonts w:ascii="Arial" w:hAnsi="Arial" w:cs="Arial"/>
                <w:color w:val="000000" w:themeColor="text1"/>
              </w:rPr>
              <w:t xml:space="preserve">ew York: </w:t>
            </w:r>
            <w:r w:rsidR="00154C38">
              <w:rPr>
                <w:rFonts w:ascii="Arial" w:hAnsi="Arial" w:cs="Arial"/>
                <w:color w:val="000000" w:themeColor="text1"/>
              </w:rPr>
              <w:t>Humana</w:t>
            </w:r>
            <w:r w:rsidR="00DE0497">
              <w:rPr>
                <w:rFonts w:ascii="Arial" w:hAnsi="Arial" w:cs="Arial"/>
                <w:color w:val="000000" w:themeColor="text1"/>
              </w:rPr>
              <w:t>.</w:t>
            </w:r>
            <w:r w:rsidR="0036223A">
              <w:rPr>
                <w:rFonts w:ascii="Arial" w:hAnsi="Arial" w:cs="Arial"/>
                <w:color w:val="000000" w:themeColor="text1"/>
              </w:rPr>
              <w:t xml:space="preserve"> </w:t>
            </w:r>
            <w:hyperlink r:id="rId29" w:history="1">
              <w:r w:rsidR="0036223A" w:rsidRPr="00DD7B3B">
                <w:rPr>
                  <w:rStyle w:val="Hyperlink"/>
                  <w:rFonts w:ascii="Arial" w:hAnsi="Arial" w:cs="Arial"/>
                </w:rPr>
                <w:t>https://doi.org/10.1007/978-1-4939-1801-0</w:t>
              </w:r>
            </w:hyperlink>
            <w:r w:rsidR="0036223A">
              <w:rPr>
                <w:rFonts w:ascii="Arial" w:hAnsi="Arial" w:cs="Arial"/>
                <w:color w:val="000000" w:themeColor="text1"/>
              </w:rPr>
              <w:t xml:space="preserve">. </w:t>
            </w:r>
          </w:p>
          <w:p w14:paraId="0EE29FA5" w14:textId="77777777" w:rsidR="00550921" w:rsidRPr="000A6AFB" w:rsidRDefault="00550921" w:rsidP="00550921">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Carraccio.</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14(2)Supp:</w:t>
            </w:r>
            <w:r>
              <w:rPr>
                <w:rFonts w:ascii="Arial" w:eastAsia="Arial" w:hAnsi="Arial" w:cs="Arial"/>
              </w:rPr>
              <w:t xml:space="preserve"> </w:t>
            </w:r>
            <w:r w:rsidRPr="00B97E28">
              <w:rPr>
                <w:rFonts w:ascii="Arial" w:eastAsia="Arial" w:hAnsi="Arial" w:cs="Arial"/>
              </w:rPr>
              <w:t xml:space="preserve">S36-S37. </w:t>
            </w:r>
            <w:hyperlink r:id="rId30"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1B821A22" w14:textId="6397090F" w:rsidR="000D19DE" w:rsidRPr="00660668" w:rsidRDefault="00E305D5" w:rsidP="0066066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CB0">
              <w:rPr>
                <w:rFonts w:ascii="Arial" w:eastAsia="Arial" w:hAnsi="Arial" w:cs="Arial"/>
              </w:rPr>
              <w:t>Epner</w:t>
            </w:r>
            <w:r w:rsidR="00125CB0" w:rsidRPr="00125CB0">
              <w:rPr>
                <w:rFonts w:ascii="Arial" w:eastAsia="Arial" w:hAnsi="Arial" w:cs="Arial"/>
              </w:rPr>
              <w:t>,</w:t>
            </w:r>
            <w:r w:rsidRPr="00125CB0">
              <w:rPr>
                <w:rFonts w:ascii="Arial" w:eastAsia="Arial" w:hAnsi="Arial" w:cs="Arial"/>
              </w:rPr>
              <w:t xml:space="preserve"> P</w:t>
            </w:r>
            <w:r w:rsidR="00125CB0" w:rsidRPr="00125CB0">
              <w:rPr>
                <w:rFonts w:ascii="Arial" w:eastAsia="Arial" w:hAnsi="Arial" w:cs="Arial"/>
              </w:rPr>
              <w:t xml:space="preserve">aul </w:t>
            </w:r>
            <w:r w:rsidRPr="00125CB0">
              <w:rPr>
                <w:rFonts w:ascii="Arial" w:eastAsia="Arial" w:hAnsi="Arial" w:cs="Arial"/>
              </w:rPr>
              <w:t>L</w:t>
            </w:r>
            <w:r w:rsidR="00125CB0" w:rsidRPr="00125CB0">
              <w:rPr>
                <w:rFonts w:ascii="Arial" w:eastAsia="Arial" w:hAnsi="Arial" w:cs="Arial"/>
              </w:rPr>
              <w:t>.</w:t>
            </w:r>
            <w:r w:rsidRPr="00125CB0">
              <w:rPr>
                <w:rFonts w:ascii="Arial" w:eastAsia="Arial" w:hAnsi="Arial" w:cs="Arial"/>
              </w:rPr>
              <w:t xml:space="preserve">, </w:t>
            </w:r>
            <w:r w:rsidR="00125CB0" w:rsidRPr="00125CB0">
              <w:rPr>
                <w:rFonts w:ascii="Arial" w:eastAsia="Arial" w:hAnsi="Arial" w:cs="Arial"/>
              </w:rPr>
              <w:t xml:space="preserve">Janet E. </w:t>
            </w:r>
            <w:r w:rsidRPr="00125CB0">
              <w:rPr>
                <w:rFonts w:ascii="Arial" w:eastAsia="Arial" w:hAnsi="Arial" w:cs="Arial"/>
              </w:rPr>
              <w:t>Gans,</w:t>
            </w:r>
            <w:r w:rsidR="00125CB0" w:rsidRPr="00125CB0">
              <w:rPr>
                <w:rFonts w:ascii="Arial" w:eastAsia="Arial" w:hAnsi="Arial" w:cs="Arial"/>
              </w:rPr>
              <w:t xml:space="preserve"> </w:t>
            </w:r>
            <w:r w:rsidR="00C012B7">
              <w:rPr>
                <w:rFonts w:ascii="Arial" w:eastAsia="Arial" w:hAnsi="Arial" w:cs="Arial"/>
              </w:rPr>
              <w:t xml:space="preserve">and </w:t>
            </w:r>
            <w:r w:rsidR="00125CB0" w:rsidRPr="00125CB0">
              <w:rPr>
                <w:rFonts w:ascii="Arial" w:eastAsia="Arial" w:hAnsi="Arial" w:cs="Arial"/>
              </w:rPr>
              <w:t>Mark L.</w:t>
            </w:r>
            <w:r w:rsidRPr="00125CB0">
              <w:rPr>
                <w:rFonts w:ascii="Arial" w:eastAsia="Arial" w:hAnsi="Arial" w:cs="Arial"/>
              </w:rPr>
              <w:t xml:space="preserve"> Graber.</w:t>
            </w:r>
            <w:r w:rsidR="00C012B7">
              <w:rPr>
                <w:rFonts w:ascii="Arial" w:eastAsia="Arial" w:hAnsi="Arial" w:cs="Arial"/>
              </w:rPr>
              <w:t xml:space="preserve"> 2013.</w:t>
            </w:r>
            <w:r w:rsidRPr="00125CB0">
              <w:rPr>
                <w:rFonts w:ascii="Arial" w:eastAsia="Arial" w:hAnsi="Arial" w:cs="Arial"/>
              </w:rPr>
              <w:t xml:space="preserve"> </w:t>
            </w:r>
            <w:r w:rsidR="00C012B7">
              <w:rPr>
                <w:rFonts w:ascii="Arial" w:eastAsia="Arial" w:hAnsi="Arial" w:cs="Arial"/>
              </w:rPr>
              <w:t>“</w:t>
            </w:r>
            <w:r w:rsidRPr="55B5AF13">
              <w:rPr>
                <w:rFonts w:ascii="Arial" w:eastAsia="Arial" w:hAnsi="Arial" w:cs="Arial"/>
              </w:rPr>
              <w:t xml:space="preserve">When </w:t>
            </w:r>
            <w:r w:rsidR="00C012B7">
              <w:rPr>
                <w:rFonts w:ascii="Arial" w:eastAsia="Arial" w:hAnsi="Arial" w:cs="Arial"/>
              </w:rPr>
              <w:t>D</w:t>
            </w:r>
            <w:r w:rsidR="705CFCBC" w:rsidRPr="55B5AF13">
              <w:rPr>
                <w:rFonts w:ascii="Arial" w:eastAsia="Arial" w:hAnsi="Arial" w:cs="Arial"/>
              </w:rPr>
              <w:t xml:space="preserve">iagnostic </w:t>
            </w:r>
            <w:r w:rsidR="00C012B7">
              <w:rPr>
                <w:rFonts w:ascii="Arial" w:eastAsia="Arial" w:hAnsi="Arial" w:cs="Arial"/>
              </w:rPr>
              <w:t>T</w:t>
            </w:r>
            <w:r w:rsidRPr="55B5AF13">
              <w:rPr>
                <w:rFonts w:ascii="Arial" w:eastAsia="Arial" w:hAnsi="Arial" w:cs="Arial"/>
              </w:rPr>
              <w:t xml:space="preserve">esting </w:t>
            </w:r>
            <w:r w:rsidR="00C012B7">
              <w:rPr>
                <w:rFonts w:ascii="Arial" w:eastAsia="Arial" w:hAnsi="Arial" w:cs="Arial"/>
              </w:rPr>
              <w:t>L</w:t>
            </w:r>
            <w:r w:rsidRPr="55B5AF13">
              <w:rPr>
                <w:rFonts w:ascii="Arial" w:eastAsia="Arial" w:hAnsi="Arial" w:cs="Arial"/>
              </w:rPr>
              <w:t xml:space="preserve">eads to </w:t>
            </w:r>
            <w:r w:rsidR="00C012B7">
              <w:rPr>
                <w:rFonts w:ascii="Arial" w:eastAsia="Arial" w:hAnsi="Arial" w:cs="Arial"/>
              </w:rPr>
              <w:t>H</w:t>
            </w:r>
            <w:r w:rsidRPr="55B5AF13">
              <w:rPr>
                <w:rFonts w:ascii="Arial" w:eastAsia="Arial" w:hAnsi="Arial" w:cs="Arial"/>
              </w:rPr>
              <w:t xml:space="preserve">arm: </w:t>
            </w:r>
            <w:r w:rsidR="705CFCBC" w:rsidRPr="55B5AF13">
              <w:rPr>
                <w:rFonts w:ascii="Arial" w:eastAsia="Arial" w:hAnsi="Arial" w:cs="Arial"/>
              </w:rPr>
              <w:t>A</w:t>
            </w:r>
            <w:r w:rsidRPr="55B5AF13">
              <w:rPr>
                <w:rFonts w:ascii="Arial" w:eastAsia="Arial" w:hAnsi="Arial" w:cs="Arial"/>
              </w:rPr>
              <w:t xml:space="preserve"> </w:t>
            </w:r>
            <w:r w:rsidR="00C012B7">
              <w:rPr>
                <w:rFonts w:ascii="Arial" w:eastAsia="Arial" w:hAnsi="Arial" w:cs="Arial"/>
              </w:rPr>
              <w:t>N</w:t>
            </w:r>
            <w:r w:rsidRPr="55B5AF13">
              <w:rPr>
                <w:rFonts w:ascii="Arial" w:eastAsia="Arial" w:hAnsi="Arial" w:cs="Arial"/>
              </w:rPr>
              <w:t xml:space="preserve">ew </w:t>
            </w:r>
            <w:r w:rsidR="00C012B7">
              <w:rPr>
                <w:rFonts w:ascii="Arial" w:eastAsia="Arial" w:hAnsi="Arial" w:cs="Arial"/>
              </w:rPr>
              <w:t>O</w:t>
            </w:r>
            <w:r w:rsidRPr="55B5AF13">
              <w:rPr>
                <w:rFonts w:ascii="Arial" w:eastAsia="Arial" w:hAnsi="Arial" w:cs="Arial"/>
              </w:rPr>
              <w:t>utcome</w:t>
            </w:r>
            <w:r w:rsidR="705CFCBC" w:rsidRPr="55B5AF13">
              <w:rPr>
                <w:rFonts w:ascii="Arial" w:eastAsia="Arial" w:hAnsi="Arial" w:cs="Arial"/>
              </w:rPr>
              <w:t>s</w:t>
            </w:r>
            <w:r w:rsidRPr="55B5AF13">
              <w:rPr>
                <w:rFonts w:ascii="Arial" w:eastAsia="Arial" w:hAnsi="Arial" w:cs="Arial"/>
              </w:rPr>
              <w:t>-</w:t>
            </w:r>
            <w:r w:rsidR="00C012B7">
              <w:rPr>
                <w:rFonts w:ascii="Arial" w:eastAsia="Arial" w:hAnsi="Arial" w:cs="Arial"/>
              </w:rPr>
              <w:t>B</w:t>
            </w:r>
            <w:r w:rsidRPr="55B5AF13">
              <w:rPr>
                <w:rFonts w:ascii="Arial" w:eastAsia="Arial" w:hAnsi="Arial" w:cs="Arial"/>
              </w:rPr>
              <w:t xml:space="preserve">ased </w:t>
            </w:r>
            <w:r w:rsidR="00C012B7">
              <w:rPr>
                <w:rFonts w:ascii="Arial" w:eastAsia="Arial" w:hAnsi="Arial" w:cs="Arial"/>
              </w:rPr>
              <w:t>A</w:t>
            </w:r>
            <w:r w:rsidRPr="55B5AF13">
              <w:rPr>
                <w:rFonts w:ascii="Arial" w:eastAsia="Arial" w:hAnsi="Arial" w:cs="Arial"/>
              </w:rPr>
              <w:t xml:space="preserve">pproach for </w:t>
            </w:r>
            <w:r w:rsidR="00C012B7">
              <w:rPr>
                <w:rFonts w:ascii="Arial" w:eastAsia="Arial" w:hAnsi="Arial" w:cs="Arial"/>
              </w:rPr>
              <w:t>L</w:t>
            </w:r>
            <w:r w:rsidRPr="55B5AF13">
              <w:rPr>
                <w:rFonts w:ascii="Arial" w:eastAsia="Arial" w:hAnsi="Arial" w:cs="Arial"/>
              </w:rPr>
              <w:t xml:space="preserve">aboratory </w:t>
            </w:r>
            <w:r w:rsidR="00C012B7">
              <w:rPr>
                <w:rFonts w:ascii="Arial" w:eastAsia="Arial" w:hAnsi="Arial" w:cs="Arial"/>
              </w:rPr>
              <w:t>M</w:t>
            </w:r>
            <w:r w:rsidRPr="55B5AF13">
              <w:rPr>
                <w:rFonts w:ascii="Arial" w:eastAsia="Arial" w:hAnsi="Arial" w:cs="Arial"/>
              </w:rPr>
              <w:t>edicine.</w:t>
            </w:r>
            <w:r w:rsidR="00C012B7">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sidR="00C012B7">
              <w:rPr>
                <w:rFonts w:ascii="Arial" w:eastAsia="Arial" w:hAnsi="Arial" w:cs="Arial"/>
              </w:rPr>
              <w:t xml:space="preserve"> </w:t>
            </w:r>
            <w:r w:rsidRPr="55B5AF13">
              <w:rPr>
                <w:rFonts w:ascii="Arial" w:eastAsia="Arial" w:hAnsi="Arial" w:cs="Arial"/>
              </w:rPr>
              <w:t>22(Supp 2):</w:t>
            </w:r>
            <w:r w:rsidR="00C012B7">
              <w:rPr>
                <w:rFonts w:ascii="Arial" w:eastAsia="Arial" w:hAnsi="Arial" w:cs="Arial"/>
              </w:rPr>
              <w:t xml:space="preserve"> </w:t>
            </w:r>
            <w:r w:rsidRPr="55B5AF13">
              <w:rPr>
                <w:rFonts w:ascii="Arial" w:eastAsia="Arial" w:hAnsi="Arial" w:cs="Arial"/>
              </w:rPr>
              <w:t>ii6-ii10.</w:t>
            </w:r>
            <w:r w:rsidR="705CFCBC" w:rsidRPr="55B5AF13">
              <w:rPr>
                <w:rFonts w:ascii="Arial" w:eastAsia="Arial" w:hAnsi="Arial" w:cs="Arial"/>
              </w:rPr>
              <w:t xml:space="preserve"> </w:t>
            </w:r>
            <w:hyperlink r:id="rId31">
              <w:r w:rsidR="705CFCBC" w:rsidRPr="55B5AF13">
                <w:rPr>
                  <w:rStyle w:val="Hyperlink"/>
                  <w:rFonts w:ascii="Arial" w:eastAsia="Arial" w:hAnsi="Arial" w:cs="Arial"/>
                </w:rPr>
                <w:t>https://pubmed.ncbi.nlm.nih.gov/23955467/</w:t>
              </w:r>
            </w:hyperlink>
            <w:r w:rsidR="705CFCBC" w:rsidRPr="55B5AF13">
              <w:rPr>
                <w:rFonts w:ascii="Arial" w:eastAsia="Arial" w:hAnsi="Arial" w:cs="Arial"/>
              </w:rPr>
              <w:t>.</w:t>
            </w:r>
          </w:p>
        </w:tc>
      </w:tr>
      <w:tr w:rsidR="009C70CF" w:rsidRPr="00DA1AF0" w14:paraId="00B5F080" w14:textId="77777777" w:rsidTr="0066BB05">
        <w:trPr>
          <w:trHeight w:val="760"/>
        </w:trPr>
        <w:tc>
          <w:tcPr>
            <w:tcW w:w="14125" w:type="dxa"/>
            <w:gridSpan w:val="2"/>
            <w:shd w:val="clear" w:color="auto" w:fill="9CC3E5"/>
          </w:tcPr>
          <w:p w14:paraId="07126CC6" w14:textId="78E28D6D" w:rsidR="009C70CF" w:rsidRPr="00DA1AF0" w:rsidRDefault="009C70CF" w:rsidP="005C6F9A">
            <w:pPr>
              <w:keepNext/>
              <w:spacing w:after="0" w:line="240" w:lineRule="auto"/>
              <w:jc w:val="center"/>
              <w:rPr>
                <w:rFonts w:ascii="Arial" w:eastAsia="Arial" w:hAnsi="Arial" w:cs="Arial"/>
                <w:b/>
                <w:bCs/>
                <w:color w:val="000000" w:themeColor="text1"/>
              </w:rPr>
            </w:pPr>
            <w:r>
              <w:lastRenderedPageBreak/>
              <w:br w:type="page"/>
            </w:r>
            <w:r w:rsidRPr="711EA673">
              <w:rPr>
                <w:rFonts w:ascii="Arial" w:eastAsia="Arial" w:hAnsi="Arial" w:cs="Arial"/>
                <w:b/>
                <w:bCs/>
              </w:rPr>
              <w:t>Medical Knowledge 2: Pathology and Pathophysiology</w:t>
            </w:r>
          </w:p>
          <w:p w14:paraId="5ECD2FF7" w14:textId="7C5C9D98" w:rsidR="009C70CF" w:rsidRPr="00DA1AF0" w:rsidRDefault="009C70CF" w:rsidP="005C6F9A">
            <w:pPr>
              <w:keepNext/>
              <w:spacing w:after="0" w:line="240" w:lineRule="auto"/>
              <w:jc w:val="center"/>
              <w:rPr>
                <w:rFonts w:ascii="Arial" w:eastAsia="Arial" w:hAnsi="Arial" w:cs="Arial"/>
                <w:b/>
                <w:color w:val="000000"/>
              </w:rPr>
            </w:pPr>
            <w:r w:rsidRPr="67565C93">
              <w:rPr>
                <w:rFonts w:ascii="Arial" w:eastAsia="Arial" w:hAnsi="Arial" w:cs="Arial"/>
                <w:b/>
                <w:bCs/>
              </w:rPr>
              <w:t>Overall Intent:</w:t>
            </w:r>
            <w:r w:rsidRPr="67565C93">
              <w:rPr>
                <w:rFonts w:ascii="Arial" w:eastAsia="Arial" w:hAnsi="Arial" w:cs="Arial"/>
              </w:rPr>
              <w:t xml:space="preserve"> To develop a foundation of scientific knowledge by recognizing, applying, and teaching physiology, pathophysiology</w:t>
            </w:r>
            <w:r w:rsidR="0059428E">
              <w:rPr>
                <w:rFonts w:ascii="Arial" w:eastAsia="Arial" w:hAnsi="Arial" w:cs="Arial"/>
              </w:rPr>
              <w:t>,</w:t>
            </w:r>
            <w:r w:rsidRPr="67565C93">
              <w:rPr>
                <w:rFonts w:ascii="Arial" w:eastAsia="Arial" w:hAnsi="Arial" w:cs="Arial"/>
              </w:rPr>
              <w:t xml:space="preserve"> and emerging scientific domains relevant to pulmonary disease </w:t>
            </w:r>
          </w:p>
        </w:tc>
      </w:tr>
      <w:tr w:rsidR="009C70CF" w:rsidRPr="00DA1AF0" w14:paraId="1AB6B9B7" w14:textId="77777777" w:rsidTr="0066BB05">
        <w:tc>
          <w:tcPr>
            <w:tcW w:w="4950" w:type="dxa"/>
            <w:shd w:val="clear" w:color="auto" w:fill="FAC090"/>
          </w:tcPr>
          <w:p w14:paraId="5ED802D7" w14:textId="77777777" w:rsidR="009C70CF" w:rsidRPr="00DA1AF0" w:rsidRDefault="009C70CF" w:rsidP="005C6F9A">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FF1CF9F" w14:textId="77777777" w:rsidR="009C70CF" w:rsidRPr="00DA1AF0" w:rsidRDefault="081E16B9" w:rsidP="49A7856B">
            <w:pPr>
              <w:spacing w:after="0" w:line="240" w:lineRule="auto"/>
              <w:jc w:val="center"/>
              <w:rPr>
                <w:rFonts w:ascii="Arial" w:eastAsia="Arial" w:hAnsi="Arial" w:cs="Arial"/>
                <w:b/>
                <w:bCs/>
              </w:rPr>
            </w:pPr>
            <w:r w:rsidRPr="081E16B9">
              <w:rPr>
                <w:rFonts w:ascii="Arial" w:eastAsia="Arial" w:hAnsi="Arial" w:cs="Arial"/>
                <w:b/>
                <w:bCs/>
              </w:rPr>
              <w:t>Examples</w:t>
            </w:r>
          </w:p>
        </w:tc>
      </w:tr>
      <w:tr w:rsidR="009C70CF" w:rsidRPr="00DA1AF0" w14:paraId="70909A03" w14:textId="77777777" w:rsidTr="0066BB05">
        <w:tc>
          <w:tcPr>
            <w:tcW w:w="4950" w:type="dxa"/>
            <w:tcBorders>
              <w:top w:val="single" w:sz="4" w:space="0" w:color="000000" w:themeColor="text1"/>
              <w:bottom w:val="single" w:sz="4" w:space="0" w:color="000000" w:themeColor="text1"/>
            </w:tcBorders>
            <w:shd w:val="clear" w:color="auto" w:fill="C9C9C9"/>
          </w:tcPr>
          <w:p w14:paraId="626F5585" w14:textId="57990102" w:rsidR="00667909" w:rsidRPr="00DA1AF0" w:rsidRDefault="009C70CF" w:rsidP="005C6F9A">
            <w:pPr>
              <w:spacing w:after="0" w:line="240" w:lineRule="auto"/>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4846E6" w:rsidRPr="004846E6">
              <w:rPr>
                <w:rFonts w:ascii="Arial" w:eastAsia="Arial" w:hAnsi="Arial" w:cs="Arial"/>
                <w:i/>
                <w:color w:val="000000" w:themeColor="text1"/>
              </w:rPr>
              <w:t>Identifies key clinical physiological and pathophysiological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BA3BAF" w14:textId="381B3E80" w:rsidR="009C70CF" w:rsidRPr="00AE5282" w:rsidRDefault="081E16B9" w:rsidP="005C5121">
            <w:pPr>
              <w:numPr>
                <w:ilvl w:val="0"/>
                <w:numId w:val="5"/>
              </w:numPr>
              <w:spacing w:after="0" w:line="240" w:lineRule="auto"/>
              <w:ind w:left="180" w:hanging="180"/>
              <w:rPr>
                <w:rFonts w:ascii="Arial" w:eastAsia="Arial" w:hAnsi="Arial" w:cs="Arial"/>
              </w:rPr>
            </w:pPr>
            <w:r w:rsidRPr="081E16B9">
              <w:rPr>
                <w:rFonts w:ascii="Arial" w:eastAsia="Arial" w:hAnsi="Arial" w:cs="Arial"/>
              </w:rPr>
              <w:t>Acknowledges the concept of the oxygen hemoglobin dissociation curve without the ability to apply</w:t>
            </w:r>
            <w:r w:rsidR="002F0400">
              <w:rPr>
                <w:rFonts w:ascii="Arial" w:eastAsia="Arial" w:hAnsi="Arial" w:cs="Arial"/>
              </w:rPr>
              <w:t xml:space="preserve"> it</w:t>
            </w:r>
            <w:r w:rsidRPr="081E16B9">
              <w:rPr>
                <w:rFonts w:ascii="Arial" w:eastAsia="Arial" w:hAnsi="Arial" w:cs="Arial"/>
              </w:rPr>
              <w:t xml:space="preserve"> to patient care</w:t>
            </w:r>
          </w:p>
        </w:tc>
      </w:tr>
      <w:tr w:rsidR="009C70CF" w:rsidRPr="00DA1AF0" w14:paraId="79ED313F" w14:textId="77777777" w:rsidTr="0066BB05">
        <w:tc>
          <w:tcPr>
            <w:tcW w:w="4950" w:type="dxa"/>
            <w:tcBorders>
              <w:top w:val="single" w:sz="4" w:space="0" w:color="000000" w:themeColor="text1"/>
              <w:bottom w:val="single" w:sz="4" w:space="0" w:color="000000" w:themeColor="text1"/>
            </w:tcBorders>
            <w:shd w:val="clear" w:color="auto" w:fill="C9C9C9"/>
          </w:tcPr>
          <w:p w14:paraId="732A277C" w14:textId="47ADE13F" w:rsidR="009C70CF" w:rsidRPr="00DA1AF0" w:rsidRDefault="009C70CF" w:rsidP="005C6F9A">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4846E6" w:rsidRPr="004846E6">
              <w:rPr>
                <w:rFonts w:ascii="Arial" w:eastAsia="Arial" w:hAnsi="Arial" w:cs="Arial"/>
                <w:i/>
                <w:color w:val="000000"/>
              </w:rPr>
              <w:t>Associates basic knowledge of clinical physiology and pathophysiology with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23F790" w14:textId="232A80AA" w:rsidR="67565C93" w:rsidRDefault="488593F5" w:rsidP="00DB1B50">
            <w:pPr>
              <w:numPr>
                <w:ilvl w:val="0"/>
                <w:numId w:val="5"/>
              </w:numPr>
              <w:spacing w:after="0" w:line="240" w:lineRule="auto"/>
              <w:ind w:left="180" w:hanging="180"/>
              <w:rPr>
                <w:rFonts w:ascii="Arial" w:eastAsia="Arial" w:hAnsi="Arial" w:cs="Arial"/>
              </w:rPr>
            </w:pPr>
            <w:r w:rsidRPr="55B5AF13">
              <w:rPr>
                <w:rFonts w:ascii="Arial" w:eastAsia="Arial" w:hAnsi="Arial" w:cs="Arial"/>
              </w:rPr>
              <w:t>I</w:t>
            </w:r>
            <w:r w:rsidR="67565C93" w:rsidRPr="55B5AF13">
              <w:rPr>
                <w:rFonts w:ascii="Arial" w:eastAsia="Arial" w:hAnsi="Arial" w:cs="Arial"/>
              </w:rPr>
              <w:t>dentif</w:t>
            </w:r>
            <w:r w:rsidRPr="55B5AF13">
              <w:rPr>
                <w:rFonts w:ascii="Arial" w:eastAsia="Arial" w:hAnsi="Arial" w:cs="Arial"/>
              </w:rPr>
              <w:t>ies</w:t>
            </w:r>
            <w:r w:rsidR="67565C93" w:rsidRPr="55B5AF13">
              <w:rPr>
                <w:rFonts w:ascii="Arial" w:eastAsia="Arial" w:hAnsi="Arial" w:cs="Arial"/>
              </w:rPr>
              <w:t xml:space="preserve"> clinical disease states that shift the oxygen hemoglobin dissociation curve</w:t>
            </w:r>
          </w:p>
          <w:p w14:paraId="000811D8" w14:textId="30C098C3" w:rsidR="00DC65A4" w:rsidRPr="00DA1AF0" w:rsidRDefault="081E16B9" w:rsidP="081E16B9">
            <w:pPr>
              <w:numPr>
                <w:ilvl w:val="0"/>
                <w:numId w:val="5"/>
              </w:numPr>
              <w:pBdr>
                <w:top w:val="nil"/>
                <w:left w:val="nil"/>
                <w:bottom w:val="nil"/>
                <w:right w:val="nil"/>
                <w:between w:val="nil"/>
              </w:pBdr>
              <w:spacing w:after="0" w:line="240" w:lineRule="auto"/>
              <w:ind w:left="180" w:hanging="180"/>
              <w:rPr>
                <w:i/>
                <w:iCs/>
              </w:rPr>
            </w:pPr>
            <w:r w:rsidRPr="081E16B9">
              <w:rPr>
                <w:rFonts w:ascii="Arial" w:eastAsia="Arial" w:hAnsi="Arial" w:cs="Arial"/>
              </w:rPr>
              <w:t>Identifies the connection between CFTR mutations and sweat test results</w:t>
            </w:r>
          </w:p>
          <w:p w14:paraId="37B6C696" w14:textId="48267341" w:rsidR="00DC65A4" w:rsidRPr="00DA1AF0" w:rsidRDefault="00DC65A4" w:rsidP="081E16B9">
            <w:pPr>
              <w:pBdr>
                <w:top w:val="nil"/>
                <w:left w:val="nil"/>
                <w:bottom w:val="nil"/>
                <w:right w:val="nil"/>
                <w:between w:val="nil"/>
              </w:pBdr>
              <w:spacing w:after="0" w:line="240" w:lineRule="auto"/>
              <w:ind w:left="180" w:hanging="180"/>
              <w:rPr>
                <w:rFonts w:ascii="Arial" w:hAnsi="Arial" w:cs="Arial"/>
              </w:rPr>
            </w:pPr>
          </w:p>
        </w:tc>
      </w:tr>
      <w:tr w:rsidR="009C70CF" w:rsidRPr="00DA1AF0" w14:paraId="103573BB" w14:textId="77777777" w:rsidTr="0066BB05">
        <w:tc>
          <w:tcPr>
            <w:tcW w:w="4950" w:type="dxa"/>
            <w:tcBorders>
              <w:top w:val="single" w:sz="4" w:space="0" w:color="000000" w:themeColor="text1"/>
              <w:bottom w:val="single" w:sz="4" w:space="0" w:color="000000" w:themeColor="text1"/>
            </w:tcBorders>
            <w:shd w:val="clear" w:color="auto" w:fill="C9C9C9"/>
          </w:tcPr>
          <w:p w14:paraId="4BBF40C5" w14:textId="5E2211AF" w:rsidR="009B3717" w:rsidRPr="00DA1AF0" w:rsidRDefault="009C70CF" w:rsidP="005C6F9A">
            <w:pPr>
              <w:spacing w:after="0" w:line="240" w:lineRule="auto"/>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4846E6" w:rsidRPr="004846E6">
              <w:rPr>
                <w:rFonts w:ascii="Arial" w:eastAsia="Arial" w:hAnsi="Arial" w:cs="Arial"/>
                <w:i/>
              </w:rPr>
              <w:t>Applies basic knowledge of clinical pathophysiology to diagnosis and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F498AB" w14:textId="7B354583" w:rsidR="081E16B9" w:rsidRDefault="081E16B9" w:rsidP="081E16B9">
            <w:pPr>
              <w:numPr>
                <w:ilvl w:val="0"/>
                <w:numId w:val="5"/>
              </w:numPr>
              <w:spacing w:after="0" w:line="240" w:lineRule="auto"/>
              <w:ind w:left="180" w:hanging="180"/>
              <w:rPr>
                <w:rFonts w:ascii="Arial" w:eastAsia="Arial" w:hAnsi="Arial" w:cs="Arial"/>
              </w:rPr>
            </w:pPr>
            <w:r w:rsidRPr="081E16B9">
              <w:rPr>
                <w:rFonts w:ascii="Arial" w:eastAsia="Arial" w:hAnsi="Arial" w:cs="Arial"/>
              </w:rPr>
              <w:t>Applies the principles of the oxygen hemoglobin dissociation curve to a variety of clinical scenarios such as sickle cell disease with low oxygen saturation or fever</w:t>
            </w:r>
          </w:p>
          <w:p w14:paraId="6C37002A" w14:textId="7153E8AD" w:rsidR="081E16B9" w:rsidRDefault="40640392" w:rsidP="081E16B9">
            <w:pPr>
              <w:numPr>
                <w:ilvl w:val="0"/>
                <w:numId w:val="5"/>
              </w:numPr>
              <w:spacing w:after="0" w:line="240" w:lineRule="auto"/>
              <w:ind w:left="180" w:hanging="180"/>
            </w:pPr>
            <w:r w:rsidRPr="55B5AF13">
              <w:rPr>
                <w:rFonts w:ascii="Arial" w:eastAsia="Arial" w:hAnsi="Arial" w:cs="Arial"/>
              </w:rPr>
              <w:t>Identifies the implications of various CFTR mutations on CFTR function and the clinical presentation as well as treatment with CFTR modulators</w:t>
            </w:r>
          </w:p>
          <w:p w14:paraId="7AD31E11" w14:textId="3ADA596E" w:rsidR="009C70CF" w:rsidRPr="00DA1AF0" w:rsidRDefault="009C70CF" w:rsidP="005C6F9A">
            <w:pPr>
              <w:pBdr>
                <w:top w:val="nil"/>
                <w:left w:val="nil"/>
                <w:bottom w:val="nil"/>
                <w:right w:val="nil"/>
                <w:between w:val="nil"/>
              </w:pBdr>
              <w:spacing w:after="0" w:line="240" w:lineRule="auto"/>
              <w:rPr>
                <w:rFonts w:ascii="Arial" w:eastAsia="Arial" w:hAnsi="Arial" w:cs="Arial"/>
              </w:rPr>
            </w:pPr>
          </w:p>
        </w:tc>
      </w:tr>
      <w:tr w:rsidR="009C70CF" w:rsidRPr="00DA1AF0" w14:paraId="10687026" w14:textId="77777777" w:rsidTr="0066BB05">
        <w:tc>
          <w:tcPr>
            <w:tcW w:w="4950" w:type="dxa"/>
            <w:tcBorders>
              <w:top w:val="single" w:sz="4" w:space="0" w:color="000000" w:themeColor="text1"/>
              <w:bottom w:val="single" w:sz="4" w:space="0" w:color="000000" w:themeColor="text1"/>
            </w:tcBorders>
            <w:shd w:val="clear" w:color="auto" w:fill="C9C9C9"/>
          </w:tcPr>
          <w:p w14:paraId="642B4D09" w14:textId="59331802" w:rsidR="009B3717" w:rsidRPr="00DA1AF0" w:rsidRDefault="009C70CF" w:rsidP="005C6F9A">
            <w:pPr>
              <w:spacing w:after="0" w:line="240" w:lineRule="auto"/>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4846E6" w:rsidRPr="004846E6">
              <w:rPr>
                <w:rFonts w:ascii="Arial" w:eastAsia="Arial" w:hAnsi="Arial" w:cs="Arial"/>
                <w:i/>
              </w:rPr>
              <w:t>Applies advanced knowledge of clinical pathophysiology with diagnosis and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80F638" w14:textId="45B8AA07" w:rsidR="00586D7E" w:rsidRDefault="00FC15AA" w:rsidP="081E16B9">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Integrates</w:t>
            </w:r>
            <w:r w:rsidR="00C02229">
              <w:rPr>
                <w:rFonts w:ascii="Arial" w:eastAsia="Arial" w:hAnsi="Arial" w:cs="Arial"/>
              </w:rPr>
              <w:t xml:space="preserve"> knowledge of</w:t>
            </w:r>
            <w:r w:rsidR="00586D7E">
              <w:rPr>
                <w:rFonts w:ascii="Arial" w:eastAsia="Arial" w:hAnsi="Arial" w:cs="Arial"/>
              </w:rPr>
              <w:t xml:space="preserve"> </w:t>
            </w:r>
            <w:r w:rsidR="009F0E74">
              <w:rPr>
                <w:rFonts w:ascii="Arial" w:eastAsia="Arial" w:hAnsi="Arial" w:cs="Arial"/>
              </w:rPr>
              <w:t>complex cardiopulmonary</w:t>
            </w:r>
            <w:r w:rsidR="00CD42B7">
              <w:rPr>
                <w:rFonts w:ascii="Arial" w:eastAsia="Arial" w:hAnsi="Arial" w:cs="Arial"/>
              </w:rPr>
              <w:t xml:space="preserve"> </w:t>
            </w:r>
            <w:r w:rsidR="009F0E74">
              <w:rPr>
                <w:rFonts w:ascii="Arial" w:eastAsia="Arial" w:hAnsi="Arial" w:cs="Arial"/>
              </w:rPr>
              <w:t>interaction</w:t>
            </w:r>
            <w:r w:rsidR="00E842EE">
              <w:rPr>
                <w:rFonts w:ascii="Arial" w:eastAsia="Arial" w:hAnsi="Arial" w:cs="Arial"/>
              </w:rPr>
              <w:t>s</w:t>
            </w:r>
            <w:r w:rsidR="009F0E74">
              <w:rPr>
                <w:rFonts w:ascii="Arial" w:eastAsia="Arial" w:hAnsi="Arial" w:cs="Arial"/>
              </w:rPr>
              <w:t xml:space="preserve"> </w:t>
            </w:r>
            <w:r w:rsidR="00CD42B7">
              <w:rPr>
                <w:rFonts w:ascii="Arial" w:eastAsia="Arial" w:hAnsi="Arial" w:cs="Arial"/>
              </w:rPr>
              <w:t>in the setting of mechanical</w:t>
            </w:r>
            <w:r w:rsidR="009F0E74">
              <w:rPr>
                <w:rFonts w:ascii="Arial" w:eastAsia="Arial" w:hAnsi="Arial" w:cs="Arial"/>
              </w:rPr>
              <w:t xml:space="preserve"> ventilation </w:t>
            </w:r>
            <w:r w:rsidR="00A66302">
              <w:rPr>
                <w:rFonts w:ascii="Arial" w:eastAsia="Arial" w:hAnsi="Arial" w:cs="Arial"/>
              </w:rPr>
              <w:t xml:space="preserve">in a </w:t>
            </w:r>
            <w:r w:rsidR="00582569">
              <w:rPr>
                <w:rFonts w:ascii="Arial" w:eastAsia="Arial" w:hAnsi="Arial" w:cs="Arial"/>
              </w:rPr>
              <w:t xml:space="preserve">patient </w:t>
            </w:r>
            <w:r w:rsidR="00792329">
              <w:rPr>
                <w:rFonts w:ascii="Arial" w:eastAsia="Arial" w:hAnsi="Arial" w:cs="Arial"/>
              </w:rPr>
              <w:t>status post</w:t>
            </w:r>
            <w:r w:rsidR="00A66302">
              <w:rPr>
                <w:rFonts w:ascii="Arial" w:eastAsia="Arial" w:hAnsi="Arial" w:cs="Arial"/>
              </w:rPr>
              <w:t xml:space="preserve"> Fontan</w:t>
            </w:r>
            <w:r w:rsidR="00EB2E05">
              <w:rPr>
                <w:rFonts w:ascii="Arial" w:eastAsia="Arial" w:hAnsi="Arial" w:cs="Arial"/>
              </w:rPr>
              <w:t xml:space="preserve"> procedure</w:t>
            </w:r>
          </w:p>
          <w:p w14:paraId="57F295C4" w14:textId="7E8D0436" w:rsidR="009C70CF" w:rsidRPr="00DA1AF0" w:rsidRDefault="01F90640" w:rsidP="0066BB05">
            <w:pPr>
              <w:numPr>
                <w:ilvl w:val="0"/>
                <w:numId w:val="5"/>
              </w:numPr>
              <w:pBdr>
                <w:top w:val="nil"/>
                <w:left w:val="nil"/>
                <w:bottom w:val="nil"/>
                <w:right w:val="nil"/>
                <w:between w:val="nil"/>
              </w:pBdr>
              <w:spacing w:after="0" w:line="240" w:lineRule="auto"/>
              <w:ind w:left="180" w:hanging="180"/>
            </w:pPr>
            <w:r w:rsidRPr="0066BB05">
              <w:rPr>
                <w:rFonts w:ascii="Arial" w:eastAsia="Arial" w:hAnsi="Arial" w:cs="Arial"/>
              </w:rPr>
              <w:t>Effectively counsel</w:t>
            </w:r>
            <w:r w:rsidR="40640392" w:rsidRPr="0066BB05">
              <w:rPr>
                <w:rFonts w:ascii="Arial" w:eastAsia="Arial" w:hAnsi="Arial" w:cs="Arial"/>
              </w:rPr>
              <w:t>s</w:t>
            </w:r>
            <w:r w:rsidRPr="0066BB05">
              <w:rPr>
                <w:rFonts w:ascii="Arial" w:eastAsia="Arial" w:hAnsi="Arial" w:cs="Arial"/>
              </w:rPr>
              <w:t xml:space="preserve"> </w:t>
            </w:r>
            <w:r w:rsidR="00654017">
              <w:rPr>
                <w:rFonts w:ascii="Arial" w:eastAsia="Arial" w:hAnsi="Arial" w:cs="Arial"/>
              </w:rPr>
              <w:t>practitioners</w:t>
            </w:r>
            <w:r w:rsidRPr="0066BB05">
              <w:rPr>
                <w:rFonts w:ascii="Arial" w:eastAsia="Arial" w:hAnsi="Arial" w:cs="Arial"/>
              </w:rPr>
              <w:t>, patients</w:t>
            </w:r>
            <w:r w:rsidR="475E6E53" w:rsidRPr="0066BB05">
              <w:rPr>
                <w:rFonts w:ascii="Arial" w:eastAsia="Arial" w:hAnsi="Arial" w:cs="Arial"/>
              </w:rPr>
              <w:t>,</w:t>
            </w:r>
            <w:r w:rsidRPr="0066BB05">
              <w:rPr>
                <w:rFonts w:ascii="Arial" w:eastAsia="Arial" w:hAnsi="Arial" w:cs="Arial"/>
              </w:rPr>
              <w:t xml:space="preserve"> and </w:t>
            </w:r>
            <w:r w:rsidR="7FF55DC6" w:rsidRPr="0066BB05">
              <w:rPr>
                <w:rFonts w:ascii="Arial" w:eastAsia="Arial" w:hAnsi="Arial" w:cs="Arial"/>
              </w:rPr>
              <w:t xml:space="preserve">patients’ </w:t>
            </w:r>
            <w:r w:rsidRPr="0066BB05">
              <w:rPr>
                <w:rFonts w:ascii="Arial" w:eastAsia="Arial" w:hAnsi="Arial" w:cs="Arial"/>
              </w:rPr>
              <w:t>families on various CFTR mutations and expected clinical presentation (e.g.</w:t>
            </w:r>
            <w:r w:rsidR="475E6E53" w:rsidRPr="0066BB05">
              <w:rPr>
                <w:rFonts w:ascii="Arial" w:eastAsia="Arial" w:hAnsi="Arial" w:cs="Arial"/>
              </w:rPr>
              <w:t>,</w:t>
            </w:r>
            <w:r w:rsidRPr="0066BB05">
              <w:rPr>
                <w:rFonts w:ascii="Arial" w:eastAsia="Arial" w:hAnsi="Arial" w:cs="Arial"/>
              </w:rPr>
              <w:t xml:space="preserve"> CF, </w:t>
            </w:r>
            <w:r w:rsidR="32FF9368" w:rsidRPr="0066BB05">
              <w:rPr>
                <w:rFonts w:ascii="Arial" w:eastAsia="Arial" w:hAnsi="Arial" w:cs="Arial"/>
              </w:rPr>
              <w:t>CF</w:t>
            </w:r>
            <w:r w:rsidR="65F39B52" w:rsidRPr="0066BB05">
              <w:rPr>
                <w:rFonts w:ascii="Arial" w:eastAsia="Arial" w:hAnsi="Arial" w:cs="Arial"/>
              </w:rPr>
              <w:t xml:space="preserve"> screen positive, </w:t>
            </w:r>
            <w:r w:rsidR="15C1AB78" w:rsidRPr="0066BB05">
              <w:rPr>
                <w:rFonts w:ascii="Arial" w:eastAsia="Arial" w:hAnsi="Arial" w:cs="Arial"/>
              </w:rPr>
              <w:t>CS</w:t>
            </w:r>
            <w:r w:rsidR="19501B05" w:rsidRPr="0066BB05">
              <w:rPr>
                <w:rFonts w:ascii="Arial" w:eastAsia="Arial" w:hAnsi="Arial" w:cs="Arial"/>
              </w:rPr>
              <w:t xml:space="preserve"> Screen Positive I</w:t>
            </w:r>
            <w:r w:rsidR="65F39B52" w:rsidRPr="0066BB05">
              <w:rPr>
                <w:rFonts w:ascii="Arial" w:eastAsia="Arial" w:hAnsi="Arial" w:cs="Arial"/>
              </w:rPr>
              <w:t xml:space="preserve">nconclusive </w:t>
            </w:r>
            <w:r w:rsidR="19501B05" w:rsidRPr="0066BB05">
              <w:rPr>
                <w:rFonts w:ascii="Arial" w:eastAsia="Arial" w:hAnsi="Arial" w:cs="Arial"/>
              </w:rPr>
              <w:t>D</w:t>
            </w:r>
            <w:r w:rsidR="65F39B52" w:rsidRPr="0066BB05">
              <w:rPr>
                <w:rFonts w:ascii="Arial" w:eastAsia="Arial" w:hAnsi="Arial" w:cs="Arial"/>
              </w:rPr>
              <w:t>iagnosis (</w:t>
            </w:r>
            <w:r w:rsidRPr="0066BB05">
              <w:rPr>
                <w:rFonts w:ascii="Arial" w:eastAsia="Arial" w:hAnsi="Arial" w:cs="Arial"/>
              </w:rPr>
              <w:t>CFSPID</w:t>
            </w:r>
            <w:r w:rsidR="65F39B52" w:rsidRPr="0066BB05">
              <w:rPr>
                <w:rFonts w:ascii="Arial" w:eastAsia="Arial" w:hAnsi="Arial" w:cs="Arial"/>
              </w:rPr>
              <w:t>)</w:t>
            </w:r>
            <w:r w:rsidRPr="0066BB05">
              <w:rPr>
                <w:rFonts w:ascii="Arial" w:eastAsia="Arial" w:hAnsi="Arial" w:cs="Arial"/>
              </w:rPr>
              <w:t>, CFTR</w:t>
            </w:r>
            <w:r w:rsidR="3436D3D5" w:rsidRPr="0066BB05">
              <w:rPr>
                <w:rFonts w:ascii="Arial" w:eastAsia="Arial" w:hAnsi="Arial" w:cs="Arial"/>
              </w:rPr>
              <w:t>-</w:t>
            </w:r>
            <w:r w:rsidRPr="0066BB05">
              <w:rPr>
                <w:rFonts w:ascii="Arial" w:eastAsia="Arial" w:hAnsi="Arial" w:cs="Arial"/>
              </w:rPr>
              <w:t>related disease)</w:t>
            </w:r>
          </w:p>
        </w:tc>
      </w:tr>
      <w:tr w:rsidR="009C70CF" w:rsidRPr="00DA1AF0" w14:paraId="2DDC197F" w14:textId="77777777" w:rsidTr="0066BB05">
        <w:tc>
          <w:tcPr>
            <w:tcW w:w="4950" w:type="dxa"/>
            <w:tcBorders>
              <w:top w:val="single" w:sz="4" w:space="0" w:color="000000" w:themeColor="text1"/>
              <w:bottom w:val="single" w:sz="4" w:space="0" w:color="000000" w:themeColor="text1"/>
            </w:tcBorders>
            <w:shd w:val="clear" w:color="auto" w:fill="C9C9C9"/>
          </w:tcPr>
          <w:p w14:paraId="369101A2" w14:textId="37FF8194" w:rsidR="007A405C" w:rsidRPr="00DA1AF0" w:rsidRDefault="009C70CF" w:rsidP="005C6F9A">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4846E6" w:rsidRPr="004846E6">
              <w:rPr>
                <w:rFonts w:ascii="Arial" w:eastAsia="Arial" w:hAnsi="Arial" w:cs="Arial"/>
                <w:i/>
              </w:rPr>
              <w:t>Serves as a peer expert for applying knowledge of clinical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F304C" w14:textId="3ED47EC5" w:rsidR="009C70CF" w:rsidRPr="00DA1AF0" w:rsidRDefault="67565C93" w:rsidP="00DB1B50">
            <w:pPr>
              <w:numPr>
                <w:ilvl w:val="0"/>
                <w:numId w:val="5"/>
              </w:numPr>
              <w:spacing w:after="0" w:line="240" w:lineRule="auto"/>
              <w:ind w:left="180" w:hanging="180"/>
              <w:rPr>
                <w:rFonts w:ascii="Arial" w:hAnsi="Arial" w:cs="Arial"/>
              </w:rPr>
            </w:pPr>
            <w:r w:rsidRPr="55B5AF13">
              <w:rPr>
                <w:rFonts w:ascii="Arial" w:hAnsi="Arial" w:cs="Arial"/>
              </w:rPr>
              <w:t>Create</w:t>
            </w:r>
            <w:r w:rsidR="009712F3">
              <w:rPr>
                <w:rFonts w:ascii="Arial" w:hAnsi="Arial" w:cs="Arial"/>
              </w:rPr>
              <w:t>s</w:t>
            </w:r>
            <w:r w:rsidRPr="55B5AF13">
              <w:rPr>
                <w:rFonts w:ascii="Arial" w:hAnsi="Arial" w:cs="Arial"/>
              </w:rPr>
              <w:t xml:space="preserve"> a multidisciplinary lecture on the oxygen hemoglobin curve and tailors to level of the audience (</w:t>
            </w:r>
            <w:r w:rsidR="00111C71">
              <w:rPr>
                <w:rFonts w:ascii="Arial" w:hAnsi="Arial" w:cs="Arial"/>
              </w:rPr>
              <w:t xml:space="preserve">e.g., </w:t>
            </w:r>
            <w:r w:rsidRPr="55B5AF13">
              <w:rPr>
                <w:rFonts w:ascii="Arial" w:hAnsi="Arial" w:cs="Arial"/>
              </w:rPr>
              <w:t xml:space="preserve">students, fellows, nurses, </w:t>
            </w:r>
            <w:r w:rsidR="001375A0">
              <w:rPr>
                <w:rFonts w:ascii="Arial" w:hAnsi="Arial" w:cs="Arial"/>
              </w:rPr>
              <w:t>respiratory therapists</w:t>
            </w:r>
            <w:r w:rsidRPr="55B5AF13">
              <w:rPr>
                <w:rFonts w:ascii="Arial" w:hAnsi="Arial" w:cs="Arial"/>
              </w:rPr>
              <w:t>)</w:t>
            </w:r>
          </w:p>
          <w:p w14:paraId="6FCD30F5" w14:textId="713EABEA" w:rsidR="009C70CF" w:rsidRPr="00DA1AF0" w:rsidRDefault="40640392" w:rsidP="00DB1B50">
            <w:pPr>
              <w:numPr>
                <w:ilvl w:val="0"/>
                <w:numId w:val="5"/>
              </w:numPr>
              <w:spacing w:after="0" w:line="240" w:lineRule="auto"/>
              <w:ind w:left="180" w:hanging="180"/>
              <w:rPr>
                <w:rFonts w:ascii="Arial" w:hAnsi="Arial" w:cs="Arial"/>
              </w:rPr>
            </w:pPr>
            <w:r w:rsidRPr="55B5AF13">
              <w:rPr>
                <w:rFonts w:ascii="Arial" w:hAnsi="Arial" w:cs="Arial"/>
              </w:rPr>
              <w:t xml:space="preserve">Develops a tip sheet for nurses that integrates basic concepts on oxygen hemoglobin dissociation curve with common clinical scenarios </w:t>
            </w:r>
          </w:p>
        </w:tc>
      </w:tr>
      <w:tr w:rsidR="009C70CF" w:rsidRPr="00DA1AF0" w14:paraId="01F646DE" w14:textId="77777777" w:rsidTr="0066BB05">
        <w:tc>
          <w:tcPr>
            <w:tcW w:w="4950" w:type="dxa"/>
            <w:shd w:val="clear" w:color="auto" w:fill="FFD965"/>
          </w:tcPr>
          <w:p w14:paraId="6FCAE597"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48E5274" w14:textId="03E921D1" w:rsidR="00DB0DB2" w:rsidRPr="005C5121" w:rsidRDefault="00DB0DB2"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Case</w:t>
            </w:r>
            <w:r w:rsidR="00A11C29">
              <w:rPr>
                <w:rFonts w:ascii="Arial" w:eastAsia="Arial" w:hAnsi="Arial" w:cs="Arial"/>
              </w:rPr>
              <w:t>-</w:t>
            </w:r>
            <w:r>
              <w:rPr>
                <w:rFonts w:ascii="Arial" w:eastAsia="Arial" w:hAnsi="Arial" w:cs="Arial"/>
              </w:rPr>
              <w:t>based discussion</w:t>
            </w:r>
          </w:p>
          <w:p w14:paraId="55D6C47F" w14:textId="25F07391"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Direct observation</w:t>
            </w:r>
          </w:p>
          <w:p w14:paraId="2B3D12AE" w14:textId="7777777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In-service examination</w:t>
            </w:r>
          </w:p>
          <w:p w14:paraId="39656591" w14:textId="4983F69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Multisource feedback</w:t>
            </w:r>
          </w:p>
        </w:tc>
      </w:tr>
      <w:tr w:rsidR="009C70CF" w:rsidRPr="00DA1AF0" w14:paraId="7D7571D4" w14:textId="77777777" w:rsidTr="0066BB05">
        <w:tc>
          <w:tcPr>
            <w:tcW w:w="4950" w:type="dxa"/>
            <w:shd w:val="clear" w:color="auto" w:fill="8DB3E2" w:themeFill="text2" w:themeFillTint="66"/>
          </w:tcPr>
          <w:p w14:paraId="6009684C"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63F3078C" w14:textId="7777777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p>
        </w:tc>
      </w:tr>
      <w:tr w:rsidR="009C70CF" w:rsidRPr="00DA1AF0" w14:paraId="22940C22" w14:textId="77777777" w:rsidTr="0066BB05">
        <w:trPr>
          <w:trHeight w:val="80"/>
        </w:trPr>
        <w:tc>
          <w:tcPr>
            <w:tcW w:w="4950" w:type="dxa"/>
            <w:tcBorders>
              <w:bottom w:val="single" w:sz="4" w:space="0" w:color="000000" w:themeColor="text1"/>
            </w:tcBorders>
            <w:shd w:val="clear" w:color="auto" w:fill="A8D08D"/>
          </w:tcPr>
          <w:p w14:paraId="1D9CC868"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Notes or Resources</w:t>
            </w:r>
          </w:p>
        </w:tc>
        <w:tc>
          <w:tcPr>
            <w:tcW w:w="9175" w:type="dxa"/>
            <w:tcBorders>
              <w:bottom w:val="single" w:sz="4" w:space="0" w:color="000000" w:themeColor="text1"/>
            </w:tcBorders>
            <w:shd w:val="clear" w:color="auto" w:fill="A8D08D"/>
          </w:tcPr>
          <w:p w14:paraId="22C0F0F6" w14:textId="55E995CE" w:rsidR="009C70CF" w:rsidRPr="00DA1AF0" w:rsidRDefault="00251941"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251941">
              <w:rPr>
                <w:rFonts w:ascii="Arial" w:hAnsi="Arial" w:cs="Arial"/>
              </w:rPr>
              <w:t>Buckley</w:t>
            </w:r>
            <w:r>
              <w:rPr>
                <w:rFonts w:ascii="Arial" w:hAnsi="Arial" w:cs="Arial"/>
              </w:rPr>
              <w:t>, John D.</w:t>
            </w:r>
            <w:r w:rsidRPr="00251941">
              <w:rPr>
                <w:rFonts w:ascii="Arial" w:hAnsi="Arial" w:cs="Arial"/>
              </w:rPr>
              <w:t>, Doreen J. Addrizzo-Harris, Alison S. Clay, J. Randall Curtis, Robert M. Kotloff, Scott M. Lorin, Susan Murin</w:t>
            </w:r>
            <w:r>
              <w:rPr>
                <w:rFonts w:ascii="Arial" w:hAnsi="Arial" w:cs="Arial"/>
              </w:rPr>
              <w:t>,</w:t>
            </w:r>
            <w:r w:rsidRPr="00251941">
              <w:rPr>
                <w:rFonts w:ascii="Arial" w:hAnsi="Arial" w:cs="Arial"/>
              </w:rPr>
              <w:t xml:space="preserve"> </w:t>
            </w:r>
            <w:r w:rsidR="009C70CF" w:rsidRPr="00251941">
              <w:rPr>
                <w:rFonts w:ascii="Arial" w:hAnsi="Arial" w:cs="Arial"/>
              </w:rPr>
              <w:t xml:space="preserve">et al. </w:t>
            </w:r>
            <w:r w:rsidR="00946A01" w:rsidRPr="00251941">
              <w:rPr>
                <w:rFonts w:ascii="Arial" w:hAnsi="Arial" w:cs="Arial"/>
              </w:rPr>
              <w:t>2009.</w:t>
            </w:r>
            <w:r w:rsidR="004025BC" w:rsidRPr="00251941">
              <w:rPr>
                <w:rFonts w:ascii="Arial" w:hAnsi="Arial" w:cs="Arial"/>
              </w:rPr>
              <w:t xml:space="preserve"> </w:t>
            </w:r>
            <w:r w:rsidR="004025BC">
              <w:rPr>
                <w:rFonts w:ascii="Arial" w:hAnsi="Arial" w:cs="Arial"/>
              </w:rPr>
              <w:t>“</w:t>
            </w:r>
            <w:r w:rsidR="009C70CF" w:rsidRPr="55B5AF13">
              <w:rPr>
                <w:rFonts w:ascii="Arial" w:hAnsi="Arial" w:cs="Arial"/>
              </w:rPr>
              <w:t>Multisociety</w:t>
            </w:r>
            <w:r w:rsidR="004025BC">
              <w:rPr>
                <w:rFonts w:ascii="Arial" w:hAnsi="Arial" w:cs="Arial"/>
              </w:rPr>
              <w:t xml:space="preserve"> T</w:t>
            </w:r>
            <w:r w:rsidR="009C70CF" w:rsidRPr="55B5AF13">
              <w:rPr>
                <w:rFonts w:ascii="Arial" w:hAnsi="Arial" w:cs="Arial"/>
              </w:rPr>
              <w:t xml:space="preserve">ask </w:t>
            </w:r>
            <w:r w:rsidR="004025BC">
              <w:rPr>
                <w:rFonts w:ascii="Arial" w:hAnsi="Arial" w:cs="Arial"/>
              </w:rPr>
              <w:t>F</w:t>
            </w:r>
            <w:r w:rsidR="009C70CF" w:rsidRPr="55B5AF13">
              <w:rPr>
                <w:rFonts w:ascii="Arial" w:hAnsi="Arial" w:cs="Arial"/>
              </w:rPr>
              <w:t xml:space="preserve">orce </w:t>
            </w:r>
            <w:r w:rsidR="004025BC">
              <w:rPr>
                <w:rFonts w:ascii="Arial" w:hAnsi="Arial" w:cs="Arial"/>
              </w:rPr>
              <w:t>R</w:t>
            </w:r>
            <w:r w:rsidR="009C70CF" w:rsidRPr="55B5AF13">
              <w:rPr>
                <w:rFonts w:ascii="Arial" w:hAnsi="Arial" w:cs="Arial"/>
              </w:rPr>
              <w:t xml:space="preserve">ecommendations of </w:t>
            </w:r>
            <w:r w:rsidR="004025BC">
              <w:rPr>
                <w:rFonts w:ascii="Arial" w:hAnsi="Arial" w:cs="Arial"/>
              </w:rPr>
              <w:t>C</w:t>
            </w:r>
            <w:r w:rsidR="009C70CF" w:rsidRPr="55B5AF13">
              <w:rPr>
                <w:rFonts w:ascii="Arial" w:hAnsi="Arial" w:cs="Arial"/>
              </w:rPr>
              <w:t>ompetencies in Pulmonary and Critical Care Medicine.</w:t>
            </w:r>
            <w:r w:rsidR="004025BC">
              <w:rPr>
                <w:rFonts w:ascii="Arial" w:hAnsi="Arial" w:cs="Arial"/>
              </w:rPr>
              <w:t>”</w:t>
            </w:r>
            <w:r w:rsidR="009C70CF" w:rsidRPr="55B5AF13">
              <w:rPr>
                <w:rFonts w:ascii="Arial" w:hAnsi="Arial" w:cs="Arial"/>
              </w:rPr>
              <w:t xml:space="preserve"> </w:t>
            </w:r>
            <w:r w:rsidR="009C70CF" w:rsidRPr="55B5AF13">
              <w:rPr>
                <w:rFonts w:ascii="Arial" w:hAnsi="Arial" w:cs="Arial"/>
                <w:i/>
                <w:iCs/>
              </w:rPr>
              <w:t>Am</w:t>
            </w:r>
            <w:r w:rsidR="00F10DE5">
              <w:rPr>
                <w:rFonts w:ascii="Arial" w:hAnsi="Arial" w:cs="Arial"/>
                <w:i/>
                <w:iCs/>
              </w:rPr>
              <w:t>erican</w:t>
            </w:r>
            <w:r w:rsidR="009C70CF" w:rsidRPr="55B5AF13">
              <w:rPr>
                <w:rFonts w:ascii="Arial" w:hAnsi="Arial" w:cs="Arial"/>
                <w:i/>
                <w:iCs/>
              </w:rPr>
              <w:t xml:space="preserve"> J</w:t>
            </w:r>
            <w:r w:rsidR="00F10DE5">
              <w:rPr>
                <w:rFonts w:ascii="Arial" w:hAnsi="Arial" w:cs="Arial"/>
                <w:i/>
                <w:iCs/>
              </w:rPr>
              <w:t>ournal of</w:t>
            </w:r>
            <w:r w:rsidR="009C70CF" w:rsidRPr="55B5AF13">
              <w:rPr>
                <w:rFonts w:ascii="Arial" w:hAnsi="Arial" w:cs="Arial"/>
                <w:i/>
                <w:iCs/>
              </w:rPr>
              <w:t xml:space="preserve"> Respir</w:t>
            </w:r>
            <w:r w:rsidR="00F10DE5">
              <w:rPr>
                <w:rFonts w:ascii="Arial" w:hAnsi="Arial" w:cs="Arial"/>
                <w:i/>
                <w:iCs/>
              </w:rPr>
              <w:t>a</w:t>
            </w:r>
            <w:r w:rsidR="00946A01">
              <w:rPr>
                <w:rFonts w:ascii="Arial" w:hAnsi="Arial" w:cs="Arial"/>
                <w:i/>
                <w:iCs/>
              </w:rPr>
              <w:t>tory and</w:t>
            </w:r>
            <w:r w:rsidR="009C70CF" w:rsidRPr="55B5AF13">
              <w:rPr>
                <w:rFonts w:ascii="Arial" w:hAnsi="Arial" w:cs="Arial"/>
                <w:i/>
                <w:iCs/>
              </w:rPr>
              <w:t xml:space="preserve"> Crit</w:t>
            </w:r>
            <w:r w:rsidR="00946A01">
              <w:rPr>
                <w:rFonts w:ascii="Arial" w:hAnsi="Arial" w:cs="Arial"/>
                <w:i/>
                <w:iCs/>
              </w:rPr>
              <w:t>ical</w:t>
            </w:r>
            <w:r w:rsidR="009C70CF" w:rsidRPr="55B5AF13">
              <w:rPr>
                <w:rFonts w:ascii="Arial" w:hAnsi="Arial" w:cs="Arial"/>
                <w:i/>
                <w:iCs/>
              </w:rPr>
              <w:t xml:space="preserve"> Care Med</w:t>
            </w:r>
            <w:r w:rsidR="00946A01">
              <w:rPr>
                <w:rFonts w:ascii="Arial" w:hAnsi="Arial" w:cs="Arial"/>
                <w:i/>
                <w:iCs/>
              </w:rPr>
              <w:t xml:space="preserve">icine </w:t>
            </w:r>
            <w:r w:rsidR="009C70CF" w:rsidRPr="55B5AF13">
              <w:rPr>
                <w:rFonts w:ascii="Arial" w:hAnsi="Arial" w:cs="Arial"/>
              </w:rPr>
              <w:t>180(4):290-295</w:t>
            </w:r>
            <w:r w:rsidR="009C70CF" w:rsidRPr="00F10DE5">
              <w:rPr>
                <w:rFonts w:ascii="Arial" w:hAnsi="Arial" w:cs="Arial"/>
              </w:rPr>
              <w:t xml:space="preserve">. </w:t>
            </w:r>
            <w:hyperlink r:id="rId32" w:history="1">
              <w:r w:rsidR="00F10DE5" w:rsidRPr="00F10DE5">
                <w:rPr>
                  <w:rStyle w:val="Hyperlink"/>
                  <w:rFonts w:ascii="Arial" w:hAnsi="Arial" w:cs="Arial"/>
                </w:rPr>
                <w:t>https://doi.org/10.1164/rccm.200904-0521ST</w:t>
              </w:r>
            </w:hyperlink>
            <w:r w:rsidR="00F10DE5" w:rsidRPr="00F10DE5">
              <w:rPr>
                <w:rFonts w:ascii="Arial" w:hAnsi="Arial" w:cs="Arial"/>
              </w:rPr>
              <w:t>.</w:t>
            </w:r>
            <w:r w:rsidR="00F10DE5">
              <w:rPr>
                <w:rFonts w:ascii="Arial" w:hAnsi="Arial" w:cs="Arial"/>
              </w:rPr>
              <w:t xml:space="preserve"> </w:t>
            </w:r>
          </w:p>
          <w:p w14:paraId="5EE8C32A" w14:textId="1CE0E2B8"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hAnsi="Arial" w:cs="Arial"/>
              </w:rPr>
              <w:t>Kritek</w:t>
            </w:r>
            <w:r w:rsidR="00C2509F">
              <w:rPr>
                <w:rFonts w:ascii="Arial" w:hAnsi="Arial" w:cs="Arial"/>
              </w:rPr>
              <w:t>,</w:t>
            </w:r>
            <w:r w:rsidRPr="55B5AF13">
              <w:rPr>
                <w:rFonts w:ascii="Arial" w:hAnsi="Arial" w:cs="Arial"/>
              </w:rPr>
              <w:t xml:space="preserve"> P</w:t>
            </w:r>
            <w:r w:rsidR="00C2509F">
              <w:rPr>
                <w:rFonts w:ascii="Arial" w:hAnsi="Arial" w:cs="Arial"/>
              </w:rPr>
              <w:t>atricia A.</w:t>
            </w:r>
            <w:r w:rsidRPr="55B5AF13">
              <w:rPr>
                <w:rFonts w:ascii="Arial" w:hAnsi="Arial" w:cs="Arial"/>
              </w:rPr>
              <w:t>,</w:t>
            </w:r>
            <w:r w:rsidR="00C2509F">
              <w:rPr>
                <w:rFonts w:ascii="Arial" w:hAnsi="Arial" w:cs="Arial"/>
              </w:rPr>
              <w:t xml:space="preserve"> and Jeremy B.</w:t>
            </w:r>
            <w:r w:rsidRPr="55B5AF13">
              <w:rPr>
                <w:rFonts w:ascii="Arial" w:hAnsi="Arial" w:cs="Arial"/>
              </w:rPr>
              <w:t xml:space="preserve"> Richards</w:t>
            </w:r>
            <w:r w:rsidR="00C2509F">
              <w:rPr>
                <w:rFonts w:ascii="Arial" w:hAnsi="Arial" w:cs="Arial"/>
              </w:rPr>
              <w:t xml:space="preserve">, </w:t>
            </w:r>
            <w:r w:rsidR="00287FDF">
              <w:rPr>
                <w:rFonts w:ascii="Arial" w:hAnsi="Arial" w:cs="Arial"/>
              </w:rPr>
              <w:t>eds</w:t>
            </w:r>
            <w:r w:rsidRPr="55B5AF13">
              <w:rPr>
                <w:rFonts w:ascii="Arial" w:hAnsi="Arial" w:cs="Arial"/>
              </w:rPr>
              <w:t>.</w:t>
            </w:r>
            <w:r w:rsidR="00287FDF">
              <w:rPr>
                <w:rFonts w:ascii="Arial" w:hAnsi="Arial" w:cs="Arial"/>
              </w:rPr>
              <w:t xml:space="preserve"> 2019.</w:t>
            </w:r>
            <w:r w:rsidRPr="55B5AF13">
              <w:rPr>
                <w:rFonts w:ascii="Arial" w:hAnsi="Arial" w:cs="Arial"/>
              </w:rPr>
              <w:t xml:space="preserve"> </w:t>
            </w:r>
            <w:r w:rsidRPr="55B5AF13">
              <w:rPr>
                <w:rFonts w:ascii="Arial" w:hAnsi="Arial" w:cs="Arial"/>
                <w:i/>
                <w:iCs/>
              </w:rPr>
              <w:t xml:space="preserve">Medical Education in Pulmonary, Critical Care, and Sleep Medicine: Advanced Concepts and Strategies (Respiratory Medicine). </w:t>
            </w:r>
            <w:r w:rsidRPr="55B5AF13">
              <w:rPr>
                <w:rFonts w:ascii="Arial" w:hAnsi="Arial" w:cs="Arial"/>
              </w:rPr>
              <w:t>1st ed. Switzerland</w:t>
            </w:r>
            <w:r w:rsidR="00744A08">
              <w:rPr>
                <w:rFonts w:ascii="Arial" w:hAnsi="Arial" w:cs="Arial"/>
              </w:rPr>
              <w:t>: Humana Cham.</w:t>
            </w:r>
            <w:r w:rsidR="00F076EF">
              <w:rPr>
                <w:rFonts w:ascii="Arial" w:hAnsi="Arial" w:cs="Arial"/>
              </w:rPr>
              <w:t xml:space="preserve"> </w:t>
            </w:r>
            <w:hyperlink r:id="rId33" w:history="1">
              <w:r w:rsidR="00F076EF" w:rsidRPr="00DD7B3B">
                <w:rPr>
                  <w:rStyle w:val="Hyperlink"/>
                  <w:rFonts w:ascii="Arial" w:hAnsi="Arial" w:cs="Arial"/>
                </w:rPr>
                <w:t>https://doi.org/10.1007/978-3-030-10680-5</w:t>
              </w:r>
            </w:hyperlink>
            <w:r w:rsidR="00F076EF">
              <w:rPr>
                <w:rFonts w:ascii="Arial" w:hAnsi="Arial" w:cs="Arial"/>
              </w:rPr>
              <w:t xml:space="preserve">. </w:t>
            </w:r>
            <w:r w:rsidRPr="55B5AF13">
              <w:rPr>
                <w:rFonts w:ascii="Arial" w:hAnsi="Arial" w:cs="Arial"/>
              </w:rPr>
              <w:t xml:space="preserve"> </w:t>
            </w:r>
          </w:p>
        </w:tc>
      </w:tr>
      <w:tr w:rsidR="000D19DE" w:rsidRPr="00B97E28" w14:paraId="5EE44FA9" w14:textId="77777777" w:rsidTr="0066BB05">
        <w:trPr>
          <w:trHeight w:val="769"/>
        </w:trPr>
        <w:tc>
          <w:tcPr>
            <w:tcW w:w="14125" w:type="dxa"/>
            <w:gridSpan w:val="2"/>
            <w:shd w:val="clear" w:color="auto" w:fill="9CC3E5"/>
          </w:tcPr>
          <w:p w14:paraId="6C9933F9" w14:textId="3F8C447B" w:rsidR="000D19DE" w:rsidRPr="00B97E28" w:rsidRDefault="009C70CF" w:rsidP="005C6F9A">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E305D5">
              <w:br w:type="page"/>
            </w:r>
            <w:r w:rsidR="00E305D5" w:rsidRPr="00B97E28">
              <w:rPr>
                <w:rFonts w:ascii="Arial" w:eastAsia="Arial" w:hAnsi="Arial" w:cs="Arial"/>
                <w:b/>
              </w:rPr>
              <w:t>Systems-Based Practice 1: Patient Safety</w:t>
            </w:r>
          </w:p>
          <w:p w14:paraId="4C6BCEAB" w14:textId="0322FA3F"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DD5AF3">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0066BB05">
        <w:tc>
          <w:tcPr>
            <w:tcW w:w="4950" w:type="dxa"/>
            <w:shd w:val="clear" w:color="auto" w:fill="FAC090"/>
          </w:tcPr>
          <w:p w14:paraId="77D0E28E"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66BB05">
        <w:tc>
          <w:tcPr>
            <w:tcW w:w="4950" w:type="dxa"/>
            <w:tcBorders>
              <w:top w:val="single" w:sz="4" w:space="0" w:color="000000" w:themeColor="text1"/>
              <w:bottom w:val="single" w:sz="4" w:space="0" w:color="000000" w:themeColor="text1"/>
            </w:tcBorders>
            <w:shd w:val="clear" w:color="auto" w:fill="C9C9C9"/>
          </w:tcPr>
          <w:p w14:paraId="29CC50FE"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846E6" w:rsidRPr="004846E6">
              <w:rPr>
                <w:rFonts w:ascii="Arial" w:eastAsia="Arial" w:hAnsi="Arial" w:cs="Arial"/>
                <w:i/>
              </w:rPr>
              <w:t>Demonstrates knowledge of common patient safety events</w:t>
            </w:r>
          </w:p>
          <w:p w14:paraId="1E4BDA6C" w14:textId="77777777" w:rsidR="004846E6" w:rsidRPr="004846E6" w:rsidRDefault="004846E6" w:rsidP="004846E6">
            <w:pPr>
              <w:spacing w:after="0" w:line="240" w:lineRule="auto"/>
              <w:rPr>
                <w:rFonts w:ascii="Arial" w:eastAsia="Arial" w:hAnsi="Arial" w:cs="Arial"/>
                <w:i/>
              </w:rPr>
            </w:pPr>
          </w:p>
          <w:p w14:paraId="1ADE06DB" w14:textId="04594E4B"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F5B874" w14:textId="77777777" w:rsidR="0027600D"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Lists common patient safety events such as patient misidentification or medication errors</w:t>
            </w:r>
          </w:p>
          <w:p w14:paraId="5632BC55" w14:textId="77777777" w:rsidR="0027600D" w:rsidRDefault="0027600D" w:rsidP="005C6F9A">
            <w:pPr>
              <w:pBdr>
                <w:top w:val="nil"/>
                <w:left w:val="nil"/>
                <w:bottom w:val="nil"/>
                <w:right w:val="nil"/>
                <w:between w:val="nil"/>
              </w:pBdr>
              <w:spacing w:after="0" w:line="240" w:lineRule="auto"/>
              <w:rPr>
                <w:rFonts w:ascii="Arial" w:hAnsi="Arial" w:cs="Arial"/>
                <w:color w:val="000000"/>
              </w:rPr>
            </w:pPr>
          </w:p>
          <w:p w14:paraId="5D974AB8" w14:textId="77777777" w:rsidR="00D06460" w:rsidRPr="00B97E28" w:rsidRDefault="00D06460" w:rsidP="005C6F9A">
            <w:pPr>
              <w:pBdr>
                <w:top w:val="nil"/>
                <w:left w:val="nil"/>
                <w:bottom w:val="nil"/>
                <w:right w:val="nil"/>
                <w:between w:val="nil"/>
              </w:pBdr>
              <w:spacing w:after="0" w:line="240" w:lineRule="auto"/>
              <w:rPr>
                <w:rFonts w:ascii="Arial" w:hAnsi="Arial" w:cs="Arial"/>
                <w:color w:val="000000"/>
              </w:rPr>
            </w:pPr>
          </w:p>
          <w:p w14:paraId="0919820B" w14:textId="1056FC7A" w:rsidR="000D19DE" w:rsidRPr="00B97E28" w:rsidRDefault="00DC752D"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0C55674F" w:rsidRPr="55B5AF13">
              <w:rPr>
                <w:rFonts w:ascii="Arial" w:eastAsia="Arial" w:hAnsi="Arial" w:cs="Arial"/>
                <w:color w:val="000000" w:themeColor="text1"/>
              </w:rPr>
              <w:t>ccess</w:t>
            </w:r>
            <w:r>
              <w:rPr>
                <w:rFonts w:ascii="Arial" w:eastAsia="Arial" w:hAnsi="Arial" w:cs="Arial"/>
                <w:color w:val="000000" w:themeColor="text1"/>
              </w:rPr>
              <w:t>es</w:t>
            </w:r>
            <w:r w:rsidR="0C55674F" w:rsidRPr="55B5AF13">
              <w:rPr>
                <w:rFonts w:ascii="Arial" w:eastAsia="Arial" w:hAnsi="Arial" w:cs="Arial"/>
                <w:color w:val="000000" w:themeColor="text1"/>
              </w:rPr>
              <w:t xml:space="preserve"> and use</w:t>
            </w:r>
            <w:r>
              <w:rPr>
                <w:rFonts w:ascii="Arial" w:eastAsia="Arial" w:hAnsi="Arial" w:cs="Arial"/>
                <w:color w:val="000000" w:themeColor="text1"/>
              </w:rPr>
              <w:t>s</w:t>
            </w:r>
            <w:r w:rsidR="4D401BD6" w:rsidRPr="55B5AF13">
              <w:rPr>
                <w:rFonts w:ascii="Arial" w:eastAsia="Arial" w:hAnsi="Arial" w:cs="Arial"/>
                <w:color w:val="000000" w:themeColor="text1"/>
              </w:rPr>
              <w:t xml:space="preserve"> “</w:t>
            </w:r>
            <w:r w:rsidR="779BDC40" w:rsidRPr="55B5AF13">
              <w:rPr>
                <w:rFonts w:ascii="Arial" w:eastAsia="Arial" w:hAnsi="Arial" w:cs="Arial"/>
                <w:color w:val="000000" w:themeColor="text1"/>
              </w:rPr>
              <w:t>p</w:t>
            </w:r>
            <w:r w:rsidR="4D401BD6" w:rsidRPr="55B5AF13">
              <w:rPr>
                <w:rFonts w:ascii="Arial" w:eastAsia="Arial" w:hAnsi="Arial" w:cs="Arial"/>
                <w:color w:val="000000" w:themeColor="text1"/>
              </w:rPr>
              <w:t xml:space="preserve">atient </w:t>
            </w:r>
            <w:r w:rsidR="779BDC40" w:rsidRPr="55B5AF13">
              <w:rPr>
                <w:rFonts w:ascii="Arial" w:eastAsia="Arial" w:hAnsi="Arial" w:cs="Arial"/>
                <w:color w:val="000000" w:themeColor="text1"/>
              </w:rPr>
              <w:t>s</w:t>
            </w:r>
            <w:r w:rsidR="4D401BD6" w:rsidRPr="55B5AF13">
              <w:rPr>
                <w:rFonts w:ascii="Arial" w:eastAsia="Arial" w:hAnsi="Arial" w:cs="Arial"/>
                <w:color w:val="000000" w:themeColor="text1"/>
              </w:rPr>
              <w:t xml:space="preserve">afety </w:t>
            </w:r>
            <w:r w:rsidR="779BDC40" w:rsidRPr="55B5AF13">
              <w:rPr>
                <w:rFonts w:ascii="Arial" w:eastAsia="Arial" w:hAnsi="Arial" w:cs="Arial"/>
                <w:color w:val="000000" w:themeColor="text1"/>
              </w:rPr>
              <w:t>r</w:t>
            </w:r>
            <w:r w:rsidR="4D401BD6" w:rsidRPr="55B5AF13">
              <w:rPr>
                <w:rFonts w:ascii="Arial" w:eastAsia="Arial" w:hAnsi="Arial" w:cs="Arial"/>
                <w:color w:val="000000" w:themeColor="text1"/>
              </w:rPr>
              <w:t>eporting system” or “patient safety hotline” as ways to report safety events</w:t>
            </w:r>
          </w:p>
        </w:tc>
      </w:tr>
      <w:tr w:rsidR="000D19DE" w:rsidRPr="00B97E28" w14:paraId="1AD11B56" w14:textId="77777777" w:rsidTr="0066BB05">
        <w:tc>
          <w:tcPr>
            <w:tcW w:w="4950" w:type="dxa"/>
            <w:tcBorders>
              <w:top w:val="single" w:sz="4" w:space="0" w:color="000000" w:themeColor="text1"/>
              <w:bottom w:val="single" w:sz="4" w:space="0" w:color="000000" w:themeColor="text1"/>
            </w:tcBorders>
            <w:shd w:val="clear" w:color="auto" w:fill="C9C9C9"/>
          </w:tcPr>
          <w:p w14:paraId="53F7CA6E"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Identifies system factors that lead to patient safety events</w:t>
            </w:r>
          </w:p>
          <w:p w14:paraId="641DCA75" w14:textId="77777777" w:rsidR="004846E6" w:rsidRPr="004846E6" w:rsidRDefault="004846E6" w:rsidP="004846E6">
            <w:pPr>
              <w:spacing w:after="0" w:line="240" w:lineRule="auto"/>
              <w:rPr>
                <w:rFonts w:ascii="Arial" w:eastAsia="Arial" w:hAnsi="Arial" w:cs="Arial"/>
                <w:i/>
              </w:rPr>
            </w:pPr>
          </w:p>
          <w:p w14:paraId="518AFD18" w14:textId="77777777" w:rsidR="004846E6" w:rsidRPr="004846E6" w:rsidRDefault="004846E6" w:rsidP="004846E6">
            <w:pPr>
              <w:spacing w:after="0" w:line="240" w:lineRule="auto"/>
              <w:rPr>
                <w:rFonts w:ascii="Arial" w:eastAsia="Arial" w:hAnsi="Arial" w:cs="Arial"/>
                <w:i/>
              </w:rPr>
            </w:pPr>
          </w:p>
          <w:p w14:paraId="62066427" w14:textId="5C1C52F1"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50BAD4" w14:textId="1A2A36C1" w:rsidR="0027600D" w:rsidRPr="00B97E28" w:rsidRDefault="00E305D5" w:rsidP="00DB1B5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55B5AF13">
              <w:rPr>
                <w:rFonts w:ascii="Arial" w:eastAsia="Arial" w:hAnsi="Arial" w:cs="Arial"/>
              </w:rPr>
              <w:t>Identifies</w:t>
            </w:r>
            <w:r w:rsidR="00F86D50">
              <w:rPr>
                <w:rFonts w:ascii="Arial" w:eastAsia="Arial" w:hAnsi="Arial" w:cs="Arial"/>
              </w:rPr>
              <w:t xml:space="preserve"> that</w:t>
            </w:r>
            <w:r w:rsidRPr="55B5AF13">
              <w:rPr>
                <w:rFonts w:ascii="Arial" w:eastAsia="Arial" w:hAnsi="Arial" w:cs="Arial"/>
              </w:rPr>
              <w:t xml:space="preserve"> electronic </w:t>
            </w:r>
            <w:r w:rsidR="5A377AA9" w:rsidRPr="55B5AF13">
              <w:rPr>
                <w:rFonts w:ascii="Arial" w:eastAsia="Arial" w:hAnsi="Arial" w:cs="Arial"/>
              </w:rPr>
              <w:t xml:space="preserve">health </w:t>
            </w:r>
            <w:r w:rsidRPr="55B5AF13">
              <w:rPr>
                <w:rFonts w:ascii="Arial" w:eastAsia="Arial" w:hAnsi="Arial" w:cs="Arial"/>
              </w:rPr>
              <w:t xml:space="preserve">record </w:t>
            </w:r>
            <w:r w:rsidR="5A377AA9" w:rsidRPr="55B5AF13">
              <w:rPr>
                <w:rFonts w:ascii="Arial" w:eastAsia="Arial" w:hAnsi="Arial" w:cs="Arial"/>
              </w:rPr>
              <w:t xml:space="preserve">(EHR) </w:t>
            </w:r>
            <w:r w:rsidRPr="55B5AF13">
              <w:rPr>
                <w:rFonts w:ascii="Arial" w:eastAsia="Arial" w:hAnsi="Arial" w:cs="Arial"/>
              </w:rPr>
              <w:t>default timing of orders as “routine” (without changing to “stat”) may lead to delays in antibiotic administration for a patient with CF pulmonary exacerbation</w:t>
            </w:r>
          </w:p>
          <w:p w14:paraId="53E7BD22" w14:textId="77777777" w:rsidR="0027600D" w:rsidRPr="00B97E28" w:rsidRDefault="0027600D" w:rsidP="005C6F9A">
            <w:pPr>
              <w:pBdr>
                <w:top w:val="nil"/>
                <w:left w:val="nil"/>
                <w:bottom w:val="nil"/>
                <w:right w:val="nil"/>
                <w:between w:val="nil"/>
              </w:pBdr>
              <w:spacing w:after="0" w:line="240" w:lineRule="auto"/>
              <w:rPr>
                <w:rFonts w:ascii="Arial" w:hAnsi="Arial" w:cs="Arial"/>
                <w:color w:val="000000"/>
              </w:rPr>
            </w:pPr>
          </w:p>
          <w:p w14:paraId="61B5E9A4" w14:textId="6077F037" w:rsidR="000D19DE" w:rsidRPr="00F326C5"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Reports delayed antibiotic administration time using the appropriate reporting mechanism</w:t>
            </w:r>
          </w:p>
        </w:tc>
      </w:tr>
      <w:tr w:rsidR="000D19DE" w:rsidRPr="00B97E28" w14:paraId="0F6A963D" w14:textId="77777777" w:rsidTr="0066BB05">
        <w:tc>
          <w:tcPr>
            <w:tcW w:w="4950" w:type="dxa"/>
            <w:tcBorders>
              <w:top w:val="single" w:sz="4" w:space="0" w:color="000000" w:themeColor="text1"/>
              <w:bottom w:val="single" w:sz="4" w:space="0" w:color="000000" w:themeColor="text1"/>
            </w:tcBorders>
            <w:shd w:val="clear" w:color="auto" w:fill="C9C9C9"/>
          </w:tcPr>
          <w:p w14:paraId="4B2B589D" w14:textId="77777777" w:rsidR="004846E6" w:rsidRPr="004846E6" w:rsidRDefault="00E305D5" w:rsidP="004846E6">
            <w:pPr>
              <w:spacing w:after="0" w:line="240" w:lineRule="auto"/>
              <w:rPr>
                <w:rFonts w:ascii="Arial" w:eastAsia="Arial" w:hAnsi="Arial" w:cs="Arial"/>
                <w:i/>
                <w:iCs/>
              </w:rPr>
            </w:pPr>
            <w:r w:rsidRPr="47F08BD9">
              <w:rPr>
                <w:rFonts w:ascii="Arial" w:eastAsia="Arial" w:hAnsi="Arial" w:cs="Arial"/>
                <w:b/>
                <w:bCs/>
              </w:rPr>
              <w:t>Level 3</w:t>
            </w:r>
            <w:r w:rsidRPr="47F08BD9">
              <w:rPr>
                <w:rFonts w:ascii="Arial" w:eastAsia="Arial" w:hAnsi="Arial" w:cs="Arial"/>
              </w:rPr>
              <w:t xml:space="preserve"> </w:t>
            </w:r>
            <w:r w:rsidR="004846E6" w:rsidRPr="004846E6">
              <w:rPr>
                <w:rFonts w:ascii="Arial" w:eastAsia="Arial" w:hAnsi="Arial" w:cs="Arial"/>
                <w:i/>
                <w:iCs/>
              </w:rPr>
              <w:t>Participates in analysis of patient safety events (simulated or actual)</w:t>
            </w:r>
          </w:p>
          <w:p w14:paraId="58F36131" w14:textId="77777777" w:rsidR="004846E6" w:rsidRPr="004846E6" w:rsidRDefault="004846E6" w:rsidP="004846E6">
            <w:pPr>
              <w:spacing w:after="0" w:line="240" w:lineRule="auto"/>
              <w:rPr>
                <w:rFonts w:ascii="Arial" w:eastAsia="Arial" w:hAnsi="Arial" w:cs="Arial"/>
                <w:i/>
                <w:iCs/>
              </w:rPr>
            </w:pPr>
          </w:p>
          <w:p w14:paraId="6D5077D1" w14:textId="137F5F89" w:rsidR="000D19DE" w:rsidRPr="00B97E28" w:rsidRDefault="004846E6" w:rsidP="004846E6">
            <w:pPr>
              <w:spacing w:after="0" w:line="240" w:lineRule="auto"/>
              <w:rPr>
                <w:rFonts w:ascii="Arial" w:eastAsia="Arial" w:hAnsi="Arial" w:cs="Arial"/>
                <w:i/>
                <w:iCs/>
                <w:color w:val="000000"/>
              </w:rPr>
            </w:pPr>
            <w:r w:rsidRPr="004846E6">
              <w:rPr>
                <w:rFonts w:ascii="Arial" w:eastAsia="Arial" w:hAnsi="Arial" w:cs="Arial"/>
                <w:i/>
                <w:iCs/>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CD7633" w14:textId="66CF45A4" w:rsidR="001C0A23" w:rsidRPr="00355447" w:rsidRDefault="4D401BD6"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Participates in department morbidity and mortality presentations</w:t>
            </w:r>
          </w:p>
          <w:p w14:paraId="168D0C79" w14:textId="36492520" w:rsidR="0027600D" w:rsidRDefault="0027600D" w:rsidP="47F08BD9">
            <w:pPr>
              <w:pBdr>
                <w:top w:val="nil"/>
                <w:left w:val="nil"/>
                <w:bottom w:val="nil"/>
                <w:right w:val="nil"/>
                <w:between w:val="nil"/>
              </w:pBdr>
              <w:spacing w:after="0" w:line="240" w:lineRule="auto"/>
              <w:rPr>
                <w:rFonts w:ascii="Arial" w:eastAsia="Arial" w:hAnsi="Arial" w:cs="Arial"/>
              </w:rPr>
            </w:pPr>
          </w:p>
          <w:p w14:paraId="48A498A5" w14:textId="77777777" w:rsidR="001C0A23" w:rsidRPr="00355447" w:rsidRDefault="001C0A23" w:rsidP="47F08BD9">
            <w:pPr>
              <w:pBdr>
                <w:top w:val="nil"/>
                <w:left w:val="nil"/>
                <w:bottom w:val="nil"/>
                <w:right w:val="nil"/>
                <w:between w:val="nil"/>
              </w:pBdr>
              <w:spacing w:after="0" w:line="240" w:lineRule="auto"/>
              <w:rPr>
                <w:rFonts w:ascii="Arial" w:eastAsia="Arial" w:hAnsi="Arial" w:cs="Arial"/>
              </w:rPr>
            </w:pPr>
          </w:p>
          <w:p w14:paraId="690C1410" w14:textId="290F36B6"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With the support of an attending or risk management team member, participates in the disclosure of a medication order error to a </w:t>
            </w:r>
            <w:r w:rsidR="00300901">
              <w:rPr>
                <w:rFonts w:ascii="Arial" w:eastAsia="Arial" w:hAnsi="Arial" w:cs="Arial"/>
              </w:rPr>
              <w:t xml:space="preserve">patient’s </w:t>
            </w:r>
            <w:r w:rsidRPr="55B5AF13">
              <w:rPr>
                <w:rFonts w:ascii="Arial" w:eastAsia="Arial" w:hAnsi="Arial" w:cs="Arial"/>
              </w:rPr>
              <w:t>family</w:t>
            </w:r>
          </w:p>
        </w:tc>
      </w:tr>
      <w:tr w:rsidR="000D19DE" w:rsidRPr="00B97E28" w14:paraId="4602C7C7" w14:textId="77777777" w:rsidTr="0066BB05">
        <w:tc>
          <w:tcPr>
            <w:tcW w:w="4950" w:type="dxa"/>
            <w:tcBorders>
              <w:top w:val="single" w:sz="4" w:space="0" w:color="000000" w:themeColor="text1"/>
              <w:bottom w:val="single" w:sz="4" w:space="0" w:color="000000" w:themeColor="text1"/>
            </w:tcBorders>
            <w:shd w:val="clear" w:color="auto" w:fill="C9C9C9"/>
          </w:tcPr>
          <w:p w14:paraId="61AF23B4"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Conducts analysis of patient safety events and offers error prevention strategies (simulated or actual)</w:t>
            </w:r>
          </w:p>
          <w:p w14:paraId="16F9A4E8" w14:textId="77777777" w:rsidR="004846E6" w:rsidRPr="004846E6" w:rsidRDefault="004846E6" w:rsidP="004846E6">
            <w:pPr>
              <w:spacing w:after="0" w:line="240" w:lineRule="auto"/>
              <w:rPr>
                <w:rFonts w:ascii="Arial" w:eastAsia="Arial" w:hAnsi="Arial" w:cs="Arial"/>
                <w:i/>
              </w:rPr>
            </w:pPr>
          </w:p>
          <w:p w14:paraId="62AEF825" w14:textId="3DBFE546"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8348B6" w14:textId="53E125CA" w:rsidR="00BB58FA" w:rsidRDefault="00E305D5" w:rsidP="00B0447E">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 xml:space="preserve">Leads </w:t>
            </w:r>
            <w:r w:rsidR="7934DF0D" w:rsidRPr="55B5AF13">
              <w:rPr>
                <w:rFonts w:ascii="Arial" w:eastAsia="Arial" w:hAnsi="Arial" w:cs="Arial"/>
              </w:rPr>
              <w:t>a simulated</w:t>
            </w:r>
            <w:r w:rsidRPr="55B5AF13">
              <w:rPr>
                <w:rFonts w:ascii="Arial" w:eastAsia="Arial" w:hAnsi="Arial" w:cs="Arial"/>
              </w:rPr>
              <w:t xml:space="preserve"> or actual root cause analysis related to a patient who became hypoxemic after the tracheostomy tube was dislodged</w:t>
            </w:r>
            <w:r w:rsidR="00125295">
              <w:rPr>
                <w:rFonts w:ascii="Arial" w:eastAsia="Arial" w:hAnsi="Arial" w:cs="Arial"/>
              </w:rPr>
              <w:t>,</w:t>
            </w:r>
            <w:r w:rsidRPr="55B5AF13">
              <w:rPr>
                <w:rFonts w:ascii="Arial" w:eastAsia="Arial" w:hAnsi="Arial" w:cs="Arial"/>
              </w:rPr>
              <w:t xml:space="preserve"> and develops </w:t>
            </w:r>
            <w:r w:rsidR="00B0447E">
              <w:rPr>
                <w:rFonts w:ascii="Arial" w:eastAsia="Arial" w:hAnsi="Arial" w:cs="Arial"/>
              </w:rPr>
              <w:t>an</w:t>
            </w:r>
            <w:r w:rsidRPr="55B5AF13">
              <w:rPr>
                <w:rFonts w:ascii="Arial" w:eastAsia="Arial" w:hAnsi="Arial" w:cs="Arial"/>
              </w:rPr>
              <w:t xml:space="preserve"> action plan </w:t>
            </w:r>
          </w:p>
          <w:p w14:paraId="2CD1FF25" w14:textId="77777777" w:rsidR="00B0447E" w:rsidRDefault="00B0447E" w:rsidP="00B0447E">
            <w:pPr>
              <w:pBdr>
                <w:top w:val="nil"/>
                <w:left w:val="nil"/>
                <w:bottom w:val="nil"/>
                <w:right w:val="nil"/>
                <w:between w:val="nil"/>
              </w:pBdr>
              <w:spacing w:after="0" w:line="240" w:lineRule="auto"/>
              <w:rPr>
                <w:rFonts w:ascii="Arial" w:eastAsia="Arial" w:hAnsi="Arial" w:cs="Arial"/>
              </w:rPr>
            </w:pPr>
          </w:p>
          <w:p w14:paraId="071E93A1" w14:textId="77777777" w:rsidR="00B0447E" w:rsidRPr="00355447" w:rsidRDefault="00B0447E" w:rsidP="001068C8">
            <w:pPr>
              <w:pBdr>
                <w:top w:val="nil"/>
                <w:left w:val="nil"/>
                <w:bottom w:val="nil"/>
                <w:right w:val="nil"/>
                <w:between w:val="nil"/>
              </w:pBdr>
              <w:spacing w:after="0" w:line="240" w:lineRule="auto"/>
              <w:rPr>
                <w:rFonts w:ascii="Arial" w:eastAsia="Arial" w:hAnsi="Arial" w:cs="Arial"/>
              </w:rPr>
            </w:pPr>
          </w:p>
          <w:p w14:paraId="6E0EBA02" w14:textId="66EAD793"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Following consultation with risk management and other team members, independently discloses a medication error to a</w:t>
            </w:r>
            <w:r w:rsidR="00445FF1">
              <w:rPr>
                <w:rFonts w:ascii="Arial" w:eastAsia="Arial" w:hAnsi="Arial" w:cs="Arial"/>
              </w:rPr>
              <w:t xml:space="preserve"> patient’s</w:t>
            </w:r>
            <w:r w:rsidRPr="55B5AF13">
              <w:rPr>
                <w:rFonts w:ascii="Arial" w:eastAsia="Arial" w:hAnsi="Arial" w:cs="Arial"/>
              </w:rPr>
              <w:t xml:space="preserve"> family</w:t>
            </w:r>
          </w:p>
        </w:tc>
      </w:tr>
      <w:tr w:rsidR="000D19DE" w:rsidRPr="00B97E28" w14:paraId="3531FC0A" w14:textId="77777777" w:rsidTr="0066BB05">
        <w:tc>
          <w:tcPr>
            <w:tcW w:w="4950" w:type="dxa"/>
            <w:tcBorders>
              <w:top w:val="single" w:sz="4" w:space="0" w:color="000000" w:themeColor="text1"/>
              <w:bottom w:val="single" w:sz="4" w:space="0" w:color="000000" w:themeColor="text1"/>
            </w:tcBorders>
            <w:shd w:val="clear" w:color="auto" w:fill="C9C9C9"/>
          </w:tcPr>
          <w:p w14:paraId="53F506CD"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Actively engages teams and processes to modify systems to prevent patient safety events</w:t>
            </w:r>
          </w:p>
          <w:p w14:paraId="10329A98" w14:textId="77777777" w:rsidR="004846E6" w:rsidRPr="004846E6" w:rsidRDefault="004846E6" w:rsidP="004846E6">
            <w:pPr>
              <w:spacing w:after="0" w:line="240" w:lineRule="auto"/>
              <w:rPr>
                <w:rFonts w:ascii="Arial" w:eastAsia="Arial" w:hAnsi="Arial" w:cs="Arial"/>
                <w:i/>
              </w:rPr>
            </w:pPr>
          </w:p>
          <w:p w14:paraId="39FF8B87" w14:textId="006172EB" w:rsidR="000D19DE" w:rsidRPr="00B97E28" w:rsidRDefault="004846E6" w:rsidP="0066BB05">
            <w:pPr>
              <w:spacing w:after="0" w:line="240" w:lineRule="auto"/>
              <w:rPr>
                <w:rFonts w:ascii="Arial" w:eastAsia="Arial" w:hAnsi="Arial" w:cs="Arial"/>
                <w:i/>
                <w:iCs/>
              </w:rPr>
            </w:pPr>
            <w:r w:rsidRPr="0066BB05">
              <w:rPr>
                <w:rFonts w:ascii="Arial" w:eastAsia="Arial" w:hAnsi="Arial" w:cs="Arial"/>
                <w:i/>
                <w:iCs/>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8FA627" w14:textId="1AA29DCD" w:rsidR="000163BE" w:rsidRPr="00D06460"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Leads a</w:t>
            </w:r>
            <w:r w:rsidRPr="55B5AF13">
              <w:rPr>
                <w:rFonts w:ascii="Arial" w:eastAsia="Arial" w:hAnsi="Arial" w:cs="Arial"/>
                <w:i/>
                <w:iCs/>
              </w:rPr>
              <w:t xml:space="preserve"> </w:t>
            </w:r>
            <w:r w:rsidRPr="55B5AF13">
              <w:rPr>
                <w:rFonts w:ascii="Arial" w:eastAsia="Arial" w:hAnsi="Arial" w:cs="Arial"/>
                <w:color w:val="000000" w:themeColor="text1"/>
              </w:rPr>
              <w:t>multidisciplinary team to collaboratively work on improved medication reconciliation processes to prevent discharge medication errors</w:t>
            </w:r>
            <w:r w:rsidR="0CB00C46" w:rsidRPr="55B5AF13">
              <w:rPr>
                <w:rFonts w:ascii="Arial" w:eastAsia="Arial" w:hAnsi="Arial" w:cs="Arial"/>
                <w:color w:val="000000" w:themeColor="text1"/>
              </w:rPr>
              <w:t xml:space="preserve"> </w:t>
            </w:r>
          </w:p>
          <w:p w14:paraId="2A2A6DBC" w14:textId="77777777" w:rsidR="00D06460" w:rsidRDefault="00D06460" w:rsidP="00D06460">
            <w:pPr>
              <w:pBdr>
                <w:top w:val="nil"/>
                <w:left w:val="nil"/>
                <w:bottom w:val="nil"/>
                <w:right w:val="nil"/>
                <w:between w:val="nil"/>
              </w:pBdr>
              <w:spacing w:after="0" w:line="240" w:lineRule="auto"/>
              <w:rPr>
                <w:rFonts w:ascii="Arial" w:hAnsi="Arial" w:cs="Arial"/>
                <w:color w:val="000000"/>
              </w:rPr>
            </w:pPr>
          </w:p>
          <w:p w14:paraId="4B928DD7" w14:textId="77777777" w:rsidR="00D06460" w:rsidRPr="00355447" w:rsidRDefault="00D06460" w:rsidP="00D06460">
            <w:pPr>
              <w:pBdr>
                <w:top w:val="nil"/>
                <w:left w:val="nil"/>
                <w:bottom w:val="nil"/>
                <w:right w:val="nil"/>
                <w:between w:val="nil"/>
              </w:pBdr>
              <w:spacing w:after="0" w:line="240" w:lineRule="auto"/>
              <w:rPr>
                <w:rFonts w:ascii="Arial" w:hAnsi="Arial" w:cs="Arial"/>
                <w:color w:val="000000"/>
              </w:rPr>
            </w:pPr>
          </w:p>
          <w:p w14:paraId="737A483B" w14:textId="06E6D1D3"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Conducts a simulation demonstrating techniques and approaches for disclosing patient safety events</w:t>
            </w:r>
          </w:p>
        </w:tc>
      </w:tr>
      <w:tr w:rsidR="000D19DE" w:rsidRPr="00B97E28" w14:paraId="45C2E130" w14:textId="77777777" w:rsidTr="0066BB05">
        <w:tc>
          <w:tcPr>
            <w:tcW w:w="4950" w:type="dxa"/>
            <w:shd w:val="clear" w:color="auto" w:fill="FFD965"/>
          </w:tcPr>
          <w:p w14:paraId="599EE82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Case-based discussion </w:t>
            </w:r>
          </w:p>
          <w:p w14:paraId="22BABBF2" w14:textId="47783234"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7DC0C1E7" w14:textId="08A80026" w:rsidR="000163BE" w:rsidRPr="0075103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E-module multiple choice tests (</w:t>
            </w:r>
            <w:r w:rsidR="006D39C4">
              <w:rPr>
                <w:rFonts w:ascii="Arial" w:eastAsia="Arial" w:hAnsi="Arial" w:cs="Arial"/>
              </w:rPr>
              <w:t>Institute for Healthcare Improvement (</w:t>
            </w:r>
            <w:r w:rsidRPr="55B5AF13">
              <w:rPr>
                <w:rFonts w:ascii="Arial" w:eastAsia="Arial" w:hAnsi="Arial" w:cs="Arial"/>
              </w:rPr>
              <w:t>IHI</w:t>
            </w:r>
            <w:r w:rsidR="006D39C4">
              <w:rPr>
                <w:rFonts w:ascii="Arial" w:eastAsia="Arial" w:hAnsi="Arial" w:cs="Arial"/>
              </w:rPr>
              <w:t>),</w:t>
            </w:r>
            <w:r w:rsidRPr="55B5AF13">
              <w:rPr>
                <w:rFonts w:ascii="Arial" w:eastAsia="Arial" w:hAnsi="Arial" w:cs="Arial"/>
              </w:rPr>
              <w:t xml:space="preserve"> etc.) </w:t>
            </w:r>
          </w:p>
          <w:p w14:paraId="2C4E0FA1" w14:textId="07C7ECF2" w:rsidR="000163BE" w:rsidRPr="00B97E28"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Guided reflection</w:t>
            </w:r>
          </w:p>
          <w:p w14:paraId="4A89BF71" w14:textId="77777777"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4EFD88EE" w14:textId="386B1409" w:rsidR="000163BE" w:rsidRPr="0075103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Portfolio</w:t>
            </w:r>
          </w:p>
          <w:p w14:paraId="294B387D" w14:textId="78DF3F3B" w:rsidR="000D19DE" w:rsidRPr="00751032"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Simulation</w:t>
            </w:r>
          </w:p>
        </w:tc>
      </w:tr>
      <w:tr w:rsidR="000D19DE" w:rsidRPr="00B97E28" w14:paraId="75176D34" w14:textId="77777777" w:rsidTr="0066BB05">
        <w:tc>
          <w:tcPr>
            <w:tcW w:w="4950" w:type="dxa"/>
            <w:shd w:val="clear" w:color="auto" w:fill="8DB3E2" w:themeFill="text2" w:themeFillTint="66"/>
          </w:tcPr>
          <w:p w14:paraId="6045B6B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0066BB05">
        <w:tc>
          <w:tcPr>
            <w:tcW w:w="4950" w:type="dxa"/>
            <w:shd w:val="clear" w:color="auto" w:fill="A8D08D"/>
          </w:tcPr>
          <w:p w14:paraId="1EC54D9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B62FACE"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3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774FC67" w14:textId="67E84FB7" w:rsidR="007776DC" w:rsidRPr="00B97E28" w:rsidRDefault="51141A2B"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Institute </w:t>
            </w:r>
            <w:r w:rsidR="001A1910">
              <w:rPr>
                <w:rFonts w:ascii="Arial" w:hAnsi="Arial" w:cs="Arial"/>
                <w:color w:val="000000" w:themeColor="text1"/>
              </w:rPr>
              <w:t>for</w:t>
            </w:r>
            <w:r w:rsidRPr="55B5AF13">
              <w:rPr>
                <w:rFonts w:ascii="Arial" w:hAnsi="Arial" w:cs="Arial"/>
                <w:color w:val="000000" w:themeColor="text1"/>
              </w:rPr>
              <w:t xml:space="preserve"> Healthcare Improvement. </w:t>
            </w:r>
            <w:hyperlink r:id="rId35">
              <w:r w:rsidR="57176EAF" w:rsidRPr="55B5AF13">
                <w:rPr>
                  <w:rStyle w:val="Hyperlink"/>
                  <w:rFonts w:ascii="Arial" w:hAnsi="Arial" w:cs="Arial"/>
                </w:rPr>
                <w:t>http://www.ihi.org/Pages/default.aspx</w:t>
              </w:r>
            </w:hyperlink>
            <w:r w:rsidR="57176EAF" w:rsidRPr="55B5AF13">
              <w:rPr>
                <w:rFonts w:ascii="Arial" w:hAnsi="Arial" w:cs="Arial"/>
                <w:color w:val="000000" w:themeColor="text1"/>
              </w:rPr>
              <w:t xml:space="preserve">. </w:t>
            </w:r>
            <w:r w:rsidR="001A1910">
              <w:rPr>
                <w:rFonts w:ascii="Arial" w:hAnsi="Arial" w:cs="Arial"/>
                <w:color w:val="000000" w:themeColor="text1"/>
              </w:rPr>
              <w:t xml:space="preserve">Accessed </w:t>
            </w:r>
            <w:r w:rsidR="57176EAF" w:rsidRPr="55B5AF13">
              <w:rPr>
                <w:rFonts w:ascii="Arial" w:hAnsi="Arial" w:cs="Arial"/>
                <w:color w:val="000000" w:themeColor="text1"/>
              </w:rPr>
              <w:t>2022.</w:t>
            </w:r>
          </w:p>
          <w:p w14:paraId="1EB5AEAA" w14:textId="413A96FC" w:rsidR="000D19DE" w:rsidRPr="00A57884" w:rsidRDefault="006F6866"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Pr>
                <w:rFonts w:ascii="Arial" w:eastAsia="Arial" w:hAnsi="Arial" w:cs="Arial"/>
                <w:color w:val="000000"/>
              </w:rPr>
              <w:t>, Ranjit</w:t>
            </w:r>
            <w:r w:rsidRPr="00B97E28">
              <w:rPr>
                <w:rFonts w:ascii="Arial" w:eastAsia="Arial" w:hAnsi="Arial" w:cs="Arial"/>
                <w:color w:val="000000"/>
              </w:rPr>
              <w:t xml:space="preserve">, </w:t>
            </w:r>
            <w:r w:rsidRPr="0022006B">
              <w:rPr>
                <w:rFonts w:ascii="Arial" w:eastAsia="Arial" w:hAnsi="Arial" w:cs="Arial"/>
                <w:color w:val="000000"/>
              </w:rPr>
              <w:t>Bruce Naughton, John S</w:t>
            </w:r>
            <w:r>
              <w:rPr>
                <w:rFonts w:ascii="Arial" w:eastAsia="Arial" w:hAnsi="Arial" w:cs="Arial"/>
                <w:color w:val="000000"/>
              </w:rPr>
              <w:t>.</w:t>
            </w:r>
            <w:r w:rsidRPr="0022006B">
              <w:rPr>
                <w:rFonts w:ascii="Arial" w:eastAsia="Arial" w:hAnsi="Arial" w:cs="Arial"/>
                <w:color w:val="000000"/>
              </w:rPr>
              <w:t xml:space="preserve"> Taylor, Marlon R</w:t>
            </w:r>
            <w:r>
              <w:rPr>
                <w:rFonts w:ascii="Arial" w:eastAsia="Arial" w:hAnsi="Arial" w:cs="Arial"/>
                <w:color w:val="000000"/>
              </w:rPr>
              <w:t>.</w:t>
            </w:r>
            <w:r w:rsidRPr="0022006B">
              <w:rPr>
                <w:rFonts w:ascii="Arial" w:eastAsia="Arial" w:hAnsi="Arial" w:cs="Arial"/>
                <w:color w:val="000000"/>
              </w:rPr>
              <w:t xml:space="preserve"> Koenigsberg, Diana R</w:t>
            </w:r>
            <w:r>
              <w:rPr>
                <w:rFonts w:ascii="Arial" w:eastAsia="Arial" w:hAnsi="Arial" w:cs="Arial"/>
                <w:color w:val="000000"/>
              </w:rPr>
              <w:t>.</w:t>
            </w:r>
            <w:r w:rsidRPr="0022006B">
              <w:rPr>
                <w:rFonts w:ascii="Arial" w:eastAsia="Arial" w:hAnsi="Arial" w:cs="Arial"/>
                <w:color w:val="000000"/>
              </w:rPr>
              <w:t xml:space="preserve"> Anderson, Linda L</w:t>
            </w:r>
            <w:r>
              <w:rPr>
                <w:rFonts w:ascii="Arial" w:eastAsia="Arial" w:hAnsi="Arial" w:cs="Arial"/>
                <w:color w:val="000000"/>
              </w:rPr>
              <w:t>.</w:t>
            </w:r>
            <w:r w:rsidRPr="0022006B">
              <w:rPr>
                <w:rFonts w:ascii="Arial" w:eastAsia="Arial" w:hAnsi="Arial" w:cs="Arial"/>
                <w:color w:val="000000"/>
              </w:rPr>
              <w:t xml:space="preserve"> McCausland, Robert G</w:t>
            </w:r>
            <w:r>
              <w:rPr>
                <w:rFonts w:ascii="Arial" w:eastAsia="Arial" w:hAnsi="Arial" w:cs="Arial"/>
                <w:color w:val="000000"/>
              </w:rPr>
              <w:t>.</w:t>
            </w:r>
            <w:r w:rsidRPr="0022006B">
              <w:rPr>
                <w:rFonts w:ascii="Arial" w:eastAsia="Arial" w:hAnsi="Arial" w:cs="Arial"/>
                <w:color w:val="000000"/>
              </w:rPr>
              <w:t xml:space="preserve"> Wahler, Amanda Robinson, </w:t>
            </w:r>
            <w:r>
              <w:rPr>
                <w:rFonts w:ascii="Arial" w:eastAsia="Arial" w:hAnsi="Arial" w:cs="Arial"/>
                <w:color w:val="000000"/>
              </w:rPr>
              <w:t xml:space="preserve">and </w:t>
            </w:r>
            <w:r w:rsidRPr="0022006B">
              <w:rPr>
                <w:rFonts w:ascii="Arial" w:eastAsia="Arial" w:hAnsi="Arial" w:cs="Arial"/>
                <w:color w:val="000000"/>
              </w:rPr>
              <w:t>Gurdev Singh</w:t>
            </w:r>
            <w:r w:rsidRPr="00B97E28">
              <w:rPr>
                <w:rFonts w:ascii="Arial" w:eastAsia="Arial" w:hAnsi="Arial" w:cs="Arial"/>
                <w:color w:val="000000"/>
              </w:rPr>
              <w:t xml:space="preserve">. </w:t>
            </w:r>
            <w:r>
              <w:rPr>
                <w:rFonts w:ascii="Arial" w:eastAsia="Arial" w:hAnsi="Arial" w:cs="Arial"/>
                <w:color w:val="000000"/>
              </w:rPr>
              <w:t>2005. “</w:t>
            </w:r>
            <w:r w:rsidRPr="00B97E28">
              <w:rPr>
                <w:rFonts w:ascii="Arial" w:eastAsia="Arial" w:hAnsi="Arial" w:cs="Arial"/>
                <w:color w:val="000000"/>
              </w:rPr>
              <w:t xml:space="preserve">A </w:t>
            </w:r>
            <w:r>
              <w:rPr>
                <w:rFonts w:ascii="Arial" w:eastAsia="Arial" w:hAnsi="Arial" w:cs="Arial"/>
                <w:color w:val="000000"/>
              </w:rPr>
              <w:t>C</w:t>
            </w:r>
            <w:r w:rsidRPr="00B97E28">
              <w:rPr>
                <w:rFonts w:ascii="Arial" w:eastAsia="Arial" w:hAnsi="Arial" w:cs="Arial"/>
                <w:color w:val="000000"/>
              </w:rPr>
              <w:t xml:space="preserve">omprehensive </w:t>
            </w:r>
            <w:r>
              <w:rPr>
                <w:rFonts w:ascii="Arial" w:eastAsia="Arial" w:hAnsi="Arial" w:cs="Arial"/>
                <w:color w:val="000000"/>
              </w:rPr>
              <w:t>C</w:t>
            </w:r>
            <w:r w:rsidRPr="00B97E28">
              <w:rPr>
                <w:rFonts w:ascii="Arial" w:eastAsia="Arial" w:hAnsi="Arial" w:cs="Arial"/>
                <w:color w:val="000000"/>
              </w:rPr>
              <w:t xml:space="preserve">ollaborative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 xml:space="preserve">esidency </w:t>
            </w:r>
            <w:r>
              <w:rPr>
                <w:rFonts w:ascii="Arial" w:eastAsia="Arial" w:hAnsi="Arial" w:cs="Arial"/>
                <w:color w:val="000000"/>
              </w:rPr>
              <w:t>C</w:t>
            </w:r>
            <w:r w:rsidRPr="00B97E28">
              <w:rPr>
                <w:rFonts w:ascii="Arial" w:eastAsia="Arial" w:hAnsi="Arial" w:cs="Arial"/>
                <w:color w:val="000000"/>
              </w:rPr>
              <w:t xml:space="preserve">urriculum to </w:t>
            </w:r>
            <w:r>
              <w:rPr>
                <w:rFonts w:ascii="Arial" w:eastAsia="Arial" w:hAnsi="Arial" w:cs="Arial"/>
                <w:color w:val="000000"/>
              </w:rPr>
              <w:t>A</w:t>
            </w:r>
            <w:r w:rsidRPr="00B97E28">
              <w:rPr>
                <w:rFonts w:ascii="Arial" w:eastAsia="Arial" w:hAnsi="Arial" w:cs="Arial"/>
                <w:color w:val="000000"/>
              </w:rPr>
              <w:t xml:space="preserve">ddress the ACGME </w:t>
            </w:r>
            <w:r>
              <w:rPr>
                <w:rFonts w:ascii="Arial" w:eastAsia="Arial" w:hAnsi="Arial" w:cs="Arial"/>
                <w:color w:val="000000"/>
              </w:rPr>
              <w:t>C</w:t>
            </w:r>
            <w:r w:rsidRPr="00B97E28">
              <w:rPr>
                <w:rFonts w:ascii="Arial" w:eastAsia="Arial" w:hAnsi="Arial" w:cs="Arial"/>
                <w:color w:val="000000"/>
              </w:rPr>
              <w:t xml:space="preserve">ore </w:t>
            </w:r>
            <w:r>
              <w:rPr>
                <w:rFonts w:ascii="Arial" w:eastAsia="Arial" w:hAnsi="Arial" w:cs="Arial"/>
                <w:color w:val="000000"/>
              </w:rPr>
              <w:t>C</w:t>
            </w:r>
            <w:r w:rsidRPr="00B97E28">
              <w:rPr>
                <w:rFonts w:ascii="Arial" w:eastAsia="Arial" w:hAnsi="Arial" w:cs="Arial"/>
                <w:color w:val="000000"/>
              </w:rPr>
              <w:t xml:space="preserve">ompetencies. </w:t>
            </w:r>
            <w:r w:rsidRPr="00B97E28">
              <w:rPr>
                <w:rFonts w:ascii="Arial" w:eastAsia="Arial" w:hAnsi="Arial" w:cs="Arial"/>
                <w:i/>
                <w:iCs/>
                <w:color w:val="000000"/>
              </w:rPr>
              <w:t>Med</w:t>
            </w:r>
            <w:r>
              <w:rPr>
                <w:rFonts w:ascii="Arial" w:eastAsia="Arial" w:hAnsi="Arial" w:cs="Arial"/>
                <w:i/>
                <w:iCs/>
                <w:color w:val="000000"/>
              </w:rPr>
              <w:t>ical</w:t>
            </w:r>
            <w:r w:rsidRPr="00B97E28">
              <w:rPr>
                <w:rFonts w:ascii="Arial" w:eastAsia="Arial" w:hAnsi="Arial" w:cs="Arial"/>
                <w:i/>
                <w:iCs/>
                <w:color w:val="000000"/>
              </w:rPr>
              <w:t xml:space="preserve"> Edu</w:t>
            </w:r>
            <w:r>
              <w:rPr>
                <w:rFonts w:ascii="Arial" w:eastAsia="Arial" w:hAnsi="Arial" w:cs="Arial"/>
                <w:i/>
                <w:iCs/>
                <w:color w:val="000000"/>
              </w:rPr>
              <w:t>cation</w:t>
            </w:r>
            <w:r w:rsidRPr="00B97E28">
              <w:rPr>
                <w:rFonts w:ascii="Arial" w:eastAsia="Arial" w:hAnsi="Arial" w:cs="Arial"/>
                <w:color w:val="000000"/>
              </w:rPr>
              <w:t xml:space="preserve"> 39(12):</w:t>
            </w:r>
            <w:r>
              <w:rPr>
                <w:rFonts w:ascii="Arial" w:eastAsia="Arial" w:hAnsi="Arial" w:cs="Arial"/>
                <w:color w:val="000000"/>
              </w:rPr>
              <w:t xml:space="preserve"> </w:t>
            </w:r>
            <w:r w:rsidRPr="00B97E28">
              <w:rPr>
                <w:rFonts w:ascii="Arial" w:eastAsia="Arial" w:hAnsi="Arial" w:cs="Arial"/>
                <w:color w:val="000000"/>
              </w:rPr>
              <w:t xml:space="preserve">1195-204. </w:t>
            </w:r>
            <w:hyperlink r:id="rId36"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rsidP="005C6F9A">
      <w:pPr>
        <w:spacing w:after="0" w:line="240" w:lineRule="auto"/>
        <w:ind w:hanging="180"/>
        <w:rPr>
          <w:rFonts w:ascii="Arial" w:eastAsia="Arial" w:hAnsi="Arial" w:cs="Arial"/>
        </w:rPr>
      </w:pPr>
    </w:p>
    <w:p w14:paraId="472D5918"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55B5AF13">
        <w:trPr>
          <w:trHeight w:val="769"/>
        </w:trPr>
        <w:tc>
          <w:tcPr>
            <w:tcW w:w="14125" w:type="dxa"/>
            <w:gridSpan w:val="2"/>
            <w:shd w:val="clear" w:color="auto" w:fill="9CC3E5"/>
          </w:tcPr>
          <w:p w14:paraId="31BFBB92" w14:textId="49A67316"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5C6F9A">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55B5AF13">
        <w:tc>
          <w:tcPr>
            <w:tcW w:w="4950" w:type="dxa"/>
            <w:shd w:val="clear" w:color="auto" w:fill="FAC090"/>
          </w:tcPr>
          <w:p w14:paraId="41FEB8F3"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4846E6">
        <w:tc>
          <w:tcPr>
            <w:tcW w:w="4950" w:type="dxa"/>
            <w:tcBorders>
              <w:top w:val="single" w:sz="4" w:space="0" w:color="000000"/>
              <w:bottom w:val="single" w:sz="4" w:space="0" w:color="000000"/>
            </w:tcBorders>
            <w:shd w:val="clear" w:color="auto" w:fill="C9C9C9"/>
          </w:tcPr>
          <w:p w14:paraId="0E049C80" w14:textId="094875C7"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846E6" w:rsidRPr="004846E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5A9ADD86"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Describes key driver </w:t>
            </w:r>
            <w:r w:rsidRPr="55B5AF13">
              <w:rPr>
                <w:rFonts w:ascii="Arial" w:eastAsia="Arial" w:hAnsi="Arial" w:cs="Arial"/>
              </w:rPr>
              <w:t>diagram</w:t>
            </w:r>
          </w:p>
          <w:p w14:paraId="7FB22D93" w14:textId="662BC02B"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Describes components of a “</w:t>
            </w:r>
            <w:r w:rsidR="343FDBE9" w:rsidRPr="55B5AF13">
              <w:rPr>
                <w:rFonts w:ascii="Arial" w:eastAsia="Arial" w:hAnsi="Arial" w:cs="Arial"/>
              </w:rPr>
              <w:t>P</w:t>
            </w:r>
            <w:r w:rsidRPr="55B5AF13">
              <w:rPr>
                <w:rFonts w:ascii="Arial" w:eastAsia="Arial" w:hAnsi="Arial" w:cs="Arial"/>
              </w:rPr>
              <w:t>lan</w:t>
            </w:r>
            <w:r w:rsidR="343FDBE9" w:rsidRPr="55B5AF13">
              <w:rPr>
                <w:rFonts w:ascii="Arial" w:eastAsia="Arial" w:hAnsi="Arial" w:cs="Arial"/>
              </w:rPr>
              <w:t>-D</w:t>
            </w:r>
            <w:r w:rsidRPr="55B5AF13">
              <w:rPr>
                <w:rFonts w:ascii="Arial" w:eastAsia="Arial" w:hAnsi="Arial" w:cs="Arial"/>
              </w:rPr>
              <w:t>o</w:t>
            </w:r>
            <w:r w:rsidR="343FDBE9" w:rsidRPr="55B5AF13">
              <w:rPr>
                <w:rFonts w:ascii="Arial" w:eastAsia="Arial" w:hAnsi="Arial" w:cs="Arial"/>
              </w:rPr>
              <w:t>-S</w:t>
            </w:r>
            <w:r w:rsidRPr="55B5AF13">
              <w:rPr>
                <w:rFonts w:ascii="Arial" w:eastAsia="Arial" w:hAnsi="Arial" w:cs="Arial"/>
              </w:rPr>
              <w:t>tudy</w:t>
            </w:r>
            <w:r w:rsidR="343FDBE9" w:rsidRPr="55B5AF13">
              <w:rPr>
                <w:rFonts w:ascii="Arial" w:eastAsia="Arial" w:hAnsi="Arial" w:cs="Arial"/>
              </w:rPr>
              <w:t>-A</w:t>
            </w:r>
            <w:r w:rsidRPr="55B5AF13">
              <w:rPr>
                <w:rFonts w:ascii="Arial" w:eastAsia="Arial" w:hAnsi="Arial" w:cs="Arial"/>
              </w:rPr>
              <w:t>ct” cycle</w:t>
            </w:r>
          </w:p>
        </w:tc>
      </w:tr>
      <w:tr w:rsidR="000D19DE" w:rsidRPr="00B97E28" w14:paraId="6700578A" w14:textId="77777777" w:rsidTr="004846E6">
        <w:tc>
          <w:tcPr>
            <w:tcW w:w="4950" w:type="dxa"/>
            <w:tcBorders>
              <w:top w:val="single" w:sz="4" w:space="0" w:color="000000"/>
              <w:bottom w:val="single" w:sz="4" w:space="0" w:color="000000"/>
            </w:tcBorders>
            <w:shd w:val="clear" w:color="auto" w:fill="C9C9C9"/>
          </w:tcPr>
          <w:p w14:paraId="07D590CA" w14:textId="0AD8A06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4AE69" w14:textId="154DB8B9" w:rsidR="00CF702A"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Describes clinic initiatives to improve adherence to airway clearance for patients with CF </w:t>
            </w:r>
          </w:p>
          <w:p w14:paraId="1AC086CE" w14:textId="6D73ED9A" w:rsidR="00CF702A" w:rsidRPr="00355447" w:rsidRDefault="00DF4C0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Describes an initiative in the fellow’s clinic to improve pneumococcal vaccination rates in patients with sickle cell disease</w:t>
            </w:r>
          </w:p>
        </w:tc>
      </w:tr>
      <w:tr w:rsidR="000D19DE" w:rsidRPr="00B97E28" w14:paraId="0A2DCC8D" w14:textId="77777777" w:rsidTr="004846E6">
        <w:tc>
          <w:tcPr>
            <w:tcW w:w="4950" w:type="dxa"/>
            <w:tcBorders>
              <w:top w:val="single" w:sz="4" w:space="0" w:color="000000"/>
              <w:bottom w:val="single" w:sz="4" w:space="0" w:color="000000"/>
            </w:tcBorders>
            <w:shd w:val="clear" w:color="auto" w:fill="C9C9C9"/>
          </w:tcPr>
          <w:p w14:paraId="132B26A5" w14:textId="6A3AA401"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846E6" w:rsidRPr="004846E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338E07A0"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Participates in an ongoing interdisciplinary project to decrease time from discharge to follow</w:t>
            </w:r>
            <w:r w:rsidR="00A374C1">
              <w:rPr>
                <w:rFonts w:ascii="Arial" w:eastAsia="Arial" w:hAnsi="Arial" w:cs="Arial"/>
              </w:rPr>
              <w:t>-</w:t>
            </w:r>
            <w:r w:rsidRPr="55B5AF13">
              <w:rPr>
                <w:rFonts w:ascii="Arial" w:eastAsia="Arial" w:hAnsi="Arial" w:cs="Arial"/>
              </w:rPr>
              <w:t xml:space="preserve">up appointment for patients hospitalized with asthma exacerbations </w:t>
            </w:r>
          </w:p>
          <w:p w14:paraId="4BC61C05" w14:textId="4092006F"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Collaborates on a project to improve </w:t>
            </w:r>
            <w:r w:rsidR="3CC81260" w:rsidRPr="55B5AF13">
              <w:rPr>
                <w:rFonts w:ascii="Arial" w:eastAsia="Arial" w:hAnsi="Arial" w:cs="Arial"/>
              </w:rPr>
              <w:t>continuous positive airway pressure (</w:t>
            </w:r>
            <w:r w:rsidRPr="55B5AF13">
              <w:rPr>
                <w:rFonts w:ascii="Arial" w:eastAsia="Arial" w:hAnsi="Arial" w:cs="Arial"/>
              </w:rPr>
              <w:t>CPAP</w:t>
            </w:r>
            <w:r w:rsidR="3CC81260" w:rsidRPr="55B5AF13">
              <w:rPr>
                <w:rFonts w:ascii="Arial" w:eastAsia="Arial" w:hAnsi="Arial" w:cs="Arial"/>
              </w:rPr>
              <w:t>)</w:t>
            </w:r>
            <w:r w:rsidRPr="55B5AF13">
              <w:rPr>
                <w:rFonts w:ascii="Arial" w:eastAsia="Arial" w:hAnsi="Arial" w:cs="Arial"/>
              </w:rPr>
              <w:t xml:space="preserve"> adherence in patients with </w:t>
            </w:r>
            <w:r w:rsidR="63FF8E00" w:rsidRPr="55B5AF13">
              <w:rPr>
                <w:rFonts w:ascii="Arial" w:eastAsia="Arial" w:hAnsi="Arial" w:cs="Arial"/>
              </w:rPr>
              <w:t>obstructive sleep apnea (</w:t>
            </w:r>
            <w:r w:rsidRPr="55B5AF13">
              <w:rPr>
                <w:rFonts w:ascii="Arial" w:eastAsia="Arial" w:hAnsi="Arial" w:cs="Arial"/>
              </w:rPr>
              <w:t>OSA</w:t>
            </w:r>
            <w:r w:rsidR="63FF8E00" w:rsidRPr="55B5AF13">
              <w:rPr>
                <w:rFonts w:ascii="Arial" w:eastAsia="Arial" w:hAnsi="Arial" w:cs="Arial"/>
              </w:rPr>
              <w:t>)</w:t>
            </w:r>
          </w:p>
        </w:tc>
      </w:tr>
      <w:tr w:rsidR="000D19DE" w:rsidRPr="00B97E28" w14:paraId="44622A89" w14:textId="77777777" w:rsidTr="004846E6">
        <w:tc>
          <w:tcPr>
            <w:tcW w:w="4950" w:type="dxa"/>
            <w:tcBorders>
              <w:top w:val="single" w:sz="4" w:space="0" w:color="000000"/>
              <w:bottom w:val="single" w:sz="4" w:space="0" w:color="000000"/>
            </w:tcBorders>
            <w:shd w:val="clear" w:color="auto" w:fill="C9C9C9"/>
          </w:tcPr>
          <w:p w14:paraId="1A0D03CF" w14:textId="5648C042"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B269C0" w14:textId="709FBF7F" w:rsidR="00B95BA6" w:rsidRPr="001068C8" w:rsidRDefault="4D401BD6" w:rsidP="00B95BA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and implements a </w:t>
            </w:r>
            <w:r w:rsidR="779BDC40" w:rsidRPr="55B5AF13">
              <w:rPr>
                <w:rFonts w:ascii="Arial" w:eastAsia="Arial" w:hAnsi="Arial" w:cs="Arial"/>
              </w:rPr>
              <w:t>quality improvement</w:t>
            </w:r>
            <w:r w:rsidRPr="55B5AF13">
              <w:rPr>
                <w:rFonts w:ascii="Arial" w:eastAsia="Arial" w:hAnsi="Arial" w:cs="Arial"/>
              </w:rPr>
              <w:t xml:space="preserve"> project to improve vaccination rates within a practice site</w:t>
            </w:r>
          </w:p>
          <w:p w14:paraId="0057D3BA" w14:textId="2306B09E" w:rsidR="008000C7" w:rsidRPr="00355447" w:rsidRDefault="0CB00C4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In developing </w:t>
            </w:r>
            <w:r w:rsidR="6F386899" w:rsidRPr="55B5AF13">
              <w:rPr>
                <w:rFonts w:ascii="Arial" w:eastAsia="Arial" w:hAnsi="Arial" w:cs="Arial"/>
              </w:rPr>
              <w:t xml:space="preserve">a quality improvement </w:t>
            </w:r>
            <w:r w:rsidRPr="55B5AF13">
              <w:rPr>
                <w:rFonts w:ascii="Arial" w:eastAsia="Arial" w:hAnsi="Arial" w:cs="Arial"/>
              </w:rPr>
              <w:t xml:space="preserve">project, considers team bias and social determinants of health in patient population </w:t>
            </w:r>
          </w:p>
        </w:tc>
      </w:tr>
      <w:tr w:rsidR="000D19DE" w:rsidRPr="00B97E28" w14:paraId="3DA36F48" w14:textId="77777777" w:rsidTr="004846E6">
        <w:tc>
          <w:tcPr>
            <w:tcW w:w="4950" w:type="dxa"/>
            <w:tcBorders>
              <w:top w:val="single" w:sz="4" w:space="0" w:color="000000"/>
              <w:bottom w:val="single" w:sz="4" w:space="0" w:color="000000"/>
            </w:tcBorders>
            <w:shd w:val="clear" w:color="auto" w:fill="C9C9C9"/>
          </w:tcPr>
          <w:p w14:paraId="0506AACF" w14:textId="3D3EE10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49B5B33D"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Initiates and completes a </w:t>
            </w:r>
            <w:r w:rsidR="6FE41937" w:rsidRPr="55B5AF13">
              <w:rPr>
                <w:rFonts w:ascii="Arial" w:eastAsia="Arial" w:hAnsi="Arial" w:cs="Arial"/>
                <w:color w:val="000000" w:themeColor="text1"/>
              </w:rPr>
              <w:t>quality improvement</w:t>
            </w:r>
            <w:r w:rsidRPr="55B5AF13">
              <w:rPr>
                <w:rFonts w:ascii="Arial" w:eastAsia="Arial" w:hAnsi="Arial" w:cs="Arial"/>
                <w:color w:val="000000" w:themeColor="text1"/>
              </w:rPr>
              <w:t xml:space="preserve"> project to improve county vaccination rates in collaboration with the county health department and shares resul</w:t>
            </w:r>
            <w:r w:rsidRPr="55B5AF13">
              <w:rPr>
                <w:rFonts w:ascii="Arial" w:eastAsia="Arial" w:hAnsi="Arial" w:cs="Arial"/>
              </w:rPr>
              <w:t>ts through a formal presentation to the community leaders</w:t>
            </w:r>
          </w:p>
          <w:p w14:paraId="3A21CC32" w14:textId="6DF67822"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Looks for opportunities to improve clinic vaccination rates across a health care system</w:t>
            </w:r>
          </w:p>
        </w:tc>
      </w:tr>
      <w:tr w:rsidR="000D19DE" w:rsidRPr="00B97E28" w14:paraId="09C97256" w14:textId="77777777" w:rsidTr="55B5AF13">
        <w:tc>
          <w:tcPr>
            <w:tcW w:w="4950" w:type="dxa"/>
            <w:shd w:val="clear" w:color="auto" w:fill="FFD965"/>
          </w:tcPr>
          <w:p w14:paraId="41F1042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6E67B71E" w14:textId="220588C4"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E-module multiple choice test (IHI</w:t>
            </w:r>
            <w:r w:rsidR="002F3DAF">
              <w:rPr>
                <w:rFonts w:ascii="Arial" w:eastAsia="Arial" w:hAnsi="Arial" w:cs="Arial"/>
              </w:rPr>
              <w:t>,</w:t>
            </w:r>
            <w:r w:rsidRPr="55B5AF13">
              <w:rPr>
                <w:rFonts w:ascii="Arial" w:eastAsia="Arial" w:hAnsi="Arial" w:cs="Arial"/>
              </w:rPr>
              <w:t xml:space="preserve"> etc.)</w:t>
            </w:r>
          </w:p>
          <w:p w14:paraId="06109A73" w14:textId="77777777" w:rsidR="00A57884" w:rsidRPr="00A57884" w:rsidRDefault="00A5788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evaluations </w:t>
            </w:r>
          </w:p>
          <w:p w14:paraId="4573E29D" w14:textId="6287E4FA" w:rsidR="000D19DE" w:rsidRPr="00A57884" w:rsidRDefault="44A02B36"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Poster or other </w:t>
            </w:r>
            <w:r w:rsidR="00FB09E9" w:rsidRPr="55B5AF13">
              <w:rPr>
                <w:rFonts w:ascii="Arial" w:eastAsia="Arial" w:hAnsi="Arial" w:cs="Arial"/>
              </w:rPr>
              <w:t>p</w:t>
            </w:r>
            <w:r w:rsidRPr="55B5AF13">
              <w:rPr>
                <w:rFonts w:ascii="Arial" w:eastAsia="Arial" w:hAnsi="Arial" w:cs="Arial"/>
              </w:rPr>
              <w:t>resentation</w:t>
            </w:r>
            <w:r w:rsidR="538CD611" w:rsidRPr="55B5AF13">
              <w:rPr>
                <w:rFonts w:ascii="Arial" w:eastAsia="Arial" w:hAnsi="Arial" w:cs="Arial"/>
              </w:rPr>
              <w:t xml:space="preserve"> at a local or national meeting</w:t>
            </w:r>
          </w:p>
        </w:tc>
      </w:tr>
      <w:tr w:rsidR="000D19DE" w:rsidRPr="00B97E28" w14:paraId="3DBFEADC" w14:textId="77777777" w:rsidTr="55B5AF13">
        <w:tc>
          <w:tcPr>
            <w:tcW w:w="4950" w:type="dxa"/>
            <w:shd w:val="clear" w:color="auto" w:fill="8DB3E2" w:themeFill="text2" w:themeFillTint="66"/>
          </w:tcPr>
          <w:p w14:paraId="103403C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55B5AF13">
        <w:tc>
          <w:tcPr>
            <w:tcW w:w="4950" w:type="dxa"/>
            <w:shd w:val="clear" w:color="auto" w:fill="A8D08D"/>
          </w:tcPr>
          <w:p w14:paraId="06A1D783"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B89DB2F"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37">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0913E83" w14:textId="62B72B6D" w:rsidR="00D56CE4" w:rsidRPr="00D86F73" w:rsidRDefault="00A4631E" w:rsidP="00D56CE4">
            <w:pPr>
              <w:numPr>
                <w:ilvl w:val="0"/>
                <w:numId w:val="3"/>
              </w:numPr>
              <w:pBdr>
                <w:top w:val="nil"/>
                <w:left w:val="nil"/>
                <w:bottom w:val="nil"/>
                <w:right w:val="nil"/>
                <w:between w:val="nil"/>
              </w:pBdr>
              <w:spacing w:after="0" w:line="240" w:lineRule="auto"/>
              <w:ind w:left="180" w:hanging="180"/>
              <w:rPr>
                <w:rFonts w:ascii="Arial" w:hAnsi="Arial" w:cs="Arial"/>
                <w:color w:val="000000"/>
              </w:rPr>
            </w:pPr>
            <w:r w:rsidRPr="00A4631E">
              <w:rPr>
                <w:rFonts w:ascii="Arial" w:eastAsia="Arial" w:hAnsi="Arial" w:cs="Arial"/>
                <w:color w:val="000000" w:themeColor="text1"/>
              </w:rPr>
              <w:t xml:space="preserve">Bright Futures. QI Office System Tools. </w:t>
            </w:r>
            <w:hyperlink r:id="rId38" w:history="1">
              <w:r w:rsidRPr="0017237F">
                <w:rPr>
                  <w:rStyle w:val="Hyperlink"/>
                  <w:rFonts w:ascii="Arial" w:eastAsia="Arial" w:hAnsi="Arial" w:cs="Arial"/>
                </w:rPr>
                <w:t>https://www.aap.org/en/practice-management/bright-futures/bright-futures-quality-improvement/qi-office-system-tools/</w:t>
              </w:r>
            </w:hyperlink>
            <w:r w:rsidRPr="00A4631E">
              <w:rPr>
                <w:rFonts w:ascii="Arial" w:eastAsia="Arial" w:hAnsi="Arial" w:cs="Arial"/>
                <w:color w:val="000000" w:themeColor="text1"/>
              </w:rPr>
              <w:t xml:space="preserve">. Accessed 2022. </w:t>
            </w:r>
            <w:r w:rsidR="00D56CE4" w:rsidRPr="74506DE3">
              <w:rPr>
                <w:rFonts w:ascii="Arial" w:eastAsia="Arial" w:hAnsi="Arial" w:cs="Arial"/>
                <w:color w:val="000000" w:themeColor="text1"/>
              </w:rPr>
              <w:t xml:space="preserve"> </w:t>
            </w:r>
          </w:p>
          <w:p w14:paraId="73FF6912" w14:textId="45528819" w:rsidR="00F82019" w:rsidRPr="00B97E28" w:rsidRDefault="308024F1" w:rsidP="00DB1B50">
            <w:pPr>
              <w:numPr>
                <w:ilvl w:val="0"/>
                <w:numId w:val="3"/>
              </w:numPr>
              <w:pBdr>
                <w:top w:val="nil"/>
                <w:left w:val="nil"/>
                <w:bottom w:val="nil"/>
                <w:right w:val="nil"/>
                <w:between w:val="nil"/>
              </w:pBdr>
              <w:spacing w:after="0" w:line="240" w:lineRule="auto"/>
              <w:ind w:left="180" w:hanging="180"/>
              <w:rPr>
                <w:rFonts w:ascii="Arial" w:eastAsia="Arial" w:hAnsi="Arial" w:cs="Arial"/>
                <w:color w:val="000000"/>
              </w:rPr>
            </w:pPr>
            <w:r w:rsidRPr="2C22619F">
              <w:rPr>
                <w:rFonts w:ascii="Arial" w:hAnsi="Arial" w:cs="Arial"/>
                <w:color w:val="000000" w:themeColor="text1"/>
              </w:rPr>
              <w:t xml:space="preserve">Institute of Healthcare Improvement. </w:t>
            </w:r>
            <w:r w:rsidR="00B33071">
              <w:rPr>
                <w:rFonts w:ascii="Arial" w:hAnsi="Arial" w:cs="Arial"/>
                <w:color w:val="000000" w:themeColor="text1"/>
              </w:rPr>
              <w:t xml:space="preserve">“Virtual Training.” </w:t>
            </w:r>
            <w:hyperlink r:id="rId39" w:history="1">
              <w:r w:rsidR="00B33071" w:rsidRPr="00DD7B3B">
                <w:rPr>
                  <w:rStyle w:val="Hyperlink"/>
                  <w:rFonts w:ascii="Arial" w:hAnsi="Arial" w:cs="Arial"/>
                </w:rPr>
                <w:t>http://www.ihi.org/education/webtraining/Pages/default.aspx?gclid=Cj0KCQjwn4qWBhCvARIsAFNAMii9RzAgwWGKM_gTpOzXCDQWl15J2u-_3uxjx-5r9uz4LEwvOGKbF-UaAofbEALw_wcB</w:t>
              </w:r>
            </w:hyperlink>
            <w:r w:rsidR="00635B8F">
              <w:rPr>
                <w:rFonts w:ascii="Arial" w:hAnsi="Arial" w:cs="Arial"/>
              </w:rPr>
              <w:t>.</w:t>
            </w:r>
            <w:r w:rsidR="2C22619F" w:rsidRPr="2C22619F">
              <w:rPr>
                <w:rFonts w:ascii="Arial" w:hAnsi="Arial" w:cs="Arial"/>
                <w:color w:val="000000" w:themeColor="text1"/>
              </w:rPr>
              <w:t xml:space="preserve"> </w:t>
            </w:r>
            <w:r w:rsidR="00635B8F">
              <w:rPr>
                <w:rFonts w:ascii="Arial" w:hAnsi="Arial" w:cs="Arial"/>
                <w:color w:val="000000" w:themeColor="text1"/>
              </w:rPr>
              <w:t xml:space="preserve">Accessed </w:t>
            </w:r>
            <w:r w:rsidR="2C22619F" w:rsidRPr="2C22619F">
              <w:rPr>
                <w:rFonts w:ascii="Arial" w:hAnsi="Arial" w:cs="Arial"/>
                <w:color w:val="000000" w:themeColor="text1"/>
              </w:rPr>
              <w:t>2022</w:t>
            </w:r>
            <w:r w:rsidRPr="2C22619F">
              <w:rPr>
                <w:rFonts w:ascii="Arial" w:hAnsi="Arial" w:cs="Arial"/>
                <w:color w:val="000000" w:themeColor="text1"/>
              </w:rPr>
              <w:t>.</w:t>
            </w:r>
          </w:p>
          <w:p w14:paraId="400BAE03" w14:textId="60BAF83D" w:rsidR="000D19DE" w:rsidRPr="00A57884" w:rsidRDefault="0014126A"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lastRenderedPageBreak/>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0" w:history="1">
              <w:r w:rsidRPr="00DD7B3B">
                <w:rPr>
                  <w:rStyle w:val="Hyperlink"/>
                  <w:rFonts w:ascii="Arial" w:hAnsi="Arial" w:cs="Arial"/>
                </w:rPr>
                <w:t>https://doi.org/10.1007/s40746-015-0027-3</w:t>
              </w:r>
            </w:hyperlink>
            <w:r>
              <w:rPr>
                <w:rFonts w:ascii="Arial" w:hAnsi="Arial" w:cs="Arial"/>
              </w:rPr>
              <w:t xml:space="preserve">. </w:t>
            </w:r>
          </w:p>
        </w:tc>
      </w:tr>
    </w:tbl>
    <w:p w14:paraId="6981A4DC" w14:textId="2D9E6D1B" w:rsidR="00FB09E9" w:rsidRDefault="00FB09E9" w:rsidP="005C6F9A">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55B5AF13">
        <w:trPr>
          <w:trHeight w:val="769"/>
        </w:trPr>
        <w:tc>
          <w:tcPr>
            <w:tcW w:w="14125" w:type="dxa"/>
            <w:gridSpan w:val="2"/>
            <w:shd w:val="clear" w:color="auto" w:fill="9CC3E5"/>
          </w:tcPr>
          <w:p w14:paraId="46B3DC8D" w14:textId="15E04440"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4260E624"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 including the interdisciplinary team and other care </w:t>
            </w:r>
            <w:r w:rsidR="00443855">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55B5AF13">
        <w:tc>
          <w:tcPr>
            <w:tcW w:w="4950" w:type="dxa"/>
            <w:shd w:val="clear" w:color="auto" w:fill="FAC090"/>
          </w:tcPr>
          <w:p w14:paraId="17DF7389"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990468">
        <w:trPr>
          <w:trHeight w:val="1097"/>
        </w:trPr>
        <w:tc>
          <w:tcPr>
            <w:tcW w:w="4950" w:type="dxa"/>
            <w:tcBorders>
              <w:top w:val="single" w:sz="4" w:space="0" w:color="000000"/>
              <w:bottom w:val="single" w:sz="4" w:space="0" w:color="000000"/>
            </w:tcBorders>
            <w:shd w:val="clear" w:color="auto" w:fill="C9C9C9"/>
          </w:tcPr>
          <w:p w14:paraId="33E88A3E" w14:textId="450EC10A" w:rsidR="000D19DE" w:rsidRPr="00B97E28" w:rsidRDefault="00E305D5" w:rsidP="001068C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48A4B843"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For a patient with CF, identifies the team members and their roles, including pediatric pulmonologist, dietician, respiratory therapist, nurses, and social workers</w:t>
            </w:r>
          </w:p>
          <w:p w14:paraId="1E173070" w14:textId="35AEEB67" w:rsidR="00C253CA" w:rsidRPr="00355447" w:rsidRDefault="00E305D5" w:rsidP="0E717C56">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E717C56">
              <w:rPr>
                <w:rFonts w:ascii="Arial" w:eastAsia="Arial" w:hAnsi="Arial" w:cs="Arial"/>
              </w:rPr>
              <w:t>Identifies important members of the medical home for a complex care patient in the fellow’s clinic</w:t>
            </w:r>
          </w:p>
        </w:tc>
      </w:tr>
      <w:tr w:rsidR="000D19DE" w:rsidRPr="00B97E28" w14:paraId="1D04BB18" w14:textId="77777777" w:rsidTr="00990468">
        <w:trPr>
          <w:trHeight w:val="60"/>
        </w:trPr>
        <w:tc>
          <w:tcPr>
            <w:tcW w:w="4950" w:type="dxa"/>
            <w:tcBorders>
              <w:top w:val="single" w:sz="4" w:space="0" w:color="000000"/>
              <w:bottom w:val="single" w:sz="4" w:space="0" w:color="000000"/>
            </w:tcBorders>
            <w:shd w:val="clear" w:color="auto" w:fill="C9C9C9"/>
          </w:tcPr>
          <w:p w14:paraId="66093F94" w14:textId="60395DBF"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C120C" w14:textId="38A91CDD"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After a positive sweat chloride test</w:t>
            </w:r>
            <w:r w:rsidR="00D81837">
              <w:rPr>
                <w:rFonts w:ascii="Arial" w:eastAsia="Arial" w:hAnsi="Arial" w:cs="Arial"/>
              </w:rPr>
              <w:t>,</w:t>
            </w:r>
            <w:r w:rsidRPr="55B5AF13">
              <w:rPr>
                <w:rFonts w:ascii="Arial" w:eastAsia="Arial" w:hAnsi="Arial" w:cs="Arial"/>
              </w:rPr>
              <w:t xml:space="preserve"> confirms the diagnosis of CF, coordinates care with the </w:t>
            </w:r>
            <w:r w:rsidR="00B90E61">
              <w:rPr>
                <w:rFonts w:ascii="Arial" w:eastAsia="Arial" w:hAnsi="Arial" w:cs="Arial"/>
              </w:rPr>
              <w:t xml:space="preserve">patient’s </w:t>
            </w:r>
            <w:r w:rsidRPr="55B5AF13">
              <w:rPr>
                <w:rFonts w:ascii="Arial" w:eastAsia="Arial" w:hAnsi="Arial" w:cs="Arial"/>
              </w:rPr>
              <w:t>family, pulmonary clinic, CF team, and primary care physician</w:t>
            </w:r>
          </w:p>
          <w:p w14:paraId="2110CFE8" w14:textId="01A75837" w:rsidR="000D19DE" w:rsidRPr="00355447" w:rsidRDefault="00DE2C4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w:t>
            </w:r>
            <w:r w:rsidR="007D46BA">
              <w:rPr>
                <w:rFonts w:ascii="Arial" w:eastAsia="Arial" w:hAnsi="Arial" w:cs="Arial"/>
              </w:rPr>
              <w:t>orks with</w:t>
            </w:r>
            <w:r w:rsidR="00A65301">
              <w:rPr>
                <w:rFonts w:ascii="Arial" w:eastAsia="Arial" w:hAnsi="Arial" w:cs="Arial"/>
              </w:rPr>
              <w:t xml:space="preserve"> </w:t>
            </w:r>
            <w:r w:rsidR="008E057F">
              <w:rPr>
                <w:rFonts w:ascii="Arial" w:eastAsia="Arial" w:hAnsi="Arial" w:cs="Arial"/>
              </w:rPr>
              <w:t>care coordination team</w:t>
            </w:r>
            <w:r w:rsidR="00A65301">
              <w:rPr>
                <w:rFonts w:ascii="Arial" w:eastAsia="Arial" w:hAnsi="Arial" w:cs="Arial"/>
              </w:rPr>
              <w:t xml:space="preserve"> </w:t>
            </w:r>
            <w:r w:rsidR="00584CB2">
              <w:rPr>
                <w:rFonts w:ascii="Arial" w:eastAsia="Arial" w:hAnsi="Arial" w:cs="Arial"/>
              </w:rPr>
              <w:t>and other subspecialists</w:t>
            </w:r>
            <w:r w:rsidR="00237331">
              <w:rPr>
                <w:rFonts w:ascii="Arial" w:eastAsia="Arial" w:hAnsi="Arial" w:cs="Arial"/>
              </w:rPr>
              <w:t xml:space="preserve"> </w:t>
            </w:r>
            <w:r w:rsidR="00AA0C89">
              <w:rPr>
                <w:rFonts w:ascii="Arial" w:eastAsia="Arial" w:hAnsi="Arial" w:cs="Arial"/>
              </w:rPr>
              <w:t xml:space="preserve">to </w:t>
            </w:r>
            <w:r w:rsidR="00237331">
              <w:rPr>
                <w:rFonts w:ascii="Arial" w:eastAsia="Arial" w:hAnsi="Arial" w:cs="Arial"/>
              </w:rPr>
              <w:t>care</w:t>
            </w:r>
            <w:r w:rsidR="00584CB2">
              <w:rPr>
                <w:rFonts w:ascii="Arial" w:eastAsia="Arial" w:hAnsi="Arial" w:cs="Arial"/>
              </w:rPr>
              <w:t xml:space="preserve"> </w:t>
            </w:r>
            <w:r w:rsidR="4D401BD6" w:rsidRPr="55B5AF13">
              <w:rPr>
                <w:rFonts w:ascii="Arial" w:eastAsia="Arial" w:hAnsi="Arial" w:cs="Arial"/>
              </w:rPr>
              <w:t xml:space="preserve">for a </w:t>
            </w:r>
            <w:r w:rsidR="00F67A98" w:rsidRPr="55B5AF13">
              <w:rPr>
                <w:rFonts w:ascii="Arial" w:eastAsia="Arial" w:hAnsi="Arial" w:cs="Arial"/>
              </w:rPr>
              <w:t xml:space="preserve">patient with bronchopulmonary dysplasia who requires oxygen supplementation </w:t>
            </w:r>
            <w:r w:rsidR="4D401BD6" w:rsidRPr="55B5AF13">
              <w:rPr>
                <w:rFonts w:ascii="Arial" w:eastAsia="Arial" w:hAnsi="Arial" w:cs="Arial"/>
              </w:rPr>
              <w:t>being seen in the fellow’s clinic</w:t>
            </w:r>
          </w:p>
        </w:tc>
      </w:tr>
      <w:tr w:rsidR="000D19DE" w:rsidRPr="00B97E28" w14:paraId="21057C36" w14:textId="77777777" w:rsidTr="00990468">
        <w:tc>
          <w:tcPr>
            <w:tcW w:w="4950" w:type="dxa"/>
            <w:tcBorders>
              <w:top w:val="single" w:sz="4" w:space="0" w:color="000000"/>
              <w:bottom w:val="single" w:sz="4" w:space="0" w:color="000000"/>
            </w:tcBorders>
            <w:shd w:val="clear" w:color="auto" w:fill="C9C9C9"/>
          </w:tcPr>
          <w:p w14:paraId="598A49F4" w14:textId="3B7EC6FC"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5C6F9A">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5599F4C5"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Works with the </w:t>
            </w:r>
            <w:r w:rsidR="00EA7D80">
              <w:rPr>
                <w:rFonts w:ascii="Arial" w:eastAsia="Arial" w:hAnsi="Arial" w:cs="Arial"/>
              </w:rPr>
              <w:t>care coordination team</w:t>
            </w:r>
            <w:r w:rsidR="00B47A15">
              <w:rPr>
                <w:rFonts w:ascii="Arial" w:eastAsia="Arial" w:hAnsi="Arial" w:cs="Arial"/>
              </w:rPr>
              <w:t xml:space="preserve"> to</w:t>
            </w:r>
            <w:r w:rsidRPr="55B5AF13">
              <w:rPr>
                <w:rFonts w:ascii="Arial" w:eastAsia="Arial" w:hAnsi="Arial" w:cs="Arial"/>
              </w:rPr>
              <w:t xml:space="preserve"> ensure appropriate pulmonary clinic follow-up for a </w:t>
            </w:r>
            <w:r w:rsidR="00F67A98" w:rsidRPr="55B5AF13">
              <w:rPr>
                <w:rFonts w:ascii="Arial" w:eastAsia="Arial" w:hAnsi="Arial" w:cs="Arial"/>
              </w:rPr>
              <w:t xml:space="preserve">ventilator-dependent child </w:t>
            </w:r>
            <w:r w:rsidR="00F67A98">
              <w:rPr>
                <w:rFonts w:ascii="Arial" w:eastAsia="Arial" w:hAnsi="Arial" w:cs="Arial"/>
              </w:rPr>
              <w:t>who</w:t>
            </w:r>
            <w:r w:rsidRPr="55B5AF13">
              <w:rPr>
                <w:rFonts w:ascii="Arial" w:eastAsia="Arial" w:hAnsi="Arial" w:cs="Arial"/>
              </w:rPr>
              <w:t xml:space="preserve"> resides in a rural area with limited family transportation option</w:t>
            </w:r>
            <w:r w:rsidR="67740D62" w:rsidRPr="55B5AF13">
              <w:rPr>
                <w:rFonts w:ascii="Arial" w:eastAsia="Arial" w:hAnsi="Arial" w:cs="Arial"/>
              </w:rPr>
              <w:t>s</w:t>
            </w:r>
          </w:p>
          <w:p w14:paraId="0BEBF6AD" w14:textId="16145A98" w:rsidR="000D19DE" w:rsidRPr="00355447" w:rsidRDefault="00B4782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Partners with</w:t>
            </w:r>
            <w:r w:rsidR="00E305D5" w:rsidRPr="55B5AF13">
              <w:rPr>
                <w:rFonts w:ascii="Arial" w:eastAsia="Arial" w:hAnsi="Arial" w:cs="Arial"/>
              </w:rPr>
              <w:t xml:space="preserve"> local pharmacy </w:t>
            </w:r>
            <w:r w:rsidR="00DE2126">
              <w:rPr>
                <w:rFonts w:ascii="Arial" w:eastAsia="Arial" w:hAnsi="Arial" w:cs="Arial"/>
              </w:rPr>
              <w:t>that</w:t>
            </w:r>
            <w:r w:rsidR="00A06781" w:rsidRPr="55B5AF13">
              <w:rPr>
                <w:rFonts w:ascii="Arial" w:eastAsia="Arial" w:hAnsi="Arial" w:cs="Arial"/>
              </w:rPr>
              <w:t xml:space="preserve"> </w:t>
            </w:r>
            <w:r w:rsidR="00E305D5" w:rsidRPr="55B5AF13">
              <w:rPr>
                <w:rFonts w:ascii="Arial" w:eastAsia="Arial" w:hAnsi="Arial" w:cs="Arial"/>
              </w:rPr>
              <w:t>offer</w:t>
            </w:r>
            <w:r w:rsidR="00DE2126">
              <w:rPr>
                <w:rFonts w:ascii="Arial" w:eastAsia="Arial" w:hAnsi="Arial" w:cs="Arial"/>
              </w:rPr>
              <w:t>s</w:t>
            </w:r>
            <w:r w:rsidR="00E305D5" w:rsidRPr="55B5AF13">
              <w:rPr>
                <w:rFonts w:ascii="Arial" w:eastAsia="Arial" w:hAnsi="Arial" w:cs="Arial"/>
              </w:rPr>
              <w:t xml:space="preserve"> a sliding fee scale and provide</w:t>
            </w:r>
            <w:r w:rsidR="00DE2126">
              <w:rPr>
                <w:rFonts w:ascii="Arial" w:eastAsia="Arial" w:hAnsi="Arial" w:cs="Arial"/>
              </w:rPr>
              <w:t>s</w:t>
            </w:r>
            <w:r w:rsidR="00E305D5" w:rsidRPr="55B5AF13">
              <w:rPr>
                <w:rFonts w:ascii="Arial" w:eastAsia="Arial" w:hAnsi="Arial" w:cs="Arial"/>
              </w:rPr>
              <w:t xml:space="preserve"> pharmacy coupons for patients in need</w:t>
            </w:r>
          </w:p>
          <w:p w14:paraId="400F2B86" w14:textId="502E4E62" w:rsidR="00C253CA" w:rsidRPr="00B35397" w:rsidRDefault="71B5C60A" w:rsidP="0E717C56">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Recognizes situations in which patients from marginalized communities may have additional barriers to access care, and in those cases reaches out to social worker or case manager to find community resources</w:t>
            </w:r>
          </w:p>
        </w:tc>
      </w:tr>
      <w:tr w:rsidR="000D19DE" w:rsidRPr="00B97E28" w14:paraId="248D45BF" w14:textId="77777777" w:rsidTr="00990468">
        <w:tc>
          <w:tcPr>
            <w:tcW w:w="4950" w:type="dxa"/>
            <w:tcBorders>
              <w:top w:val="single" w:sz="4" w:space="0" w:color="000000"/>
              <w:bottom w:val="single" w:sz="4" w:space="0" w:color="000000"/>
            </w:tcBorders>
            <w:shd w:val="clear" w:color="auto" w:fill="C9C9C9"/>
          </w:tcPr>
          <w:p w14:paraId="6A7AF6DC" w14:textId="5811ADA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Coordinates interprofessional, patient-centered care among different disciplines and specialties, actively assisting families in navigating the health</w:t>
            </w:r>
            <w:r w:rsidR="007E4F70">
              <w:rPr>
                <w:rFonts w:ascii="Arial" w:eastAsia="Arial" w:hAnsi="Arial" w:cs="Arial"/>
                <w:i/>
              </w:rPr>
              <w:t xml:space="preserve"> </w:t>
            </w:r>
            <w:r w:rsidR="00990468" w:rsidRPr="00990468">
              <w:rPr>
                <w:rFonts w:ascii="Arial" w:eastAsia="Arial" w:hAnsi="Arial" w:cs="Arial"/>
                <w:i/>
              </w:rPr>
              <w:t>care system</w:t>
            </w:r>
          </w:p>
          <w:p w14:paraId="0A5D4E8F"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During inpatient rotations, leads team members in approaching consultants to review cases/recommendations and arranges radiology rounds for the team</w:t>
            </w:r>
          </w:p>
          <w:p w14:paraId="34A9B38A" w14:textId="1A69C700" w:rsidR="00C253CA" w:rsidRPr="00355447" w:rsidRDefault="18C773D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Advocates for and coordinates rescheduling a patient who was </w:t>
            </w:r>
            <w:r w:rsidR="01161ED6" w:rsidRPr="55B5AF13">
              <w:rPr>
                <w:rFonts w:ascii="Arial" w:eastAsia="Arial" w:hAnsi="Arial" w:cs="Arial"/>
              </w:rPr>
              <w:t>lost to follow</w:t>
            </w:r>
            <w:r w:rsidR="00745797">
              <w:rPr>
                <w:rFonts w:ascii="Arial" w:eastAsia="Arial" w:hAnsi="Arial" w:cs="Arial"/>
              </w:rPr>
              <w:t>-</w:t>
            </w:r>
            <w:r w:rsidR="01161ED6" w:rsidRPr="55B5AF13">
              <w:rPr>
                <w:rFonts w:ascii="Arial" w:eastAsia="Arial" w:hAnsi="Arial" w:cs="Arial"/>
              </w:rPr>
              <w:t>up</w:t>
            </w:r>
            <w:r w:rsidRPr="55B5AF13">
              <w:rPr>
                <w:rFonts w:ascii="Arial" w:eastAsia="Arial" w:hAnsi="Arial" w:cs="Arial"/>
              </w:rPr>
              <w:t xml:space="preserve"> from </w:t>
            </w:r>
            <w:r w:rsidR="01161ED6" w:rsidRPr="55B5AF13">
              <w:rPr>
                <w:rFonts w:ascii="Arial" w:eastAsia="Arial" w:hAnsi="Arial" w:cs="Arial"/>
              </w:rPr>
              <w:t>pulmonary</w:t>
            </w:r>
            <w:r w:rsidRPr="55B5AF13">
              <w:rPr>
                <w:rFonts w:ascii="Arial" w:eastAsia="Arial" w:hAnsi="Arial" w:cs="Arial"/>
              </w:rPr>
              <w:t xml:space="preserve"> clinic due to underlying socioeconomic issues </w:t>
            </w:r>
          </w:p>
          <w:p w14:paraId="41CB050B" w14:textId="21CA4306"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Recognizes the need for and coordinates a multidisciplinary team/family meeting to include appropriate subspecialists, physical therapist/occupational therapist, nutritionist, child life worker, mental health </w:t>
            </w:r>
            <w:r w:rsidR="000F5835">
              <w:rPr>
                <w:rFonts w:ascii="Arial" w:eastAsia="Arial" w:hAnsi="Arial" w:cs="Arial"/>
              </w:rPr>
              <w:t>practitioner</w:t>
            </w:r>
            <w:r w:rsidRPr="55B5AF13">
              <w:rPr>
                <w:rFonts w:ascii="Arial" w:eastAsia="Arial" w:hAnsi="Arial" w:cs="Arial"/>
              </w:rPr>
              <w:t>, chaplain services, and primary care physician</w:t>
            </w:r>
          </w:p>
        </w:tc>
      </w:tr>
      <w:tr w:rsidR="000D19DE" w:rsidRPr="00B97E28" w14:paraId="6E7CB648" w14:textId="77777777" w:rsidTr="00990468">
        <w:tc>
          <w:tcPr>
            <w:tcW w:w="4950" w:type="dxa"/>
            <w:tcBorders>
              <w:top w:val="single" w:sz="4" w:space="0" w:color="000000"/>
              <w:bottom w:val="single" w:sz="4" w:space="0" w:color="000000"/>
            </w:tcBorders>
            <w:shd w:val="clear" w:color="auto" w:fill="C9C9C9"/>
          </w:tcPr>
          <w:p w14:paraId="1A6BCB15" w14:textId="029D4AD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in interprofessional, patient-centered care coordination</w:t>
            </w:r>
          </w:p>
          <w:p w14:paraId="345AA1C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Leads an initiative to educate residents about home health services or medical home model for medically complex children</w:t>
            </w:r>
            <w:r w:rsidR="1E79CA0B" w:rsidRPr="55B5AF13">
              <w:rPr>
                <w:rFonts w:ascii="Arial" w:eastAsia="Arial" w:hAnsi="Arial" w:cs="Arial"/>
              </w:rPr>
              <w:t xml:space="preserve">, ensuring inclusion of discussion on health care disparities </w:t>
            </w:r>
          </w:p>
          <w:p w14:paraId="67E244F7" w14:textId="677A142B" w:rsidR="000D19DE" w:rsidRPr="00355447"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Coaches and mentors colleagues through a multidisciplinary team meeting </w:t>
            </w:r>
            <w:r w:rsidR="00A97A67">
              <w:rPr>
                <w:rFonts w:ascii="Arial" w:eastAsia="Arial" w:hAnsi="Arial" w:cs="Arial"/>
              </w:rPr>
              <w:t>regarding</w:t>
            </w:r>
            <w:r w:rsidR="00A97A67" w:rsidRPr="55B5AF13">
              <w:rPr>
                <w:rFonts w:ascii="Arial" w:eastAsia="Arial" w:hAnsi="Arial" w:cs="Arial"/>
              </w:rPr>
              <w:t xml:space="preserve"> </w:t>
            </w:r>
            <w:r w:rsidRPr="55B5AF13">
              <w:rPr>
                <w:rFonts w:ascii="Arial" w:eastAsia="Arial" w:hAnsi="Arial" w:cs="Arial"/>
              </w:rPr>
              <w:t xml:space="preserve">a child with </w:t>
            </w:r>
            <w:r w:rsidR="26056CC8" w:rsidRPr="55B5AF13">
              <w:rPr>
                <w:rFonts w:ascii="Arial" w:eastAsia="Arial" w:hAnsi="Arial" w:cs="Arial"/>
              </w:rPr>
              <w:t>CCHS and a new tracheostomy and ventilator</w:t>
            </w:r>
          </w:p>
        </w:tc>
      </w:tr>
      <w:tr w:rsidR="000D19DE" w:rsidRPr="00B97E28" w14:paraId="205B9299" w14:textId="77777777" w:rsidTr="55B5AF13">
        <w:tc>
          <w:tcPr>
            <w:tcW w:w="4950" w:type="dxa"/>
            <w:shd w:val="clear" w:color="auto" w:fill="FFD965"/>
          </w:tcPr>
          <w:p w14:paraId="4169E05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3D59FCEC"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4ADF64B9" w14:textId="0583EEF9"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38D0C223" w14:textId="63CD0255"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feedback </w:t>
            </w:r>
          </w:p>
          <w:p w14:paraId="3AD88B0F" w14:textId="3573DFB4"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discharge planning documentation</w:t>
            </w:r>
          </w:p>
        </w:tc>
      </w:tr>
      <w:tr w:rsidR="000D19DE" w:rsidRPr="00B97E28" w14:paraId="094735B7" w14:textId="77777777" w:rsidTr="55B5AF13">
        <w:tc>
          <w:tcPr>
            <w:tcW w:w="4950" w:type="dxa"/>
            <w:shd w:val="clear" w:color="auto" w:fill="8DB3E2" w:themeFill="text2" w:themeFillTint="66"/>
          </w:tcPr>
          <w:p w14:paraId="7413AA6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55B5AF13">
        <w:trPr>
          <w:trHeight w:val="80"/>
        </w:trPr>
        <w:tc>
          <w:tcPr>
            <w:tcW w:w="4950" w:type="dxa"/>
            <w:shd w:val="clear" w:color="auto" w:fill="A8D08D"/>
          </w:tcPr>
          <w:p w14:paraId="0BE458F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7DF274D4" w:rsidR="00B00D95" w:rsidRPr="00E23446" w:rsidRDefault="00E305D5" w:rsidP="00E234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23446">
              <w:rPr>
                <w:rFonts w:ascii="Arial" w:eastAsia="Arial" w:hAnsi="Arial" w:cs="Arial"/>
              </w:rPr>
              <w:t>A</w:t>
            </w:r>
            <w:r w:rsidR="1F1C5F47" w:rsidRPr="00E23446">
              <w:rPr>
                <w:rFonts w:ascii="Arial" w:eastAsia="Arial" w:hAnsi="Arial" w:cs="Arial"/>
              </w:rPr>
              <w:t>merican Academy of Pediatrics</w:t>
            </w:r>
            <w:r w:rsidR="00AA67C0" w:rsidRPr="00E23446">
              <w:rPr>
                <w:rFonts w:ascii="Arial" w:eastAsia="Arial" w:hAnsi="Arial" w:cs="Arial"/>
              </w:rPr>
              <w:t xml:space="preserve"> (AAP)</w:t>
            </w:r>
            <w:r w:rsidR="1F1C5F47" w:rsidRPr="00E23446">
              <w:rPr>
                <w:rFonts w:ascii="Arial" w:eastAsia="Arial" w:hAnsi="Arial" w:cs="Arial"/>
              </w:rPr>
              <w:t xml:space="preserve">. </w:t>
            </w:r>
            <w:hyperlink r:id="rId41">
              <w:r w:rsidR="52C3E93C" w:rsidRPr="00E23446">
                <w:rPr>
                  <w:rStyle w:val="Hyperlink"/>
                  <w:rFonts w:ascii="Arial" w:eastAsia="Arial" w:hAnsi="Arial" w:cs="Arial"/>
                </w:rPr>
                <w:t>https://www.aap.org/en-us/Pages/Default.aspx</w:t>
              </w:r>
            </w:hyperlink>
            <w:r w:rsidR="52C3E93C" w:rsidRPr="00E23446">
              <w:rPr>
                <w:rFonts w:ascii="Arial" w:eastAsia="Arial" w:hAnsi="Arial" w:cs="Arial"/>
              </w:rPr>
              <w:t xml:space="preserve">. </w:t>
            </w:r>
            <w:r w:rsidR="004C240A" w:rsidRPr="00E23446">
              <w:rPr>
                <w:rFonts w:ascii="Arial" w:eastAsia="Arial" w:hAnsi="Arial" w:cs="Arial"/>
              </w:rPr>
              <w:t xml:space="preserve">Accessed </w:t>
            </w:r>
            <w:r w:rsidR="52C3E93C" w:rsidRPr="00E23446">
              <w:rPr>
                <w:rFonts w:ascii="Arial" w:eastAsia="Arial" w:hAnsi="Arial" w:cs="Arial"/>
              </w:rPr>
              <w:t>2022.</w:t>
            </w:r>
          </w:p>
          <w:p w14:paraId="20B635D6" w14:textId="77777777" w:rsidR="00E23446" w:rsidRPr="00E23446" w:rsidRDefault="00E23446" w:rsidP="00E23446">
            <w:pPr>
              <w:pStyle w:val="ListParagraph"/>
              <w:numPr>
                <w:ilvl w:val="0"/>
                <w:numId w:val="11"/>
              </w:numPr>
              <w:spacing w:after="0" w:line="240" w:lineRule="auto"/>
              <w:ind w:left="158" w:hanging="180"/>
              <w:rPr>
                <w:rFonts w:ascii="Arial" w:hAnsi="Arial" w:cs="Arial"/>
              </w:rPr>
            </w:pPr>
            <w:r w:rsidRPr="00E23446">
              <w:rPr>
                <w:rFonts w:ascii="Arial" w:hAnsi="Arial" w:cs="Arial"/>
              </w:rPr>
              <w:t xml:space="preserve">AAP. Pediatric Care Coordination Resources. </w:t>
            </w:r>
            <w:hyperlink r:id="rId42" w:history="1">
              <w:r w:rsidRPr="00E23446">
                <w:rPr>
                  <w:rStyle w:val="Hyperlink"/>
                  <w:rFonts w:ascii="Arial" w:hAnsi="Arial" w:cs="Arial"/>
                </w:rPr>
                <w:t>https://www.aap.org/en/practice-management/care-delivery-approaches/care-coordination-resources/</w:t>
              </w:r>
            </w:hyperlink>
            <w:r w:rsidRPr="00E23446">
              <w:rPr>
                <w:rFonts w:ascii="Arial" w:hAnsi="Arial" w:cs="Arial"/>
              </w:rPr>
              <w:t xml:space="preserve">. Accessed 2022. </w:t>
            </w:r>
          </w:p>
          <w:p w14:paraId="30119406" w14:textId="6848C549" w:rsidR="00DE7D08" w:rsidRPr="00E23446" w:rsidRDefault="00DE7D08" w:rsidP="00E234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23446">
              <w:rPr>
                <w:rFonts w:ascii="Arial" w:eastAsia="Arial" w:hAnsi="Arial" w:cs="Arial"/>
              </w:rPr>
              <w:t xml:space="preserve">ABP. “Entrustable Professional Activities for Subspecialties: Pulmonology.” </w:t>
            </w:r>
            <w:hyperlink r:id="rId43">
              <w:r w:rsidRPr="00E23446">
                <w:rPr>
                  <w:rStyle w:val="Hyperlink"/>
                  <w:rFonts w:ascii="Arial" w:eastAsia="Arial" w:hAnsi="Arial" w:cs="Arial"/>
                </w:rPr>
                <w:t>https://www.abp.org/content/entrustable-professional-activities-subspecialties</w:t>
              </w:r>
            </w:hyperlink>
            <w:r w:rsidRPr="00E23446">
              <w:rPr>
                <w:rFonts w:ascii="Arial" w:eastAsia="Arial" w:hAnsi="Arial" w:cs="Arial"/>
              </w:rPr>
              <w:t>. Accessed 2022.</w:t>
            </w:r>
          </w:p>
          <w:p w14:paraId="6FC5ACD5" w14:textId="1CA4538A" w:rsidR="000D19DE" w:rsidRPr="00B97E28" w:rsidRDefault="004847E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Neera Agrwal, Michael J. Bryan, Yuna Buhrman, Jack Gilbert, Jill M. Huber, </w:t>
            </w:r>
            <w:r w:rsidRPr="00FD4493">
              <w:rPr>
                <w:rFonts w:ascii="Arial" w:eastAsia="Arial" w:hAnsi="Arial" w:cs="Arial"/>
              </w:rPr>
              <w:t>Andrea N. Leep Hunderfund,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44">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45"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5C6F9A">
      <w:pPr>
        <w:spacing w:after="0" w:line="240" w:lineRule="auto"/>
        <w:ind w:hanging="180"/>
        <w:rPr>
          <w:rFonts w:ascii="Arial" w:eastAsia="Arial" w:hAnsi="Arial" w:cs="Arial"/>
        </w:rPr>
      </w:pPr>
    </w:p>
    <w:p w14:paraId="7C7D6540"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55B5AF13">
        <w:trPr>
          <w:trHeight w:val="769"/>
        </w:trPr>
        <w:tc>
          <w:tcPr>
            <w:tcW w:w="14125" w:type="dxa"/>
            <w:gridSpan w:val="2"/>
            <w:shd w:val="clear" w:color="auto" w:fill="9CC3E5"/>
          </w:tcPr>
          <w:p w14:paraId="71A253D7"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22A2936C"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0A68D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0D19DE" w:rsidRPr="00B97E28" w14:paraId="659183A2" w14:textId="77777777" w:rsidTr="55B5AF13">
        <w:tc>
          <w:tcPr>
            <w:tcW w:w="4950" w:type="dxa"/>
            <w:shd w:val="clear" w:color="auto" w:fill="FAC090"/>
          </w:tcPr>
          <w:p w14:paraId="62282E85"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990468">
        <w:tc>
          <w:tcPr>
            <w:tcW w:w="4950" w:type="dxa"/>
            <w:tcBorders>
              <w:top w:val="single" w:sz="4" w:space="0" w:color="000000"/>
              <w:bottom w:val="single" w:sz="4" w:space="0" w:color="000000"/>
            </w:tcBorders>
            <w:shd w:val="clear" w:color="auto" w:fill="C9C9C9"/>
          </w:tcPr>
          <w:p w14:paraId="1A73DD88" w14:textId="7E461FDF"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4AEE2E92"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When handing off to colleagues on a night shift, reads verbatim from a templated hand</w:t>
            </w:r>
            <w:r w:rsidR="00FB09E9" w:rsidRPr="55B5AF13">
              <w:rPr>
                <w:rFonts w:ascii="Arial" w:eastAsia="Arial" w:hAnsi="Arial" w:cs="Arial"/>
              </w:rPr>
              <w:t>-</w:t>
            </w:r>
            <w:r w:rsidRPr="55B5AF13">
              <w:rPr>
                <w:rFonts w:ascii="Arial" w:eastAsia="Arial" w:hAnsi="Arial" w:cs="Arial"/>
              </w:rPr>
              <w:t xml:space="preserve">off but lacks </w:t>
            </w:r>
            <w:r w:rsidR="00FB09E9" w:rsidRPr="55B5AF13">
              <w:rPr>
                <w:rFonts w:ascii="Arial" w:eastAsia="Arial" w:hAnsi="Arial" w:cs="Arial"/>
              </w:rPr>
              <w:t xml:space="preserve">context, </w:t>
            </w:r>
            <w:r w:rsidRPr="55B5AF13">
              <w:rPr>
                <w:rFonts w:ascii="Arial" w:eastAsia="Arial" w:hAnsi="Arial" w:cs="Arial"/>
              </w:rPr>
              <w:t xml:space="preserve">is not appropriately specific in </w:t>
            </w:r>
            <w:r w:rsidR="00FB09E9" w:rsidRPr="55B5AF13">
              <w:rPr>
                <w:rFonts w:ascii="Arial" w:eastAsia="Arial" w:hAnsi="Arial" w:cs="Arial"/>
              </w:rPr>
              <w:t>next steps</w:t>
            </w:r>
            <w:r w:rsidRPr="55B5AF13">
              <w:rPr>
                <w:rFonts w:ascii="Arial" w:eastAsia="Arial" w:hAnsi="Arial" w:cs="Arial"/>
              </w:rPr>
              <w:t>, and does not provide contingency plans</w:t>
            </w:r>
          </w:p>
        </w:tc>
      </w:tr>
      <w:tr w:rsidR="000D19DE" w:rsidRPr="00B97E28" w14:paraId="0D43D689" w14:textId="77777777" w:rsidTr="00990468">
        <w:tc>
          <w:tcPr>
            <w:tcW w:w="4950" w:type="dxa"/>
            <w:tcBorders>
              <w:top w:val="single" w:sz="4" w:space="0" w:color="000000"/>
              <w:bottom w:val="single" w:sz="4" w:space="0" w:color="000000"/>
            </w:tcBorders>
            <w:shd w:val="clear" w:color="auto" w:fill="C9C9C9"/>
          </w:tcPr>
          <w:p w14:paraId="765F5074" w14:textId="4A0C1FC1"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Routinely uses a standardized hand</w:t>
            </w:r>
            <w:r w:rsidR="00FB09E9" w:rsidRPr="55B5AF13">
              <w:rPr>
                <w:rFonts w:ascii="Arial" w:eastAsia="Arial" w:hAnsi="Arial" w:cs="Arial"/>
              </w:rPr>
              <w:t>-</w:t>
            </w:r>
            <w:r w:rsidRPr="55B5AF13">
              <w:rPr>
                <w:rFonts w:ascii="Arial" w:eastAsia="Arial" w:hAnsi="Arial" w:cs="Arial"/>
              </w:rPr>
              <w:t>off for a stable patient, verbalizes a basic understanding of active problems, and provides basic contingency plans</w:t>
            </w:r>
          </w:p>
          <w:p w14:paraId="726AFB9E" w14:textId="57FE89EC"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the discharge of a child with complicated pneumonia from the hospital with the primary care physician and provides a problem list, clinical course, and action items to be followed up as an outpatient</w:t>
            </w:r>
          </w:p>
        </w:tc>
      </w:tr>
      <w:tr w:rsidR="000D19DE" w:rsidRPr="00B97E28" w14:paraId="007799B0" w14:textId="77777777" w:rsidTr="00990468">
        <w:tc>
          <w:tcPr>
            <w:tcW w:w="4950" w:type="dxa"/>
            <w:tcBorders>
              <w:top w:val="single" w:sz="4" w:space="0" w:color="000000"/>
              <w:bottom w:val="single" w:sz="4" w:space="0" w:color="000000"/>
            </w:tcBorders>
            <w:shd w:val="clear" w:color="auto" w:fill="C9C9C9"/>
          </w:tcPr>
          <w:p w14:paraId="7E89FC3D" w14:textId="612DB9E7"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62A62056" w:rsidR="00B00D95" w:rsidRPr="00B97E28"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Routinely uses a standardized hand</w:t>
            </w:r>
            <w:r w:rsidR="0B5549BE" w:rsidRPr="55B5AF13">
              <w:rPr>
                <w:rFonts w:ascii="Arial" w:eastAsia="Arial" w:hAnsi="Arial" w:cs="Arial"/>
              </w:rPr>
              <w:t>-</w:t>
            </w:r>
            <w:r w:rsidRPr="55B5AF13">
              <w:rPr>
                <w:rFonts w:ascii="Arial" w:eastAsia="Arial" w:hAnsi="Arial" w:cs="Arial"/>
              </w:rPr>
              <w:t xml:space="preserve">off when transferring a patient to the intensive care unit </w:t>
            </w:r>
            <w:r w:rsidR="3B051F67" w:rsidRPr="55B5AF13">
              <w:rPr>
                <w:rFonts w:ascii="Arial" w:eastAsia="Arial" w:hAnsi="Arial" w:cs="Arial"/>
              </w:rPr>
              <w:t xml:space="preserve">and </w:t>
            </w:r>
            <w:r w:rsidRPr="55B5AF13">
              <w:rPr>
                <w:rFonts w:ascii="Arial" w:eastAsia="Arial" w:hAnsi="Arial" w:cs="Arial"/>
              </w:rPr>
              <w:t>solicits read-back and confirms/uses specific resources and timeline for transfer to occur</w:t>
            </w:r>
            <w:bookmarkStart w:id="0" w:name="_30j0zll"/>
            <w:bookmarkEnd w:id="0"/>
          </w:p>
          <w:p w14:paraId="792E4E1D" w14:textId="079456F1"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Performs the hand</w:t>
            </w:r>
            <w:r w:rsidR="00FB09E9" w:rsidRPr="55B5AF13">
              <w:rPr>
                <w:rFonts w:ascii="Arial" w:eastAsia="Arial" w:hAnsi="Arial" w:cs="Arial"/>
              </w:rPr>
              <w:t>-</w:t>
            </w:r>
            <w:r w:rsidRPr="55B5AF13">
              <w:rPr>
                <w:rFonts w:ascii="Arial" w:eastAsia="Arial" w:hAnsi="Arial" w:cs="Arial"/>
              </w:rPr>
              <w:t>off for a patient who is tracheostomy and ventilator dependent to the primary care physician with a succinct summary by problem or system</w:t>
            </w:r>
            <w:r w:rsidR="00725D31">
              <w:rPr>
                <w:rFonts w:ascii="Arial" w:eastAsia="Arial" w:hAnsi="Arial" w:cs="Arial"/>
              </w:rPr>
              <w:t xml:space="preserve"> and</w:t>
            </w:r>
            <w:r w:rsidRPr="55B5AF13">
              <w:rPr>
                <w:rFonts w:ascii="Arial" w:eastAsia="Arial" w:hAnsi="Arial" w:cs="Arial"/>
              </w:rPr>
              <w:t xml:space="preserve"> a timeline for outpatient follow-up and repeat testing, with clearly delineated responsibilities</w:t>
            </w:r>
          </w:p>
        </w:tc>
      </w:tr>
      <w:tr w:rsidR="000D19DE" w:rsidRPr="00B97E28" w14:paraId="593D77DD" w14:textId="77777777" w:rsidTr="00990468">
        <w:tc>
          <w:tcPr>
            <w:tcW w:w="4950" w:type="dxa"/>
            <w:tcBorders>
              <w:top w:val="single" w:sz="4" w:space="0" w:color="000000"/>
              <w:bottom w:val="single" w:sz="4" w:space="0" w:color="000000"/>
            </w:tcBorders>
            <w:shd w:val="clear" w:color="auto" w:fill="C9C9C9"/>
          </w:tcPr>
          <w:p w14:paraId="074F9ED4" w14:textId="61CE280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5C356C2B"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Prior to going on vacation, proactively seeks out colleagues in fellow clinic to follow</w:t>
            </w:r>
            <w:r w:rsidR="003450A6">
              <w:rPr>
                <w:rFonts w:ascii="Arial" w:eastAsia="Arial" w:hAnsi="Arial" w:cs="Arial"/>
              </w:rPr>
              <w:t xml:space="preserve"> </w:t>
            </w:r>
            <w:r w:rsidRPr="55B5AF13">
              <w:rPr>
                <w:rFonts w:ascii="Arial" w:eastAsia="Arial" w:hAnsi="Arial" w:cs="Arial"/>
              </w:rPr>
              <w:t xml:space="preserve">up </w:t>
            </w:r>
            <w:r w:rsidR="003450A6">
              <w:rPr>
                <w:rFonts w:ascii="Arial" w:eastAsia="Arial" w:hAnsi="Arial" w:cs="Arial"/>
              </w:rPr>
              <w:t xml:space="preserve">on </w:t>
            </w:r>
            <w:r w:rsidRPr="55B5AF13">
              <w:rPr>
                <w:rFonts w:ascii="Arial" w:eastAsia="Arial" w:hAnsi="Arial" w:cs="Arial"/>
              </w:rPr>
              <w:t>test results that are still pending and expected back during that week</w:t>
            </w:r>
            <w:r w:rsidR="00F931EC">
              <w:rPr>
                <w:rFonts w:ascii="Arial" w:eastAsia="Arial" w:hAnsi="Arial" w:cs="Arial"/>
              </w:rPr>
              <w:t>,</w:t>
            </w:r>
            <w:r w:rsidRPr="55B5AF13">
              <w:rPr>
                <w:rFonts w:ascii="Arial" w:eastAsia="Arial" w:hAnsi="Arial" w:cs="Arial"/>
              </w:rPr>
              <w:t xml:space="preserve"> with specific instructions and contingency plans for the follow</w:t>
            </w:r>
            <w:r w:rsidR="005945B4">
              <w:rPr>
                <w:rFonts w:ascii="Arial" w:eastAsia="Arial" w:hAnsi="Arial" w:cs="Arial"/>
              </w:rPr>
              <w:t>-</w:t>
            </w:r>
            <w:r w:rsidRPr="55B5AF13">
              <w:rPr>
                <w:rFonts w:ascii="Arial" w:eastAsia="Arial" w:hAnsi="Arial" w:cs="Arial"/>
              </w:rPr>
              <w:t xml:space="preserve">up visit with the patient/family </w:t>
            </w:r>
          </w:p>
          <w:p w14:paraId="78972398" w14:textId="606F514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Seeks out appropriate adult general and subspecialty </w:t>
            </w:r>
            <w:r w:rsidR="006D5458">
              <w:rPr>
                <w:rFonts w:ascii="Arial" w:eastAsia="Arial" w:hAnsi="Arial" w:cs="Arial"/>
              </w:rPr>
              <w:t>practitioners</w:t>
            </w:r>
            <w:r w:rsidR="006D5458" w:rsidRPr="55B5AF13">
              <w:rPr>
                <w:rFonts w:ascii="Arial" w:eastAsia="Arial" w:hAnsi="Arial" w:cs="Arial"/>
              </w:rPr>
              <w:t xml:space="preserve"> </w:t>
            </w:r>
            <w:r w:rsidRPr="55B5AF13">
              <w:rPr>
                <w:rFonts w:ascii="Arial" w:eastAsia="Arial" w:hAnsi="Arial" w:cs="Arial"/>
              </w:rPr>
              <w:t>to facilitate the transition of a 20-year-old patient with complex health</w:t>
            </w:r>
            <w:r w:rsidR="00FB09E9" w:rsidRPr="55B5AF13">
              <w:rPr>
                <w:rFonts w:ascii="Arial" w:eastAsia="Arial" w:hAnsi="Arial" w:cs="Arial"/>
              </w:rPr>
              <w:t xml:space="preserve"> </w:t>
            </w:r>
            <w:r w:rsidRPr="55B5AF13">
              <w:rPr>
                <w:rFonts w:ascii="Arial" w:eastAsia="Arial" w:hAnsi="Arial" w:cs="Arial"/>
              </w:rPr>
              <w:t>care needs to adult care; ensures a thorough hand</w:t>
            </w:r>
            <w:r w:rsidR="00FB09E9" w:rsidRPr="55B5AF13">
              <w:rPr>
                <w:rFonts w:ascii="Arial" w:eastAsia="Arial" w:hAnsi="Arial" w:cs="Arial"/>
              </w:rPr>
              <w:t>-</w:t>
            </w:r>
            <w:r w:rsidRPr="55B5AF13">
              <w:rPr>
                <w:rFonts w:ascii="Arial" w:eastAsia="Arial" w:hAnsi="Arial" w:cs="Arial"/>
              </w:rPr>
              <w:t>off</w:t>
            </w:r>
            <w:r w:rsidR="00926209">
              <w:rPr>
                <w:rFonts w:ascii="Arial" w:eastAsia="Arial" w:hAnsi="Arial" w:cs="Arial"/>
              </w:rPr>
              <w:t>,</w:t>
            </w:r>
            <w:r w:rsidRPr="55B5AF13">
              <w:rPr>
                <w:rFonts w:ascii="Arial" w:eastAsia="Arial" w:hAnsi="Arial" w:cs="Arial"/>
              </w:rPr>
              <w:t xml:space="preserve"> including the patient’s cultural preferences and social needs</w:t>
            </w:r>
            <w:r w:rsidR="00926209">
              <w:rPr>
                <w:rFonts w:ascii="Arial" w:eastAsia="Arial" w:hAnsi="Arial" w:cs="Arial"/>
              </w:rPr>
              <w:t>,</w:t>
            </w:r>
            <w:r w:rsidRPr="55B5AF13">
              <w:rPr>
                <w:rFonts w:ascii="Arial" w:eastAsia="Arial" w:hAnsi="Arial" w:cs="Arial"/>
              </w:rPr>
              <w:t xml:space="preserve"> to the identified new adult </w:t>
            </w:r>
            <w:r w:rsidR="00926209">
              <w:rPr>
                <w:rFonts w:ascii="Arial" w:eastAsia="Arial" w:hAnsi="Arial" w:cs="Arial"/>
              </w:rPr>
              <w:t>practitioners</w:t>
            </w:r>
          </w:p>
        </w:tc>
      </w:tr>
      <w:tr w:rsidR="000D19DE" w:rsidRPr="00B97E28" w14:paraId="5A92842F" w14:textId="77777777" w:rsidTr="00990468">
        <w:tc>
          <w:tcPr>
            <w:tcW w:w="4950" w:type="dxa"/>
            <w:tcBorders>
              <w:top w:val="single" w:sz="4" w:space="0" w:color="000000"/>
              <w:bottom w:val="single" w:sz="4" w:space="0" w:color="000000"/>
            </w:tcBorders>
            <w:shd w:val="clear" w:color="auto" w:fill="C9C9C9"/>
          </w:tcPr>
          <w:p w14:paraId="262C4243" w14:textId="6B6CC696"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8A2900C"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Designs and implements standardized hand</w:t>
            </w:r>
            <w:r w:rsidR="00FB09E9" w:rsidRPr="55B5AF13">
              <w:rPr>
                <w:rFonts w:ascii="Arial" w:eastAsia="Arial" w:hAnsi="Arial" w:cs="Arial"/>
              </w:rPr>
              <w:t>-</w:t>
            </w:r>
            <w:r w:rsidRPr="55B5AF13">
              <w:rPr>
                <w:rFonts w:ascii="Arial" w:eastAsia="Arial" w:hAnsi="Arial" w:cs="Arial"/>
              </w:rPr>
              <w:t>off workshops and exercises for medical students prior to the start of their clinical rotations</w:t>
            </w:r>
          </w:p>
          <w:p w14:paraId="38B6DEEA" w14:textId="649F16D2"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and implements a process for residency continuity clinics to improve the transition of adolescents with asthma from pediatrics to adult medicine </w:t>
            </w:r>
          </w:p>
        </w:tc>
      </w:tr>
      <w:tr w:rsidR="000D19DE" w:rsidRPr="00B97E28" w14:paraId="2224E179" w14:textId="77777777" w:rsidTr="55B5AF13">
        <w:tc>
          <w:tcPr>
            <w:tcW w:w="4950" w:type="dxa"/>
            <w:shd w:val="clear" w:color="auto" w:fill="FFD965"/>
          </w:tcPr>
          <w:p w14:paraId="41E5DC5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024F45C6" w14:textId="195B3236" w:rsidR="007C34DE" w:rsidRPr="00B97E28"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feedback </w:t>
            </w:r>
          </w:p>
          <w:p w14:paraId="508E6D0A" w14:textId="5CEB4DAC" w:rsidR="00B00D95" w:rsidRPr="00B97E28" w:rsidRDefault="007E629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Objective structured clinical examination (</w:t>
            </w:r>
            <w:r w:rsidR="00E305D5" w:rsidRPr="55B5AF13">
              <w:rPr>
                <w:rFonts w:ascii="Arial" w:eastAsia="Arial" w:hAnsi="Arial" w:cs="Arial"/>
              </w:rPr>
              <w:t>OSCE</w:t>
            </w:r>
            <w:r>
              <w:rPr>
                <w:rFonts w:ascii="Arial" w:eastAsia="Arial" w:hAnsi="Arial" w:cs="Arial"/>
              </w:rPr>
              <w:t>)</w:t>
            </w:r>
            <w:r w:rsidR="00E305D5" w:rsidRPr="55B5AF13">
              <w:rPr>
                <w:rFonts w:ascii="Arial" w:eastAsia="Arial" w:hAnsi="Arial" w:cs="Arial"/>
              </w:rPr>
              <w:t>/Simulation</w:t>
            </w:r>
          </w:p>
          <w:p w14:paraId="7F5CB1FB" w14:textId="51CA39DD"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sign</w:t>
            </w:r>
            <w:r w:rsidR="00FB09E9" w:rsidRPr="55B5AF13">
              <w:rPr>
                <w:rFonts w:ascii="Arial" w:eastAsia="Arial" w:hAnsi="Arial" w:cs="Arial"/>
              </w:rPr>
              <w:t>-</w:t>
            </w:r>
            <w:r w:rsidRPr="55B5AF13">
              <w:rPr>
                <w:rFonts w:ascii="Arial" w:eastAsia="Arial" w:hAnsi="Arial" w:cs="Arial"/>
              </w:rPr>
              <w:t xml:space="preserve">out tools, </w:t>
            </w:r>
            <w:r w:rsidR="00FB09E9" w:rsidRPr="55B5AF13">
              <w:rPr>
                <w:rFonts w:ascii="Arial" w:eastAsia="Arial" w:hAnsi="Arial" w:cs="Arial"/>
              </w:rPr>
              <w:t xml:space="preserve">use </w:t>
            </w:r>
            <w:r w:rsidRPr="55B5AF13">
              <w:rPr>
                <w:rFonts w:ascii="Arial" w:eastAsia="Arial" w:hAnsi="Arial" w:cs="Arial"/>
              </w:rPr>
              <w:t>and review of checklists</w:t>
            </w:r>
          </w:p>
        </w:tc>
      </w:tr>
      <w:tr w:rsidR="000D19DE" w:rsidRPr="00B97E28" w14:paraId="2322DF8E" w14:textId="77777777" w:rsidTr="55B5AF13">
        <w:tc>
          <w:tcPr>
            <w:tcW w:w="4950" w:type="dxa"/>
            <w:shd w:val="clear" w:color="auto" w:fill="8DB3E2" w:themeFill="text2" w:themeFillTint="66"/>
          </w:tcPr>
          <w:p w14:paraId="7BEA990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55B5AF13">
        <w:trPr>
          <w:trHeight w:val="80"/>
        </w:trPr>
        <w:tc>
          <w:tcPr>
            <w:tcW w:w="4950" w:type="dxa"/>
            <w:shd w:val="clear" w:color="auto" w:fill="A8D08D"/>
          </w:tcPr>
          <w:p w14:paraId="0BE7216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4643F0B"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46">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F2E401F" w14:textId="77777777" w:rsidR="00206F60" w:rsidRPr="00FE2464" w:rsidRDefault="00206F60" w:rsidP="00206F6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GotTransition. </w:t>
            </w:r>
            <w:r>
              <w:rPr>
                <w:rFonts w:ascii="Arial" w:eastAsia="Arial" w:hAnsi="Arial" w:cs="Arial"/>
              </w:rPr>
              <w:t>“</w:t>
            </w:r>
            <w:r w:rsidRPr="00B97E28">
              <w:rPr>
                <w:rFonts w:ascii="Arial" w:eastAsia="Arial" w:hAnsi="Arial" w:cs="Arial"/>
              </w:rPr>
              <w:t xml:space="preserve">Clinician Education </w:t>
            </w:r>
            <w:r>
              <w:rPr>
                <w:rFonts w:ascii="Arial" w:eastAsia="Arial" w:hAnsi="Arial" w:cs="Arial"/>
              </w:rPr>
              <w:t>and</w:t>
            </w:r>
            <w:r w:rsidRPr="00B97E28">
              <w:rPr>
                <w:rFonts w:ascii="Arial" w:eastAsia="Arial" w:hAnsi="Arial" w:cs="Arial"/>
              </w:rPr>
              <w:t xml:space="preserve"> Resources.</w:t>
            </w:r>
            <w:r>
              <w:rPr>
                <w:rFonts w:ascii="Arial" w:eastAsia="Arial" w:hAnsi="Arial" w:cs="Arial"/>
              </w:rPr>
              <w:t>”</w:t>
            </w:r>
            <w:r w:rsidRPr="00B97E28">
              <w:rPr>
                <w:rFonts w:ascii="Arial" w:eastAsia="Arial" w:hAnsi="Arial" w:cs="Arial"/>
              </w:rPr>
              <w:t xml:space="preserve"> </w:t>
            </w:r>
            <w:hyperlink r:id="rId47"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p w14:paraId="0E3D43AC" w14:textId="5AB4974B" w:rsidR="00A57884" w:rsidRDefault="00A57884" w:rsidP="00A57884">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IPASS </w:t>
            </w:r>
            <w:r w:rsidR="00FA0BE1">
              <w:rPr>
                <w:rFonts w:ascii="Arial" w:eastAsia="Arial" w:hAnsi="Arial" w:cs="Arial"/>
                <w:color w:val="000000" w:themeColor="text1"/>
              </w:rPr>
              <w:t>I</w:t>
            </w:r>
            <w:r w:rsidRPr="55B5AF13">
              <w:rPr>
                <w:rFonts w:ascii="Arial" w:eastAsia="Arial" w:hAnsi="Arial" w:cs="Arial"/>
                <w:color w:val="000000" w:themeColor="text1"/>
              </w:rPr>
              <w:t>nstitute</w:t>
            </w:r>
            <w:r w:rsidR="00A23DD2">
              <w:rPr>
                <w:rFonts w:ascii="Arial" w:eastAsia="Arial" w:hAnsi="Arial" w:cs="Arial"/>
                <w:color w:val="000000" w:themeColor="text1"/>
              </w:rPr>
              <w:t>.</w:t>
            </w:r>
            <w:r w:rsidRPr="55B5AF13">
              <w:rPr>
                <w:rFonts w:ascii="Arial" w:eastAsia="Arial" w:hAnsi="Arial" w:cs="Arial"/>
                <w:color w:val="000000" w:themeColor="text1"/>
              </w:rPr>
              <w:t xml:space="preserve"> </w:t>
            </w:r>
            <w:hyperlink r:id="rId48">
              <w:r w:rsidRPr="55B5AF13">
                <w:rPr>
                  <w:rStyle w:val="Hyperlink"/>
                  <w:rFonts w:ascii="Arial" w:eastAsia="Arial" w:hAnsi="Arial" w:cs="Arial"/>
                </w:rPr>
                <w:t>https://www.ipassinstitute.com/</w:t>
              </w:r>
            </w:hyperlink>
            <w:r w:rsidR="00FA0BE1">
              <w:rPr>
                <w:color w:val="000000" w:themeColor="text1"/>
              </w:rPr>
              <w:t xml:space="preserve">. </w:t>
            </w:r>
            <w:r w:rsidR="00FA0BE1" w:rsidRPr="00A23DD2">
              <w:rPr>
                <w:rFonts w:ascii="Arial" w:hAnsi="Arial" w:cs="Arial"/>
                <w:color w:val="000000" w:themeColor="text1"/>
              </w:rPr>
              <w:t>Accessed 2022.</w:t>
            </w:r>
          </w:p>
          <w:p w14:paraId="5BF81A25" w14:textId="517DA092" w:rsidR="00472278" w:rsidRDefault="00472278" w:rsidP="0047227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DC09C27" w14:textId="77777777" w:rsidR="00783524" w:rsidRPr="00E65B97" w:rsidRDefault="00783524" w:rsidP="0078352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Pr>
                <w:rFonts w:ascii="Arial" w:eastAsia="Arial" w:hAnsi="Arial" w:cs="Arial"/>
              </w:rPr>
              <w:t>“</w:t>
            </w:r>
            <w:r w:rsidRPr="00B97E28">
              <w:rPr>
                <w:rFonts w:ascii="Arial" w:eastAsia="Arial" w:hAnsi="Arial" w:cs="Arial"/>
              </w:rPr>
              <w:t xml:space="preserve">Transition to </w:t>
            </w:r>
            <w:r>
              <w:rPr>
                <w:rFonts w:ascii="Arial" w:eastAsia="Arial" w:hAnsi="Arial" w:cs="Arial"/>
              </w:rPr>
              <w:t>A</w:t>
            </w:r>
            <w:r w:rsidRPr="00B97E28">
              <w:rPr>
                <w:rFonts w:ascii="Arial" w:eastAsia="Arial" w:hAnsi="Arial" w:cs="Arial"/>
              </w:rPr>
              <w:t xml:space="preserve">dulthood for </w:t>
            </w:r>
            <w:r>
              <w:rPr>
                <w:rFonts w:ascii="Arial" w:eastAsia="Arial" w:hAnsi="Arial" w:cs="Arial"/>
              </w:rPr>
              <w:t>Y</w:t>
            </w:r>
            <w:r w:rsidRPr="00B97E28">
              <w:rPr>
                <w:rFonts w:ascii="Arial" w:eastAsia="Arial" w:hAnsi="Arial" w:cs="Arial"/>
              </w:rPr>
              <w:t xml:space="preserve">outh with </w:t>
            </w:r>
            <w:r>
              <w:rPr>
                <w:rFonts w:ascii="Arial" w:eastAsia="Arial" w:hAnsi="Arial" w:cs="Arial"/>
              </w:rPr>
              <w:t>C</w:t>
            </w:r>
            <w:r w:rsidRPr="00B97E28">
              <w:rPr>
                <w:rFonts w:ascii="Arial" w:eastAsia="Arial" w:hAnsi="Arial" w:cs="Arial"/>
              </w:rPr>
              <w:t xml:space="preserve">hronic </w:t>
            </w:r>
            <w:r>
              <w:rPr>
                <w:rFonts w:ascii="Arial" w:eastAsia="Arial" w:hAnsi="Arial" w:cs="Arial"/>
              </w:rPr>
              <w:t>C</w:t>
            </w:r>
            <w:r w:rsidRPr="00B97E28">
              <w:rPr>
                <w:rFonts w:ascii="Arial" w:eastAsia="Arial" w:hAnsi="Arial" w:cs="Arial"/>
              </w:rPr>
              <w:t xml:space="preserve">onditions and </w:t>
            </w:r>
            <w:r>
              <w:rPr>
                <w:rFonts w:ascii="Arial" w:eastAsia="Arial" w:hAnsi="Arial" w:cs="Arial"/>
              </w:rPr>
              <w:t>S</w:t>
            </w:r>
            <w:r w:rsidRPr="00B97E28">
              <w:rPr>
                <w:rFonts w:ascii="Arial" w:eastAsia="Arial" w:hAnsi="Arial" w:cs="Arial"/>
              </w:rPr>
              <w:t xml:space="preserve">pecial </w:t>
            </w:r>
            <w:r>
              <w:rPr>
                <w:rFonts w:ascii="Arial" w:eastAsia="Arial" w:hAnsi="Arial" w:cs="Arial"/>
              </w:rPr>
              <w:t>H</w:t>
            </w:r>
            <w:r w:rsidRPr="00B97E28">
              <w:rPr>
                <w:rFonts w:ascii="Arial" w:eastAsia="Arial" w:hAnsi="Arial" w:cs="Arial"/>
              </w:rPr>
              <w:t xml:space="preserve">ealth </w:t>
            </w:r>
            <w:r>
              <w:rPr>
                <w:rFonts w:ascii="Arial" w:eastAsia="Arial" w:hAnsi="Arial" w:cs="Arial"/>
              </w:rPr>
              <w:t>C</w:t>
            </w:r>
            <w:r w:rsidRPr="00B97E28">
              <w:rPr>
                <w:rFonts w:ascii="Arial" w:eastAsia="Arial" w:hAnsi="Arial" w:cs="Arial"/>
              </w:rPr>
              <w:t xml:space="preserve">are </w:t>
            </w:r>
            <w:r>
              <w:rPr>
                <w:rFonts w:ascii="Arial" w:eastAsia="Arial" w:hAnsi="Arial" w:cs="Arial"/>
              </w:rPr>
              <w:t>N</w:t>
            </w:r>
            <w:r w:rsidRPr="00B97E28">
              <w:rPr>
                <w:rFonts w:ascii="Arial" w:eastAsia="Arial" w:hAnsi="Arial" w:cs="Arial"/>
              </w:rPr>
              <w:t>eeds.</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Pr>
                <w:rFonts w:ascii="Arial" w:eastAsia="Arial" w:hAnsi="Arial" w:cs="Arial"/>
                <w:i/>
                <w:iCs/>
              </w:rPr>
              <w:t>a</w:t>
            </w:r>
            <w:r w:rsidRPr="00B97E28">
              <w:rPr>
                <w:rFonts w:ascii="Arial" w:eastAsia="Arial" w:hAnsi="Arial" w:cs="Arial"/>
                <w:i/>
                <w:iCs/>
              </w:rPr>
              <w:t>l of Adolescent Health</w:t>
            </w:r>
            <w:r>
              <w:rPr>
                <w:rFonts w:ascii="Arial" w:eastAsia="Arial" w:hAnsi="Arial" w:cs="Arial"/>
              </w:rPr>
              <w:t xml:space="preserve"> </w:t>
            </w:r>
            <w:r w:rsidRPr="00B97E28">
              <w:rPr>
                <w:rFonts w:ascii="Arial" w:eastAsia="Arial" w:hAnsi="Arial" w:cs="Arial"/>
              </w:rPr>
              <w:t>66(5):</w:t>
            </w:r>
            <w:r>
              <w:rPr>
                <w:rFonts w:ascii="Arial" w:eastAsia="Arial" w:hAnsi="Arial" w:cs="Arial"/>
              </w:rPr>
              <w:t xml:space="preserve"> </w:t>
            </w:r>
            <w:r w:rsidRPr="00B97E28">
              <w:rPr>
                <w:rFonts w:ascii="Arial" w:eastAsia="Arial" w:hAnsi="Arial" w:cs="Arial"/>
              </w:rPr>
              <w:t xml:space="preserve">P631-634. </w:t>
            </w:r>
            <w:hyperlink r:id="rId49" w:history="1">
              <w:r w:rsidRPr="00395683">
                <w:rPr>
                  <w:rStyle w:val="Hyperlink"/>
                  <w:rFonts w:ascii="Arial" w:hAnsi="Arial" w:cs="Arial"/>
                </w:rPr>
                <w:t>https://doi.org/10.1016/j.jadohealth.2020.02.006</w:t>
              </w:r>
            </w:hyperlink>
            <w:r w:rsidRPr="00395683">
              <w:rPr>
                <w:rFonts w:ascii="Arial" w:hAnsi="Arial" w:cs="Arial"/>
              </w:rPr>
              <w:t>.</w:t>
            </w:r>
            <w:r>
              <w:t xml:space="preserve"> </w:t>
            </w:r>
          </w:p>
          <w:p w14:paraId="37B96D54" w14:textId="346519EB" w:rsidR="00DE7D08" w:rsidRPr="00DE7D08" w:rsidRDefault="00DE7D08" w:rsidP="00DE7D08">
            <w:pPr>
              <w:numPr>
                <w:ilvl w:val="0"/>
                <w:numId w:val="2"/>
              </w:numPr>
              <w:spacing w:after="0" w:line="240" w:lineRule="auto"/>
              <w:ind w:left="187" w:hanging="187"/>
              <w:rPr>
                <w:rFonts w:ascii="Arial" w:eastAsia="Arial" w:hAnsi="Arial" w:cs="Arial"/>
                <w:color w:val="000000" w:themeColor="text1"/>
              </w:rPr>
            </w:pPr>
            <w:bookmarkStart w:id="1" w:name="_Hlk121832314"/>
            <w:r w:rsidRPr="00A23DD2">
              <w:rPr>
                <w:rFonts w:ascii="Arial" w:eastAsia="Arial" w:hAnsi="Arial" w:cs="Arial"/>
                <w:color w:val="000000" w:themeColor="text1"/>
              </w:rPr>
              <w:t>Starmer, A</w:t>
            </w:r>
            <w:r>
              <w:rPr>
                <w:rFonts w:ascii="Arial" w:eastAsia="Arial" w:hAnsi="Arial" w:cs="Arial"/>
                <w:color w:val="000000" w:themeColor="text1"/>
              </w:rPr>
              <w:t>my</w:t>
            </w:r>
            <w:r w:rsidRPr="00A23DD2">
              <w:rPr>
                <w:rFonts w:ascii="Arial" w:eastAsia="Arial" w:hAnsi="Arial" w:cs="Arial"/>
                <w:color w:val="000000" w:themeColor="text1"/>
              </w:rPr>
              <w:t xml:space="preserve"> J., </w:t>
            </w:r>
            <w:r>
              <w:rPr>
                <w:rFonts w:ascii="Arial" w:eastAsia="Arial" w:hAnsi="Arial" w:cs="Arial"/>
                <w:color w:val="000000" w:themeColor="text1"/>
              </w:rPr>
              <w:t xml:space="preserve">Nancy D. </w:t>
            </w:r>
            <w:r w:rsidRPr="00A23DD2">
              <w:rPr>
                <w:rFonts w:ascii="Arial" w:eastAsia="Arial" w:hAnsi="Arial" w:cs="Arial"/>
                <w:color w:val="000000" w:themeColor="text1"/>
              </w:rPr>
              <w:t>Spector,</w:t>
            </w:r>
            <w:r>
              <w:rPr>
                <w:rFonts w:ascii="Arial" w:eastAsia="Arial" w:hAnsi="Arial" w:cs="Arial"/>
                <w:color w:val="000000" w:themeColor="text1"/>
              </w:rPr>
              <w:t xml:space="preserve"> Rajendu</w:t>
            </w:r>
            <w:r w:rsidRPr="00A23DD2">
              <w:rPr>
                <w:rFonts w:ascii="Arial" w:eastAsia="Arial" w:hAnsi="Arial" w:cs="Arial"/>
                <w:color w:val="000000" w:themeColor="text1"/>
              </w:rPr>
              <w:t xml:space="preserve"> Srivastava,</w:t>
            </w:r>
            <w:r>
              <w:rPr>
                <w:rFonts w:ascii="Arial" w:eastAsia="Arial" w:hAnsi="Arial" w:cs="Arial"/>
                <w:color w:val="000000" w:themeColor="text1"/>
              </w:rPr>
              <w:t xml:space="preserve"> April D.</w:t>
            </w:r>
            <w:r w:rsidRPr="00A23DD2">
              <w:rPr>
                <w:rFonts w:ascii="Arial" w:eastAsia="Arial" w:hAnsi="Arial" w:cs="Arial"/>
                <w:color w:val="000000" w:themeColor="text1"/>
              </w:rPr>
              <w:t xml:space="preserve"> Allen,</w:t>
            </w:r>
            <w:r>
              <w:rPr>
                <w:rFonts w:ascii="Arial" w:eastAsia="Arial" w:hAnsi="Arial" w:cs="Arial"/>
                <w:color w:val="000000" w:themeColor="text1"/>
              </w:rPr>
              <w:t xml:space="preserve"> Christopher P.</w:t>
            </w:r>
            <w:r w:rsidRPr="00A23DD2">
              <w:rPr>
                <w:rFonts w:ascii="Arial" w:eastAsia="Arial" w:hAnsi="Arial" w:cs="Arial"/>
                <w:color w:val="000000" w:themeColor="text1"/>
              </w:rPr>
              <w:t xml:space="preserve"> Landrigan, </w:t>
            </w:r>
            <w:r>
              <w:rPr>
                <w:rFonts w:ascii="Arial" w:eastAsia="Arial" w:hAnsi="Arial" w:cs="Arial"/>
                <w:color w:val="000000" w:themeColor="text1"/>
              </w:rPr>
              <w:t xml:space="preserve">Theodore C. </w:t>
            </w:r>
            <w:r w:rsidRPr="00A23DD2">
              <w:rPr>
                <w:rFonts w:ascii="Arial" w:eastAsia="Arial" w:hAnsi="Arial" w:cs="Arial"/>
                <w:color w:val="000000" w:themeColor="text1"/>
              </w:rPr>
              <w:t>Sectish,</w:t>
            </w:r>
            <w:r>
              <w:rPr>
                <w:rFonts w:ascii="Arial" w:eastAsia="Arial" w:hAnsi="Arial" w:cs="Arial"/>
                <w:color w:val="000000" w:themeColor="text1"/>
              </w:rPr>
              <w:t xml:space="preserve"> and</w:t>
            </w:r>
            <w:r w:rsidRPr="00A23DD2">
              <w:rPr>
                <w:rFonts w:ascii="Arial" w:eastAsia="Arial" w:hAnsi="Arial" w:cs="Arial"/>
                <w:color w:val="000000" w:themeColor="text1"/>
              </w:rPr>
              <w:t xml:space="preserve"> I-PASS Study Group</w:t>
            </w:r>
            <w:r>
              <w:rPr>
                <w:rFonts w:ascii="Arial" w:eastAsia="Arial" w:hAnsi="Arial" w:cs="Arial"/>
                <w:color w:val="000000" w:themeColor="text1"/>
              </w:rPr>
              <w:t xml:space="preserve">. </w:t>
            </w:r>
            <w:r w:rsidRPr="00A23DD2">
              <w:rPr>
                <w:rFonts w:ascii="Arial" w:eastAsia="Arial" w:hAnsi="Arial" w:cs="Arial"/>
                <w:color w:val="000000" w:themeColor="text1"/>
              </w:rPr>
              <w:t xml:space="preserve">2012. </w:t>
            </w:r>
            <w:r>
              <w:rPr>
                <w:rFonts w:ascii="Arial" w:eastAsia="Arial" w:hAnsi="Arial" w:cs="Arial"/>
                <w:color w:val="000000" w:themeColor="text1"/>
              </w:rPr>
              <w:t>“</w:t>
            </w:r>
            <w:r w:rsidRPr="00A23DD2">
              <w:rPr>
                <w:rFonts w:ascii="Arial" w:eastAsia="Arial" w:hAnsi="Arial" w:cs="Arial"/>
                <w:color w:val="000000" w:themeColor="text1"/>
              </w:rPr>
              <w:t>I-</w:t>
            </w:r>
            <w:r>
              <w:rPr>
                <w:rFonts w:ascii="Arial" w:eastAsia="Arial" w:hAnsi="Arial" w:cs="Arial"/>
                <w:color w:val="000000" w:themeColor="text1"/>
              </w:rPr>
              <w:t>P</w:t>
            </w:r>
            <w:r w:rsidRPr="00A23DD2">
              <w:rPr>
                <w:rFonts w:ascii="Arial" w:eastAsia="Arial" w:hAnsi="Arial" w:cs="Arial"/>
                <w:color w:val="000000" w:themeColor="text1"/>
              </w:rPr>
              <w:t xml:space="preserve">ass, </w:t>
            </w:r>
            <w:r>
              <w:rPr>
                <w:rFonts w:ascii="Arial" w:eastAsia="Arial" w:hAnsi="Arial" w:cs="Arial"/>
                <w:color w:val="000000" w:themeColor="text1"/>
              </w:rPr>
              <w:t>A</w:t>
            </w:r>
            <w:r w:rsidRPr="00A23DD2">
              <w:rPr>
                <w:rFonts w:ascii="Arial" w:eastAsia="Arial" w:hAnsi="Arial" w:cs="Arial"/>
                <w:color w:val="000000" w:themeColor="text1"/>
              </w:rPr>
              <w:t xml:space="preserve"> </w:t>
            </w:r>
            <w:r>
              <w:rPr>
                <w:rFonts w:ascii="Arial" w:eastAsia="Arial" w:hAnsi="Arial" w:cs="Arial"/>
                <w:color w:val="000000" w:themeColor="text1"/>
              </w:rPr>
              <w:t>M</w:t>
            </w:r>
            <w:r w:rsidRPr="00A23DD2">
              <w:rPr>
                <w:rFonts w:ascii="Arial" w:eastAsia="Arial" w:hAnsi="Arial" w:cs="Arial"/>
                <w:color w:val="000000" w:themeColor="text1"/>
              </w:rPr>
              <w:t xml:space="preserve">nemonic to </w:t>
            </w:r>
            <w:r>
              <w:rPr>
                <w:rFonts w:ascii="Arial" w:eastAsia="Arial" w:hAnsi="Arial" w:cs="Arial"/>
                <w:color w:val="000000" w:themeColor="text1"/>
              </w:rPr>
              <w:t>S</w:t>
            </w:r>
            <w:r w:rsidRPr="00A23DD2">
              <w:rPr>
                <w:rFonts w:ascii="Arial" w:eastAsia="Arial" w:hAnsi="Arial" w:cs="Arial"/>
                <w:color w:val="000000" w:themeColor="text1"/>
              </w:rPr>
              <w:t xml:space="preserve">tandardize </w:t>
            </w:r>
            <w:r>
              <w:rPr>
                <w:rFonts w:ascii="Arial" w:eastAsia="Arial" w:hAnsi="Arial" w:cs="Arial"/>
                <w:color w:val="000000" w:themeColor="text1"/>
              </w:rPr>
              <w:t>V</w:t>
            </w:r>
            <w:r w:rsidRPr="00A23DD2">
              <w:rPr>
                <w:rFonts w:ascii="Arial" w:eastAsia="Arial" w:hAnsi="Arial" w:cs="Arial"/>
                <w:color w:val="000000" w:themeColor="text1"/>
              </w:rPr>
              <w:t xml:space="preserve">erbal </w:t>
            </w:r>
            <w:r>
              <w:rPr>
                <w:rFonts w:ascii="Arial" w:eastAsia="Arial" w:hAnsi="Arial" w:cs="Arial"/>
                <w:color w:val="000000" w:themeColor="text1"/>
              </w:rPr>
              <w:t>H</w:t>
            </w:r>
            <w:r w:rsidRPr="00A23DD2">
              <w:rPr>
                <w:rFonts w:ascii="Arial" w:eastAsia="Arial" w:hAnsi="Arial" w:cs="Arial"/>
                <w:color w:val="000000" w:themeColor="text1"/>
              </w:rPr>
              <w:t>andoffs.</w:t>
            </w:r>
            <w:r>
              <w:rPr>
                <w:rFonts w:ascii="Arial" w:eastAsia="Arial" w:hAnsi="Arial" w:cs="Arial"/>
                <w:color w:val="000000" w:themeColor="text1"/>
              </w:rPr>
              <w:t>”</w:t>
            </w:r>
            <w:r w:rsidRPr="00A23DD2">
              <w:rPr>
                <w:rFonts w:ascii="Arial" w:eastAsia="Arial" w:hAnsi="Arial" w:cs="Arial"/>
                <w:color w:val="000000" w:themeColor="text1"/>
              </w:rPr>
              <w:t xml:space="preserve"> </w:t>
            </w:r>
            <w:r w:rsidRPr="00257BCF">
              <w:rPr>
                <w:rFonts w:ascii="Arial" w:eastAsia="Arial" w:hAnsi="Arial" w:cs="Arial"/>
                <w:i/>
                <w:iCs/>
                <w:color w:val="000000" w:themeColor="text1"/>
              </w:rPr>
              <w:t>Pediatrics</w:t>
            </w:r>
            <w:r w:rsidRPr="00A23DD2">
              <w:rPr>
                <w:rFonts w:ascii="Arial" w:eastAsia="Arial" w:hAnsi="Arial" w:cs="Arial"/>
                <w:color w:val="000000" w:themeColor="text1"/>
              </w:rPr>
              <w:t xml:space="preserve"> 129(2), 201–204. </w:t>
            </w:r>
            <w:hyperlink r:id="rId50" w:history="1">
              <w:r w:rsidRPr="00DD7B3B">
                <w:rPr>
                  <w:rStyle w:val="Hyperlink"/>
                  <w:rFonts w:ascii="Arial" w:eastAsia="Arial" w:hAnsi="Arial" w:cs="Arial"/>
                </w:rPr>
                <w:t>https://doi.org/10.1542/peds.2011-2966</w:t>
              </w:r>
            </w:hyperlink>
            <w:r>
              <w:rPr>
                <w:rFonts w:ascii="Arial" w:eastAsia="Arial" w:hAnsi="Arial" w:cs="Arial"/>
                <w:color w:val="000000" w:themeColor="text1"/>
              </w:rPr>
              <w:t xml:space="preserve">. </w:t>
            </w:r>
          </w:p>
          <w:bookmarkEnd w:id="1"/>
          <w:p w14:paraId="306120B7" w14:textId="25292D3E" w:rsidR="00113B3C" w:rsidRPr="00A57884" w:rsidRDefault="00D81A8D" w:rsidP="00A5788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r w:rsidRPr="00F940CA">
              <w:rPr>
                <w:rFonts w:ascii="Arial" w:eastAsia="Arial" w:hAnsi="Arial" w:cs="Arial"/>
              </w:rPr>
              <w:t>Rajendu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5C6F9A">
      <w:pPr>
        <w:spacing w:after="0" w:line="240" w:lineRule="auto"/>
        <w:ind w:hanging="180"/>
        <w:rPr>
          <w:rFonts w:ascii="Arial" w:eastAsia="Arial" w:hAnsi="Arial" w:cs="Arial"/>
        </w:rPr>
      </w:pPr>
    </w:p>
    <w:p w14:paraId="48B2E2E2"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rsidTr="5E455B5D">
        <w:trPr>
          <w:trHeight w:val="769"/>
        </w:trPr>
        <w:tc>
          <w:tcPr>
            <w:tcW w:w="14125" w:type="dxa"/>
            <w:gridSpan w:val="2"/>
            <w:shd w:val="clear" w:color="auto" w:fill="9CC3E5"/>
          </w:tcPr>
          <w:p w14:paraId="11B6CA73" w14:textId="38630428"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6B0F51A"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B36315">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5E455B5D">
        <w:tc>
          <w:tcPr>
            <w:tcW w:w="4950" w:type="dxa"/>
            <w:shd w:val="clear" w:color="auto" w:fill="FAC090"/>
          </w:tcPr>
          <w:p w14:paraId="0E974909"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990468">
        <w:tc>
          <w:tcPr>
            <w:tcW w:w="4950" w:type="dxa"/>
            <w:tcBorders>
              <w:top w:val="single" w:sz="4" w:space="0" w:color="000000"/>
              <w:bottom w:val="single" w:sz="4" w:space="0" w:color="000000"/>
            </w:tcBorders>
            <w:shd w:val="clear" w:color="auto" w:fill="C9C9C9"/>
          </w:tcPr>
          <w:p w14:paraId="7B5B4955" w14:textId="565DC85D"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2826C82E"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Identifies social determinants of health, such as poverty and structural racism</w:t>
            </w:r>
          </w:p>
          <w:p w14:paraId="7AA76134" w14:textId="57CF33EA"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 xml:space="preserve">Identifies lack of health care access and adequate housing as factors contributing to the control of asthma </w:t>
            </w:r>
          </w:p>
        </w:tc>
      </w:tr>
      <w:tr w:rsidR="000D19DE" w:rsidRPr="00B97E28" w14:paraId="674BD92A" w14:textId="77777777" w:rsidTr="00990468">
        <w:tc>
          <w:tcPr>
            <w:tcW w:w="4950" w:type="dxa"/>
            <w:tcBorders>
              <w:top w:val="single" w:sz="4" w:space="0" w:color="000000"/>
              <w:bottom w:val="single" w:sz="4" w:space="0" w:color="000000"/>
            </w:tcBorders>
            <w:shd w:val="clear" w:color="auto" w:fill="C9C9C9"/>
          </w:tcPr>
          <w:p w14:paraId="47F34504" w14:textId="18C6682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2BFC2EA3"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 xml:space="preserve">Screens patients with poorly controlled asthma for the adequacy of health care access and housing </w:t>
            </w:r>
          </w:p>
          <w:p w14:paraId="00FC3A0E" w14:textId="487B796A" w:rsidR="000D19DE" w:rsidRPr="00B97E28"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hAnsi="Arial" w:cs="Arial"/>
              </w:rPr>
              <w:t>Discusses</w:t>
            </w:r>
            <w:r w:rsidRPr="55B5AF13">
              <w:rPr>
                <w:rFonts w:ascii="Arial" w:eastAsia="Arial" w:hAnsi="Arial" w:cs="Arial"/>
              </w:rPr>
              <w:t xml:space="preserve"> health disparities and identifies loca</w:t>
            </w:r>
            <w:r w:rsidR="5124FC8D" w:rsidRPr="55B5AF13">
              <w:rPr>
                <w:rFonts w:ascii="Arial" w:eastAsia="Arial" w:hAnsi="Arial" w:cs="Arial"/>
              </w:rPr>
              <w:t xml:space="preserve">l </w:t>
            </w:r>
            <w:r w:rsidR="00AB017B">
              <w:rPr>
                <w:rFonts w:ascii="Arial" w:eastAsia="Arial" w:hAnsi="Arial" w:cs="Arial"/>
              </w:rPr>
              <w:t>a</w:t>
            </w:r>
            <w:r w:rsidR="5124FC8D" w:rsidRPr="55B5AF13">
              <w:rPr>
                <w:rFonts w:ascii="Arial" w:eastAsia="Arial" w:hAnsi="Arial" w:cs="Arial"/>
              </w:rPr>
              <w:t xml:space="preserve">sthma resources </w:t>
            </w:r>
            <w:r w:rsidRPr="55B5AF13">
              <w:rPr>
                <w:rFonts w:ascii="Arial" w:eastAsia="Arial" w:hAnsi="Arial" w:cs="Arial"/>
              </w:rPr>
              <w:t>for patients with poorly controlled asthma</w:t>
            </w:r>
          </w:p>
        </w:tc>
      </w:tr>
      <w:tr w:rsidR="000D19DE" w:rsidRPr="00B97E28" w14:paraId="20A9A8F7" w14:textId="77777777" w:rsidTr="00990468">
        <w:tc>
          <w:tcPr>
            <w:tcW w:w="4950" w:type="dxa"/>
            <w:tcBorders>
              <w:top w:val="single" w:sz="4" w:space="0" w:color="000000"/>
              <w:bottom w:val="single" w:sz="4" w:space="0" w:color="000000"/>
            </w:tcBorders>
            <w:shd w:val="clear" w:color="auto" w:fill="C9C9C9"/>
          </w:tcPr>
          <w:p w14:paraId="63D7154C" w14:textId="7E291B60"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F36B94" w14:textId="44C2CC1C" w:rsidR="00843066" w:rsidRPr="001068C8" w:rsidRDefault="000E408C"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 xml:space="preserve">Refers patients </w:t>
            </w:r>
            <w:r w:rsidR="00E10AE5">
              <w:rPr>
                <w:rFonts w:ascii="Arial" w:eastAsia="Arial" w:hAnsi="Arial" w:cs="Arial"/>
              </w:rPr>
              <w:t xml:space="preserve">who identify </w:t>
            </w:r>
            <w:r w:rsidR="00843066">
              <w:rPr>
                <w:rFonts w:ascii="Arial" w:eastAsia="Arial" w:hAnsi="Arial" w:cs="Arial"/>
              </w:rPr>
              <w:t>risk factors in the home environment</w:t>
            </w:r>
            <w:r w:rsidR="005767F9">
              <w:rPr>
                <w:rFonts w:ascii="Arial" w:eastAsia="Arial" w:hAnsi="Arial" w:cs="Arial"/>
              </w:rPr>
              <w:t xml:space="preserve"> to local asthma resources</w:t>
            </w:r>
          </w:p>
          <w:p w14:paraId="64EE098B" w14:textId="77777777" w:rsidR="00843066" w:rsidRPr="001068C8" w:rsidRDefault="00843066"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 xml:space="preserve">Refers patients to </w:t>
            </w:r>
            <w:r w:rsidR="003E0617">
              <w:rPr>
                <w:rFonts w:ascii="Arial" w:eastAsia="Arial" w:hAnsi="Arial" w:cs="Arial"/>
              </w:rPr>
              <w:t>programs to address food insecurity</w:t>
            </w:r>
          </w:p>
          <w:p w14:paraId="657A5206" w14:textId="24F9A213" w:rsidR="000D19DE" w:rsidRPr="00B97E28" w:rsidRDefault="001440B4"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Works with social workers to provide </w:t>
            </w:r>
            <w:r w:rsidR="00CE01D4">
              <w:rPr>
                <w:rFonts w:ascii="Arial" w:eastAsia="Arial" w:hAnsi="Arial" w:cs="Arial"/>
                <w:color w:val="000000" w:themeColor="text1"/>
              </w:rPr>
              <w:t>free or discounted transportation to appointments</w:t>
            </w:r>
          </w:p>
        </w:tc>
      </w:tr>
      <w:tr w:rsidR="000D19DE" w:rsidRPr="00B97E28" w14:paraId="7D0C57FD" w14:textId="77777777" w:rsidTr="00990468">
        <w:tc>
          <w:tcPr>
            <w:tcW w:w="4950" w:type="dxa"/>
            <w:tcBorders>
              <w:top w:val="single" w:sz="4" w:space="0" w:color="000000"/>
              <w:bottom w:val="single" w:sz="4" w:space="0" w:color="000000"/>
            </w:tcBorders>
            <w:shd w:val="clear" w:color="auto" w:fill="C9C9C9"/>
          </w:tcPr>
          <w:p w14:paraId="27C3DE14" w14:textId="0A310F2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Participates in an advocacy project to improve health</w:t>
            </w:r>
            <w:r w:rsidR="2B4B32FD" w:rsidRPr="55B5AF13">
              <w:rPr>
                <w:rFonts w:ascii="Arial" w:eastAsia="Arial" w:hAnsi="Arial" w:cs="Arial"/>
              </w:rPr>
              <w:t xml:space="preserve"> </w:t>
            </w:r>
            <w:r w:rsidRPr="55B5AF13">
              <w:rPr>
                <w:rFonts w:ascii="Arial" w:eastAsia="Arial" w:hAnsi="Arial" w:cs="Arial"/>
              </w:rPr>
              <w:t>care access and/or decrease practices that support structural racism</w:t>
            </w:r>
          </w:p>
          <w:p w14:paraId="1A4AF47A" w14:textId="67A25BCC" w:rsidR="004D31B2" w:rsidRPr="001068C8" w:rsidRDefault="779A135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Collaborates with social worker in clinic to ensure that all patients are screened for housing and food insecurity</w:t>
            </w:r>
            <w:r w:rsidR="00C77DD0">
              <w:rPr>
                <w:rFonts w:ascii="Arial" w:eastAsia="Arial" w:hAnsi="Arial" w:cs="Arial"/>
              </w:rPr>
              <w:t>,</w:t>
            </w:r>
            <w:r w:rsidRPr="55B5AF13">
              <w:rPr>
                <w:rFonts w:ascii="Arial" w:eastAsia="Arial" w:hAnsi="Arial" w:cs="Arial"/>
              </w:rPr>
              <w:t xml:space="preserve"> as well as ensuring access to medications</w:t>
            </w:r>
            <w:r w:rsidR="004D31B2">
              <w:rPr>
                <w:rFonts w:ascii="Arial" w:eastAsia="Arial" w:hAnsi="Arial" w:cs="Arial"/>
              </w:rPr>
              <w:t xml:space="preserve"> </w:t>
            </w:r>
          </w:p>
          <w:p w14:paraId="6DE1732C" w14:textId="55B19FC4" w:rsidR="000D19DE" w:rsidRPr="00B97E28" w:rsidRDefault="004D31B2"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Identifies a local high school with high rates of asthma and partners with school nurse to improve management of asthma exacerbation</w:t>
            </w:r>
          </w:p>
        </w:tc>
      </w:tr>
      <w:tr w:rsidR="000D19DE" w:rsidRPr="00B97E28" w14:paraId="4A8E5F61" w14:textId="77777777" w:rsidTr="00990468">
        <w:tc>
          <w:tcPr>
            <w:tcW w:w="4950" w:type="dxa"/>
            <w:tcBorders>
              <w:top w:val="single" w:sz="4" w:space="0" w:color="000000"/>
              <w:bottom w:val="single" w:sz="4" w:space="0" w:color="000000"/>
            </w:tcBorders>
            <w:shd w:val="clear" w:color="auto" w:fill="C9C9C9"/>
          </w:tcPr>
          <w:p w14:paraId="5D989299" w14:textId="0CA6786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BB410" w14:textId="1593E3C0" w:rsidR="00B00D95" w:rsidRPr="00B97E28" w:rsidRDefault="4D401BD6" w:rsidP="47F08BD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Partners with a community organization to open</w:t>
            </w:r>
            <w:r w:rsidR="6448E858" w:rsidRPr="55B5AF13">
              <w:rPr>
                <w:rFonts w:ascii="Arial" w:eastAsia="Arial" w:hAnsi="Arial" w:cs="Arial"/>
              </w:rPr>
              <w:t xml:space="preserve"> </w:t>
            </w:r>
            <w:r w:rsidR="009A1832">
              <w:rPr>
                <w:rFonts w:ascii="Arial" w:eastAsia="Arial" w:hAnsi="Arial" w:cs="Arial"/>
              </w:rPr>
              <w:t xml:space="preserve">a </w:t>
            </w:r>
            <w:r w:rsidR="6448E858" w:rsidRPr="55B5AF13">
              <w:rPr>
                <w:rFonts w:ascii="Arial" w:eastAsia="Arial" w:hAnsi="Arial" w:cs="Arial"/>
              </w:rPr>
              <w:t>new local community program aimed at addressing community asthma risk</w:t>
            </w:r>
          </w:p>
          <w:p w14:paraId="7DEB64FE" w14:textId="1A501888"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Participates in longitudinal discussions with local, state</w:t>
            </w:r>
            <w:r w:rsidR="2698FF78" w:rsidRPr="55B5AF13">
              <w:rPr>
                <w:rFonts w:ascii="Arial" w:eastAsia="Arial" w:hAnsi="Arial" w:cs="Arial"/>
              </w:rPr>
              <w:t>,</w:t>
            </w:r>
            <w:r w:rsidRPr="55B5AF13">
              <w:rPr>
                <w:rFonts w:ascii="Arial" w:eastAsia="Arial" w:hAnsi="Arial" w:cs="Arial"/>
              </w:rPr>
              <w:t xml:space="preserve"> or national government policy makers to</w:t>
            </w:r>
            <w:r w:rsidR="007772A3">
              <w:t xml:space="preserve"> </w:t>
            </w:r>
            <w:r w:rsidR="007772A3" w:rsidRPr="007772A3">
              <w:rPr>
                <w:rFonts w:ascii="Arial" w:eastAsia="Arial" w:hAnsi="Arial" w:cs="Arial"/>
              </w:rPr>
              <w:t>mitigate impacts of structural racism and reduce health disparities</w:t>
            </w:r>
          </w:p>
        </w:tc>
      </w:tr>
      <w:tr w:rsidR="000D19DE" w:rsidRPr="00B97E28" w14:paraId="7D2B87D1" w14:textId="77777777" w:rsidTr="5E455B5D">
        <w:trPr>
          <w:trHeight w:val="675"/>
        </w:trPr>
        <w:tc>
          <w:tcPr>
            <w:tcW w:w="4950" w:type="dxa"/>
            <w:shd w:val="clear" w:color="auto" w:fill="FFD965"/>
          </w:tcPr>
          <w:p w14:paraId="52EDF6D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38EBCC46" w14:textId="6211302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10A3D449" w14:textId="5BC7BD42" w:rsidR="007C34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3A8AE2CC" w14:textId="0C356F53" w:rsidR="000D19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Reflection</w:t>
            </w:r>
          </w:p>
        </w:tc>
      </w:tr>
      <w:tr w:rsidR="000D19DE" w:rsidRPr="00B97E28" w14:paraId="666C6649" w14:textId="77777777" w:rsidTr="5E455B5D">
        <w:tc>
          <w:tcPr>
            <w:tcW w:w="4950" w:type="dxa"/>
            <w:shd w:val="clear" w:color="auto" w:fill="8DB3E2" w:themeFill="text2" w:themeFillTint="66"/>
          </w:tcPr>
          <w:p w14:paraId="0A0669B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5E455B5D">
        <w:tc>
          <w:tcPr>
            <w:tcW w:w="4950" w:type="dxa"/>
            <w:shd w:val="clear" w:color="auto" w:fill="A8D08D"/>
          </w:tcPr>
          <w:p w14:paraId="679CE133" w14:textId="77777777" w:rsidR="000D19DE" w:rsidRPr="00E92651" w:rsidRDefault="00E305D5" w:rsidP="00E92651">
            <w:pPr>
              <w:spacing w:after="0" w:line="240" w:lineRule="auto"/>
              <w:rPr>
                <w:rFonts w:ascii="Arial" w:eastAsia="Arial" w:hAnsi="Arial" w:cs="Arial"/>
              </w:rPr>
            </w:pPr>
            <w:r w:rsidRPr="00E92651">
              <w:rPr>
                <w:rFonts w:ascii="Arial" w:eastAsia="Arial" w:hAnsi="Arial" w:cs="Arial"/>
              </w:rPr>
              <w:t>Notes or Resources</w:t>
            </w:r>
          </w:p>
        </w:tc>
        <w:tc>
          <w:tcPr>
            <w:tcW w:w="9175" w:type="dxa"/>
            <w:shd w:val="clear" w:color="auto" w:fill="A8D08D"/>
          </w:tcPr>
          <w:p w14:paraId="588D2FEB" w14:textId="03087698" w:rsidR="00E305D5" w:rsidRPr="00E92651" w:rsidRDefault="00E305D5" w:rsidP="00E92651">
            <w:pPr>
              <w:numPr>
                <w:ilvl w:val="0"/>
                <w:numId w:val="2"/>
              </w:numPr>
              <w:spacing w:after="0" w:line="240" w:lineRule="auto"/>
              <w:ind w:left="187" w:hanging="187"/>
              <w:rPr>
                <w:rFonts w:ascii="Arial" w:eastAsia="Arial" w:hAnsi="Arial" w:cs="Arial"/>
                <w:color w:val="000000" w:themeColor="text1"/>
              </w:rPr>
            </w:pPr>
            <w:r w:rsidRPr="00E92651">
              <w:rPr>
                <w:rFonts w:ascii="Arial" w:eastAsia="Arial" w:hAnsi="Arial" w:cs="Arial"/>
              </w:rPr>
              <w:t>AAP</w:t>
            </w:r>
            <w:r w:rsidR="0DAF1A67" w:rsidRPr="00E92651">
              <w:rPr>
                <w:rFonts w:ascii="Arial" w:eastAsia="Arial" w:hAnsi="Arial" w:cs="Arial"/>
              </w:rPr>
              <w:t>.</w:t>
            </w:r>
            <w:r w:rsidRPr="00E92651">
              <w:rPr>
                <w:rFonts w:ascii="Arial" w:eastAsia="Arial" w:hAnsi="Arial" w:cs="Arial"/>
              </w:rPr>
              <w:t xml:space="preserve"> </w:t>
            </w:r>
            <w:r w:rsidR="00D81A8D" w:rsidRPr="00E92651">
              <w:rPr>
                <w:rFonts w:ascii="Arial" w:eastAsia="Arial" w:hAnsi="Arial" w:cs="Arial"/>
              </w:rPr>
              <w:t>“</w:t>
            </w:r>
            <w:r w:rsidRPr="00E92651">
              <w:rPr>
                <w:rFonts w:ascii="Arial" w:eastAsia="Arial" w:hAnsi="Arial" w:cs="Arial"/>
              </w:rPr>
              <w:t>Advocacy</w:t>
            </w:r>
            <w:r w:rsidR="0DAF1A67" w:rsidRPr="00E92651">
              <w:rPr>
                <w:rFonts w:ascii="Arial" w:eastAsia="Arial" w:hAnsi="Arial" w:cs="Arial"/>
              </w:rPr>
              <w:t>.</w:t>
            </w:r>
            <w:r w:rsidR="00D81A8D" w:rsidRPr="00E92651">
              <w:rPr>
                <w:rFonts w:ascii="Arial" w:eastAsia="Arial" w:hAnsi="Arial" w:cs="Arial"/>
              </w:rPr>
              <w:t>”</w:t>
            </w:r>
            <w:r w:rsidR="0DAF1A67" w:rsidRPr="00E92651">
              <w:rPr>
                <w:rFonts w:ascii="Arial" w:eastAsia="Arial" w:hAnsi="Arial" w:cs="Arial"/>
              </w:rPr>
              <w:t xml:space="preserve"> </w:t>
            </w:r>
            <w:hyperlink r:id="rId51">
              <w:r w:rsidR="0DAF1A67" w:rsidRPr="00E92651">
                <w:rPr>
                  <w:rStyle w:val="Hyperlink"/>
                  <w:rFonts w:ascii="Arial" w:eastAsia="Arial" w:hAnsi="Arial" w:cs="Arial"/>
                </w:rPr>
                <w:t>https://services.aap.org/en/advocacy/</w:t>
              </w:r>
            </w:hyperlink>
            <w:r w:rsidR="0DAF1A67" w:rsidRPr="00E92651">
              <w:rPr>
                <w:rFonts w:ascii="Arial" w:eastAsia="Arial" w:hAnsi="Arial" w:cs="Arial"/>
              </w:rPr>
              <w:t xml:space="preserve">. </w:t>
            </w:r>
            <w:r w:rsidR="00D81A8D" w:rsidRPr="00E92651">
              <w:rPr>
                <w:rFonts w:ascii="Arial" w:eastAsia="Arial" w:hAnsi="Arial" w:cs="Arial"/>
              </w:rPr>
              <w:t xml:space="preserve">Accessed </w:t>
            </w:r>
            <w:r w:rsidR="0DAF1A67" w:rsidRPr="00E92651">
              <w:rPr>
                <w:rFonts w:ascii="Arial" w:eastAsia="Arial" w:hAnsi="Arial" w:cs="Arial"/>
              </w:rPr>
              <w:t>2020.</w:t>
            </w:r>
          </w:p>
          <w:p w14:paraId="28747D0A" w14:textId="77777777" w:rsidR="00E92651" w:rsidRPr="00E92651" w:rsidRDefault="00E92651" w:rsidP="00E92651">
            <w:pPr>
              <w:pStyle w:val="ListParagraph"/>
              <w:numPr>
                <w:ilvl w:val="0"/>
                <w:numId w:val="11"/>
              </w:numPr>
              <w:spacing w:after="0" w:line="240" w:lineRule="auto"/>
              <w:ind w:left="158" w:hanging="158"/>
              <w:rPr>
                <w:rFonts w:ascii="Arial" w:eastAsia="Arial" w:hAnsi="Arial" w:cs="Arial"/>
                <w:color w:val="000000" w:themeColor="text1"/>
              </w:rPr>
            </w:pPr>
            <w:r w:rsidRPr="00E92651">
              <w:rPr>
                <w:rFonts w:ascii="Arial" w:eastAsia="Arial" w:hAnsi="Arial" w:cs="Arial"/>
                <w:color w:val="000000" w:themeColor="text1"/>
              </w:rPr>
              <w:t xml:space="preserve">AAP. Bright Futures. Promoting Lifelong Health for Families and Communities. </w:t>
            </w:r>
            <w:hyperlink r:id="rId52" w:history="1">
              <w:r w:rsidRPr="00E92651">
                <w:rPr>
                  <w:rStyle w:val="Hyperlink"/>
                  <w:rFonts w:ascii="Arial" w:eastAsia="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00E92651">
              <w:rPr>
                <w:rFonts w:ascii="Arial" w:eastAsia="Arial" w:hAnsi="Arial" w:cs="Arial"/>
                <w:color w:val="000000" w:themeColor="text1"/>
              </w:rPr>
              <w:t xml:space="preserve">. Accessed 2022. </w:t>
            </w:r>
          </w:p>
          <w:p w14:paraId="673F5D7D" w14:textId="4B973CCB" w:rsidR="00DE7D08" w:rsidRPr="00E92651" w:rsidRDefault="00DE7D08"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lastRenderedPageBreak/>
              <w:t xml:space="preserve">ABP. “Entrustable Professional Activities for Subspecialties: Pulmonology.” </w:t>
            </w:r>
            <w:hyperlink r:id="rId53">
              <w:r w:rsidRPr="00E92651">
                <w:rPr>
                  <w:rStyle w:val="Hyperlink"/>
                  <w:rFonts w:ascii="Arial" w:eastAsia="Arial" w:hAnsi="Arial" w:cs="Arial"/>
                </w:rPr>
                <w:t>https://www.abp.org/content/entrustable-professional-activities-subspecialties</w:t>
              </w:r>
            </w:hyperlink>
            <w:r w:rsidRPr="00E92651">
              <w:rPr>
                <w:rFonts w:ascii="Arial" w:eastAsia="Arial" w:hAnsi="Arial" w:cs="Arial"/>
              </w:rPr>
              <w:t>. Accessed 2022.</w:t>
            </w:r>
          </w:p>
          <w:p w14:paraId="6D40C108" w14:textId="77777777" w:rsidR="005B6112" w:rsidRPr="00E92651" w:rsidRDefault="005B6112" w:rsidP="00E9265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E92651">
              <w:rPr>
                <w:rFonts w:ascii="Arial" w:hAnsi="Arial" w:cs="Arial"/>
                <w:color w:val="000000" w:themeColor="text1"/>
              </w:rPr>
              <w:t xml:space="preserve">Blankenburg, Rebecca, Patricia Poitevien, Javier Gonzalez del Rey, Megan Aylor, John Frohna, Heather McPhillips, Linda Waggoner-Fountain, and Laura Degnon. 2020. “Dismantling Racism: Association of Pediatric Program Directors’ Commitment to Action.” </w:t>
            </w:r>
            <w:r w:rsidRPr="00E92651">
              <w:rPr>
                <w:rFonts w:ascii="Arial" w:hAnsi="Arial" w:cs="Arial"/>
                <w:i/>
                <w:iCs/>
                <w:color w:val="000000" w:themeColor="text1"/>
              </w:rPr>
              <w:t>Academic Pediatrics.</w:t>
            </w:r>
            <w:r w:rsidRPr="00E92651">
              <w:rPr>
                <w:rFonts w:ascii="Arial" w:hAnsi="Arial" w:cs="Arial"/>
                <w:color w:val="000000" w:themeColor="text1"/>
              </w:rPr>
              <w:t xml:space="preserve"> 20(8): 1051-1053. </w:t>
            </w:r>
            <w:r w:rsidRPr="00E92651">
              <w:rPr>
                <w:rFonts w:ascii="Arial" w:hAnsi="Arial" w:cs="Arial"/>
              </w:rPr>
              <w:t>doi: 10.1016/j.acap.2020.08.017.</w:t>
            </w:r>
          </w:p>
          <w:p w14:paraId="505CE6BF" w14:textId="653516D1" w:rsidR="007772A3" w:rsidRPr="00E92651" w:rsidRDefault="007772A3"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Centers for Disease Control </w:t>
            </w:r>
            <w:r w:rsidR="00343476" w:rsidRPr="00E92651">
              <w:rPr>
                <w:rFonts w:ascii="Arial" w:eastAsia="Arial" w:hAnsi="Arial" w:cs="Arial"/>
              </w:rPr>
              <w:t>and Prevention (CDC)</w:t>
            </w:r>
            <w:r w:rsidRPr="00E92651">
              <w:rPr>
                <w:rFonts w:ascii="Arial" w:eastAsia="Arial" w:hAnsi="Arial" w:cs="Arial"/>
              </w:rPr>
              <w:t xml:space="preserve">. </w:t>
            </w:r>
            <w:r w:rsidR="0014257D" w:rsidRPr="00E92651">
              <w:rPr>
                <w:rFonts w:ascii="Arial" w:eastAsia="Arial" w:hAnsi="Arial" w:cs="Arial"/>
              </w:rPr>
              <w:t xml:space="preserve">“Fast Facts: Preventing Adverse Childhood Experiences.” </w:t>
            </w:r>
            <w:hyperlink r:id="rId54" w:history="1">
              <w:r w:rsidR="0014257D" w:rsidRPr="00E92651">
                <w:rPr>
                  <w:rStyle w:val="Hyperlink"/>
                  <w:rFonts w:ascii="Arial" w:eastAsia="Arial" w:hAnsi="Arial" w:cs="Arial"/>
                </w:rPr>
                <w:t>https://www.cdc.gov/violenceprevention/aces/fastfact.html?CDC_AA_refVal=https%3A%2F%2Fwww.cdc.gov%2Fviolenceprevention%2Facestudy%2Ffastfact.html</w:t>
              </w:r>
            </w:hyperlink>
            <w:r w:rsidR="0014257D" w:rsidRPr="00E92651">
              <w:rPr>
                <w:rFonts w:ascii="Arial" w:eastAsia="Arial" w:hAnsi="Arial" w:cs="Arial"/>
              </w:rPr>
              <w:t>. Accessed 2020.</w:t>
            </w:r>
          </w:p>
          <w:p w14:paraId="30B8B8EE" w14:textId="77777777" w:rsidR="00CA31E1" w:rsidRPr="00E92651" w:rsidRDefault="00CA31E1"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CommonHealth ACTION. 2016. “Leveraging the Social Determinants to Build a Culture of Health.” </w:t>
            </w:r>
            <w:hyperlink r:id="rId55">
              <w:r w:rsidRPr="00E92651">
                <w:rPr>
                  <w:rStyle w:val="Hyperlink"/>
                  <w:rFonts w:ascii="Arial" w:eastAsia="Arial" w:hAnsi="Arial" w:cs="Arial"/>
                </w:rPr>
                <w:t>https://healthequity.globalpolicysolutions.org/wp-content/uploads/2016/12/RWJF_SDOH_Final_Report-002.pdf</w:t>
              </w:r>
            </w:hyperlink>
            <w:r w:rsidRPr="00E92651">
              <w:rPr>
                <w:rFonts w:ascii="Arial" w:eastAsia="Arial" w:hAnsi="Arial" w:cs="Arial"/>
              </w:rPr>
              <w:t>. Accessed 2020.</w:t>
            </w:r>
          </w:p>
          <w:p w14:paraId="646D250E" w14:textId="77777777" w:rsidR="00926EE2" w:rsidRPr="00E92651" w:rsidRDefault="00926EE2"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Johnson, Tiffani J.</w:t>
            </w:r>
            <w:r w:rsidRPr="00E92651">
              <w:rPr>
                <w:rFonts w:ascii="Arial" w:hAnsi="Arial" w:cs="Arial"/>
                <w:color w:val="000000" w:themeColor="text1"/>
              </w:rPr>
              <w:t xml:space="preserve"> 2020. “Intersection of Bias, Structural Racism, and Social Determinants with Health Care Inequities.” </w:t>
            </w:r>
            <w:r w:rsidRPr="00E92651">
              <w:rPr>
                <w:rFonts w:ascii="Arial" w:hAnsi="Arial" w:cs="Arial"/>
                <w:i/>
                <w:iCs/>
                <w:color w:val="000000" w:themeColor="text1"/>
              </w:rPr>
              <w:t>Pediatrics</w:t>
            </w:r>
            <w:r w:rsidRPr="00E92651">
              <w:rPr>
                <w:rFonts w:ascii="Arial" w:hAnsi="Arial" w:cs="Arial"/>
                <w:color w:val="000000" w:themeColor="text1"/>
              </w:rPr>
              <w:t xml:space="preserve">. 146(2): e2020003657. </w:t>
            </w:r>
            <w:hyperlink r:id="rId56" w:tgtFrame="_blank" w:history="1">
              <w:r w:rsidRPr="00E92651">
                <w:rPr>
                  <w:rStyle w:val="Hyperlink"/>
                  <w:rFonts w:ascii="Arial" w:hAnsi="Arial" w:cs="Arial"/>
                </w:rPr>
                <w:t>https://doi.org/10.1542/peds.2020-003657</w:t>
              </w:r>
            </w:hyperlink>
            <w:r w:rsidRPr="00E92651">
              <w:rPr>
                <w:rFonts w:ascii="Arial" w:hAnsi="Arial" w:cs="Arial"/>
              </w:rPr>
              <w:t>.</w:t>
            </w:r>
          </w:p>
          <w:p w14:paraId="619B667A" w14:textId="77777777" w:rsidR="00BC4813" w:rsidRPr="00E92651" w:rsidRDefault="00BC4813"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MedEdPORTAL. “Anti-Racism in Medicine Collection.” </w:t>
            </w:r>
            <w:hyperlink r:id="rId57">
              <w:r w:rsidRPr="00E92651">
                <w:rPr>
                  <w:rStyle w:val="Hyperlink"/>
                  <w:rFonts w:ascii="Arial" w:eastAsia="Arial" w:hAnsi="Arial" w:cs="Arial"/>
                </w:rPr>
                <w:t>https://www.mededportal.org/anti-racism</w:t>
              </w:r>
            </w:hyperlink>
            <w:r w:rsidRPr="00E92651">
              <w:rPr>
                <w:rFonts w:ascii="Arial" w:eastAsia="Arial" w:hAnsi="Arial" w:cs="Arial"/>
              </w:rPr>
              <w:t>. Accessed 2020.</w:t>
            </w:r>
          </w:p>
          <w:p w14:paraId="7A6ED9B1" w14:textId="49AB4989" w:rsidR="007E1107" w:rsidRPr="00E92651" w:rsidRDefault="000168E8"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Trent, Maria, Danielle G. Dooley, Jacqueline Dougé, Section on Adolescent Health, Council on Community Pediatrics, Committee on Adolescence, Robert M. Cavanaugh, et al. 2019. “The Impact of Racism on Child and Adolescent Health.” </w:t>
            </w:r>
            <w:r w:rsidRPr="00E92651">
              <w:rPr>
                <w:rFonts w:ascii="Arial" w:eastAsia="Arial" w:hAnsi="Arial" w:cs="Arial"/>
                <w:i/>
                <w:iCs/>
              </w:rPr>
              <w:t>Pediatrics</w:t>
            </w:r>
            <w:r w:rsidRPr="00E92651">
              <w:rPr>
                <w:rFonts w:ascii="Arial" w:eastAsia="Arial" w:hAnsi="Arial" w:cs="Arial"/>
              </w:rPr>
              <w:t xml:space="preserve">. 144(2):e20191765. </w:t>
            </w:r>
            <w:hyperlink r:id="rId58" w:tgtFrame="_blank" w:history="1">
              <w:r w:rsidRPr="00E92651">
                <w:rPr>
                  <w:rStyle w:val="Hyperlink"/>
                  <w:rFonts w:ascii="Arial" w:hAnsi="Arial" w:cs="Arial"/>
                </w:rPr>
                <w:t>https://doi.org/10.1542/peds.2019-1765</w:t>
              </w:r>
            </w:hyperlink>
            <w:r w:rsidRPr="00E92651">
              <w:rPr>
                <w:rFonts w:ascii="Arial" w:hAnsi="Arial" w:cs="Arial"/>
              </w:rPr>
              <w:t>.</w:t>
            </w:r>
          </w:p>
        </w:tc>
      </w:tr>
    </w:tbl>
    <w:p w14:paraId="35C82829" w14:textId="77777777" w:rsidR="000D19DE" w:rsidRDefault="000D19DE" w:rsidP="005C6F9A">
      <w:pPr>
        <w:spacing w:after="0" w:line="240" w:lineRule="auto"/>
        <w:rPr>
          <w:rFonts w:ascii="Arial" w:eastAsia="Arial" w:hAnsi="Arial" w:cs="Arial"/>
        </w:rPr>
      </w:pPr>
    </w:p>
    <w:p w14:paraId="1A6FCC1A" w14:textId="5B577F19"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0066BB05">
        <w:trPr>
          <w:trHeight w:val="769"/>
        </w:trPr>
        <w:tc>
          <w:tcPr>
            <w:tcW w:w="14125" w:type="dxa"/>
            <w:gridSpan w:val="2"/>
            <w:shd w:val="clear" w:color="auto" w:fill="9CC3E5"/>
          </w:tcPr>
          <w:p w14:paraId="4DF5B898" w14:textId="1F1AF000"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0066BB05">
        <w:tc>
          <w:tcPr>
            <w:tcW w:w="4950" w:type="dxa"/>
            <w:shd w:val="clear" w:color="auto" w:fill="FAC090"/>
          </w:tcPr>
          <w:p w14:paraId="21717E26"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66BB05">
        <w:tc>
          <w:tcPr>
            <w:tcW w:w="4950" w:type="dxa"/>
            <w:tcBorders>
              <w:top w:val="single" w:sz="4" w:space="0" w:color="000000" w:themeColor="text1"/>
              <w:bottom w:val="single" w:sz="4" w:space="0" w:color="000000" w:themeColor="text1"/>
            </w:tcBorders>
            <w:shd w:val="clear" w:color="auto" w:fill="C9C9C9"/>
          </w:tcPr>
          <w:p w14:paraId="09663ADD" w14:textId="41880F7F"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5A5500EE" w:rsidR="00B00D95" w:rsidRPr="001255AA" w:rsidRDefault="00E305D5" w:rsidP="0066BB05">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66BB05">
              <w:rPr>
                <w:rFonts w:ascii="Arial" w:eastAsia="Arial" w:hAnsi="Arial" w:cs="Arial"/>
              </w:rPr>
              <w:t xml:space="preserve">Considers costs of hospital admission versus outpatient therapy in the care of a 16-year-old </w:t>
            </w:r>
            <w:r w:rsidR="4BDDFBF1" w:rsidRPr="0066BB05">
              <w:rPr>
                <w:rFonts w:ascii="Arial" w:eastAsia="Arial" w:hAnsi="Arial" w:cs="Arial"/>
              </w:rPr>
              <w:t>female</w:t>
            </w:r>
            <w:r w:rsidRPr="0066BB05">
              <w:rPr>
                <w:rFonts w:ascii="Arial" w:eastAsia="Arial" w:hAnsi="Arial" w:cs="Arial"/>
              </w:rPr>
              <w:t xml:space="preserve"> with </w:t>
            </w:r>
            <w:r w:rsidR="1E43841B" w:rsidRPr="0066BB05">
              <w:rPr>
                <w:rFonts w:ascii="Arial" w:eastAsia="Arial" w:hAnsi="Arial" w:cs="Arial"/>
              </w:rPr>
              <w:t xml:space="preserve">private insurance who presents with </w:t>
            </w:r>
            <w:r w:rsidRPr="0066BB05">
              <w:rPr>
                <w:rFonts w:ascii="Arial" w:eastAsia="Arial" w:hAnsi="Arial" w:cs="Arial"/>
              </w:rPr>
              <w:t xml:space="preserve">a </w:t>
            </w:r>
            <w:r w:rsidR="5BDDCE93" w:rsidRPr="0066BB05">
              <w:rPr>
                <w:rFonts w:ascii="Arial" w:eastAsia="Arial" w:hAnsi="Arial" w:cs="Arial"/>
              </w:rPr>
              <w:t>CF</w:t>
            </w:r>
            <w:r w:rsidRPr="0066BB05">
              <w:rPr>
                <w:rFonts w:ascii="Arial" w:eastAsia="Arial" w:hAnsi="Arial" w:cs="Arial"/>
              </w:rPr>
              <w:t xml:space="preserve"> pulmonary exacerbation </w:t>
            </w:r>
          </w:p>
          <w:p w14:paraId="02B9EF36" w14:textId="318D811D" w:rsidR="00845548" w:rsidRPr="00666772" w:rsidRDefault="67565C93" w:rsidP="00DB1B50">
            <w:pPr>
              <w:numPr>
                <w:ilvl w:val="0"/>
                <w:numId w:val="2"/>
              </w:numPr>
              <w:spacing w:after="0" w:line="240" w:lineRule="auto"/>
              <w:ind w:left="187" w:hanging="187"/>
              <w:rPr>
                <w:rFonts w:ascii="Arial" w:eastAsia="Arial" w:hAnsi="Arial" w:cs="Arial"/>
              </w:rPr>
            </w:pPr>
            <w:r w:rsidRPr="0066BB05">
              <w:rPr>
                <w:rFonts w:ascii="Arial" w:eastAsia="Arial" w:hAnsi="Arial" w:cs="Arial"/>
              </w:rPr>
              <w:t>Asks questions regarding varying costs of inhaled corticosteroids</w:t>
            </w:r>
            <w:r w:rsidR="37796930" w:rsidRPr="0066BB05">
              <w:rPr>
                <w:rFonts w:ascii="Arial" w:eastAsia="Arial" w:hAnsi="Arial" w:cs="Arial"/>
              </w:rPr>
              <w:t xml:space="preserve"> in patients with public insurance and those with private insurance and high</w:t>
            </w:r>
            <w:r w:rsidR="00206016">
              <w:rPr>
                <w:rFonts w:ascii="Arial" w:eastAsia="Arial" w:hAnsi="Arial" w:cs="Arial"/>
              </w:rPr>
              <w:t>-</w:t>
            </w:r>
            <w:r w:rsidR="37796930" w:rsidRPr="0066BB05">
              <w:rPr>
                <w:rFonts w:ascii="Arial" w:eastAsia="Arial" w:hAnsi="Arial" w:cs="Arial"/>
              </w:rPr>
              <w:t>deductible plans</w:t>
            </w:r>
          </w:p>
        </w:tc>
      </w:tr>
      <w:tr w:rsidR="000D19DE" w:rsidRPr="00B97E28" w14:paraId="097445E7" w14:textId="77777777" w:rsidTr="0066BB05">
        <w:tc>
          <w:tcPr>
            <w:tcW w:w="4950" w:type="dxa"/>
            <w:tcBorders>
              <w:top w:val="single" w:sz="4" w:space="0" w:color="000000" w:themeColor="text1"/>
              <w:bottom w:val="single" w:sz="4" w:space="0" w:color="000000" w:themeColor="text1"/>
            </w:tcBorders>
            <w:shd w:val="clear" w:color="auto" w:fill="C9C9C9"/>
          </w:tcPr>
          <w:p w14:paraId="1A5DC3C3" w14:textId="3475369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3B5D3A" w14:textId="2900A882" w:rsidR="000D19DE" w:rsidRPr="001255AA" w:rsidRDefault="00E305D5" w:rsidP="0066BB0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6BB05">
              <w:rPr>
                <w:rFonts w:ascii="Arial" w:eastAsia="Arial" w:hAnsi="Arial" w:cs="Arial"/>
              </w:rPr>
              <w:t>Considers the patient’s prescription drug coverage</w:t>
            </w:r>
            <w:r w:rsidR="4577658D" w:rsidRPr="0066BB05">
              <w:rPr>
                <w:rFonts w:ascii="Arial" w:eastAsia="Arial" w:hAnsi="Arial" w:cs="Arial"/>
              </w:rPr>
              <w:t xml:space="preserve"> and insurance type</w:t>
            </w:r>
            <w:r w:rsidRPr="0066BB05">
              <w:rPr>
                <w:rFonts w:ascii="Arial" w:eastAsia="Arial" w:hAnsi="Arial" w:cs="Arial"/>
              </w:rPr>
              <w:t xml:space="preserve"> when choosing an inhaled corticosteroid for the treatment of persistent asthma</w:t>
            </w:r>
          </w:p>
        </w:tc>
      </w:tr>
      <w:tr w:rsidR="000D19DE" w:rsidRPr="00B97E28" w14:paraId="5A57E035" w14:textId="77777777" w:rsidTr="0066BB05">
        <w:tc>
          <w:tcPr>
            <w:tcW w:w="4950" w:type="dxa"/>
            <w:tcBorders>
              <w:top w:val="single" w:sz="4" w:space="0" w:color="000000" w:themeColor="text1"/>
              <w:bottom w:val="single" w:sz="4" w:space="0" w:color="000000" w:themeColor="text1"/>
            </w:tcBorders>
            <w:shd w:val="clear" w:color="auto" w:fill="C9C9C9"/>
          </w:tcPr>
          <w:p w14:paraId="4CAA5B80" w14:textId="59B8F788" w:rsidR="000D19DE" w:rsidRPr="00B97E28" w:rsidRDefault="39C22F59" w:rsidP="47F08BD9">
            <w:pPr>
              <w:spacing w:after="0" w:line="240" w:lineRule="auto"/>
              <w:rPr>
                <w:rFonts w:ascii="Arial" w:eastAsia="Arial" w:hAnsi="Arial" w:cs="Arial"/>
                <w:i/>
                <w:iCs/>
                <w:color w:val="000000"/>
              </w:rPr>
            </w:pPr>
            <w:r w:rsidRPr="47F08BD9">
              <w:rPr>
                <w:rFonts w:ascii="Arial" w:eastAsia="Arial" w:hAnsi="Arial" w:cs="Arial"/>
                <w:b/>
                <w:bCs/>
              </w:rPr>
              <w:t>Level 3</w:t>
            </w:r>
            <w:r w:rsidRPr="47F08BD9">
              <w:rPr>
                <w:rFonts w:ascii="Arial" w:eastAsia="Arial" w:hAnsi="Arial" w:cs="Arial"/>
              </w:rPr>
              <w:t xml:space="preserve"> </w:t>
            </w:r>
            <w:r w:rsidR="00990468" w:rsidRPr="00990468">
              <w:rPr>
                <w:rFonts w:ascii="Arial" w:eastAsia="Arial" w:hAnsi="Arial" w:cs="Arial"/>
                <w:i/>
                <w:iCs/>
                <w:color w:val="000000" w:themeColor="text1"/>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49638135"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Accepts an appropriate level of uncertainty when balancing cost-conscious care (e.g., not ordering a respiratory viral panel when it will not change management</w:t>
            </w:r>
            <w:r w:rsidR="00554068">
              <w:rPr>
                <w:rFonts w:ascii="Arial" w:eastAsia="Arial" w:hAnsi="Arial" w:cs="Arial"/>
              </w:rPr>
              <w:t>)</w:t>
            </w:r>
          </w:p>
          <w:p w14:paraId="30632AE8" w14:textId="7EEE00A7" w:rsidR="00B00D95" w:rsidRPr="001255AA" w:rsidRDefault="39C22F5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w:t>
            </w:r>
            <w:r w:rsidR="13270FAB" w:rsidRPr="55B5AF13">
              <w:rPr>
                <w:rFonts w:ascii="Arial" w:eastAsia="Arial" w:hAnsi="Arial" w:cs="Arial"/>
              </w:rPr>
              <w:t xml:space="preserve"> costs,</w:t>
            </w:r>
            <w:r w:rsidRPr="55B5AF13">
              <w:rPr>
                <w:rFonts w:ascii="Arial" w:eastAsia="Arial" w:hAnsi="Arial" w:cs="Arial"/>
              </w:rPr>
              <w:t xml:space="preserve"> risks</w:t>
            </w:r>
            <w:r w:rsidR="001C0A23">
              <w:rPr>
                <w:rFonts w:ascii="Arial" w:eastAsia="Arial" w:hAnsi="Arial" w:cs="Arial"/>
              </w:rPr>
              <w:t>,</w:t>
            </w:r>
            <w:r w:rsidRPr="55B5AF13">
              <w:rPr>
                <w:rFonts w:ascii="Arial" w:eastAsia="Arial" w:hAnsi="Arial" w:cs="Arial"/>
              </w:rPr>
              <w:t xml:space="preserve"> and benefits of pursuing a repeat</w:t>
            </w:r>
            <w:r w:rsidR="00BA40E9">
              <w:rPr>
                <w:rFonts w:ascii="Arial" w:eastAsia="Arial" w:hAnsi="Arial" w:cs="Arial"/>
              </w:rPr>
              <w:t xml:space="preserve"> computerized tomography</w:t>
            </w:r>
            <w:r w:rsidRPr="55B5AF13">
              <w:rPr>
                <w:rFonts w:ascii="Arial" w:eastAsia="Arial" w:hAnsi="Arial" w:cs="Arial"/>
              </w:rPr>
              <w:t xml:space="preserve"> </w:t>
            </w:r>
            <w:r w:rsidR="00BA40E9">
              <w:rPr>
                <w:rFonts w:ascii="Arial" w:eastAsia="Arial" w:hAnsi="Arial" w:cs="Arial"/>
              </w:rPr>
              <w:t>(</w:t>
            </w:r>
            <w:r w:rsidRPr="55B5AF13">
              <w:rPr>
                <w:rFonts w:ascii="Arial" w:eastAsia="Arial" w:hAnsi="Arial" w:cs="Arial"/>
              </w:rPr>
              <w:t>CT</w:t>
            </w:r>
            <w:r w:rsidR="00BA40E9">
              <w:rPr>
                <w:rFonts w:ascii="Arial" w:eastAsia="Arial" w:hAnsi="Arial" w:cs="Arial"/>
              </w:rPr>
              <w:t>)</w:t>
            </w:r>
            <w:r w:rsidR="00CD5D31">
              <w:rPr>
                <w:rFonts w:ascii="Arial" w:eastAsia="Arial" w:hAnsi="Arial" w:cs="Arial"/>
              </w:rPr>
              <w:t xml:space="preserve"> scan</w:t>
            </w:r>
            <w:r w:rsidRPr="55B5AF13">
              <w:rPr>
                <w:rFonts w:ascii="Arial" w:eastAsia="Arial" w:hAnsi="Arial" w:cs="Arial"/>
              </w:rPr>
              <w:t xml:space="preserve"> in the follow-up of a </w:t>
            </w:r>
            <w:r w:rsidR="00524F5B">
              <w:rPr>
                <w:rFonts w:ascii="Arial" w:eastAsia="Arial" w:hAnsi="Arial" w:cs="Arial"/>
              </w:rPr>
              <w:t>two</w:t>
            </w:r>
            <w:r w:rsidRPr="55B5AF13">
              <w:rPr>
                <w:rFonts w:ascii="Arial" w:eastAsia="Arial" w:hAnsi="Arial" w:cs="Arial"/>
              </w:rPr>
              <w:t xml:space="preserve">-year-old following treatment for necrotizing pneumonia </w:t>
            </w:r>
          </w:p>
          <w:p w14:paraId="18323CEC" w14:textId="6A5AD5FE" w:rsidR="00845548" w:rsidRPr="001255AA"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 xml:space="preserve">Adapts plan to minimize costs and provides appropriate care for an uninsured patient </w:t>
            </w:r>
          </w:p>
        </w:tc>
      </w:tr>
      <w:tr w:rsidR="000D19DE" w:rsidRPr="00B97E28" w14:paraId="561F2604" w14:textId="77777777" w:rsidTr="0066BB05">
        <w:tc>
          <w:tcPr>
            <w:tcW w:w="4950" w:type="dxa"/>
            <w:tcBorders>
              <w:top w:val="single" w:sz="4" w:space="0" w:color="000000" w:themeColor="text1"/>
              <w:bottom w:val="single" w:sz="4" w:space="0" w:color="000000" w:themeColor="text1"/>
            </w:tcBorders>
            <w:shd w:val="clear" w:color="auto" w:fill="C9C9C9"/>
          </w:tcPr>
          <w:p w14:paraId="78412D1D" w14:textId="46E508B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Advocates for the promotion of safe, quality, and high-value care</w:t>
            </w:r>
          </w:p>
          <w:p w14:paraId="776CA5E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0B9C03E0"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Works collaboratively to identify additional services in an uninsured patient with </w:t>
            </w:r>
            <w:r w:rsidR="00CD5D31">
              <w:rPr>
                <w:rFonts w:ascii="Arial" w:eastAsia="Arial" w:hAnsi="Arial" w:cs="Arial"/>
              </w:rPr>
              <w:t>CF</w:t>
            </w:r>
          </w:p>
          <w:p w14:paraId="16F5287E" w14:textId="179755BF"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the value of an asthma action plan upon discharge to minimize hospital readmissions</w:t>
            </w:r>
            <w:r w:rsidR="00BA438C">
              <w:rPr>
                <w:rFonts w:ascii="Arial" w:eastAsia="Arial" w:hAnsi="Arial" w:cs="Arial"/>
              </w:rPr>
              <w:t>,</w:t>
            </w:r>
            <w:r w:rsidRPr="55B5AF13">
              <w:rPr>
                <w:rFonts w:ascii="Arial" w:eastAsia="Arial" w:hAnsi="Arial" w:cs="Arial"/>
              </w:rPr>
              <w:t xml:space="preserve"> and implements a project to address this issue</w:t>
            </w:r>
          </w:p>
        </w:tc>
      </w:tr>
      <w:tr w:rsidR="000D19DE" w:rsidRPr="00B97E28" w14:paraId="71437592" w14:textId="77777777" w:rsidTr="0066BB05">
        <w:tc>
          <w:tcPr>
            <w:tcW w:w="4950" w:type="dxa"/>
            <w:tcBorders>
              <w:top w:val="single" w:sz="4" w:space="0" w:color="000000" w:themeColor="text1"/>
              <w:bottom w:val="single" w:sz="4" w:space="0" w:color="000000" w:themeColor="text1"/>
            </w:tcBorders>
            <w:shd w:val="clear" w:color="auto" w:fill="C9C9C9"/>
          </w:tcPr>
          <w:p w14:paraId="040242CB" w14:textId="00E9B02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17D6AF" w14:textId="1435F75E" w:rsidR="00845548"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a quality improvement project to improve ambulatory follow-up of patients admitted with severe asthma exacerbations</w:t>
            </w:r>
          </w:p>
          <w:p w14:paraId="65C92954" w14:textId="7B4D6FEE" w:rsidR="00845548" w:rsidRPr="001255AA" w:rsidRDefault="39C22F59"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 xml:space="preserve">Works with hospital </w:t>
            </w:r>
            <w:r w:rsidR="00BA438C">
              <w:rPr>
                <w:rFonts w:ascii="Arial" w:eastAsia="Arial" w:hAnsi="Arial" w:cs="Arial"/>
                <w:color w:val="000000" w:themeColor="text1"/>
              </w:rPr>
              <w:t>information technology</w:t>
            </w:r>
            <w:r w:rsidR="00BA438C" w:rsidRPr="55B5AF13">
              <w:rPr>
                <w:rFonts w:ascii="Arial" w:eastAsia="Arial" w:hAnsi="Arial" w:cs="Arial"/>
                <w:color w:val="000000" w:themeColor="text1"/>
              </w:rPr>
              <w:t xml:space="preserve"> </w:t>
            </w:r>
            <w:r w:rsidRPr="55B5AF13">
              <w:rPr>
                <w:rFonts w:ascii="Arial" w:eastAsia="Arial" w:hAnsi="Arial" w:cs="Arial"/>
                <w:color w:val="000000" w:themeColor="text1"/>
              </w:rPr>
              <w:t>to insert costs of</w:t>
            </w:r>
            <w:r w:rsidR="0A4CB975" w:rsidRPr="55B5AF13">
              <w:rPr>
                <w:rFonts w:ascii="Arial" w:eastAsia="Arial" w:hAnsi="Arial" w:cs="Arial"/>
                <w:color w:val="000000" w:themeColor="text1"/>
              </w:rPr>
              <w:t xml:space="preserve"> inpatient </w:t>
            </w:r>
            <w:r w:rsidRPr="55B5AF13">
              <w:rPr>
                <w:rFonts w:ascii="Arial" w:eastAsia="Arial" w:hAnsi="Arial" w:cs="Arial"/>
                <w:color w:val="000000" w:themeColor="text1"/>
              </w:rPr>
              <w:t>antibiotics into the EHR</w:t>
            </w:r>
          </w:p>
        </w:tc>
      </w:tr>
      <w:tr w:rsidR="000D19DE" w:rsidRPr="00B97E28" w14:paraId="171537B9" w14:textId="77777777" w:rsidTr="0066BB05">
        <w:tc>
          <w:tcPr>
            <w:tcW w:w="4950" w:type="dxa"/>
            <w:shd w:val="clear" w:color="auto" w:fill="FFD965"/>
          </w:tcPr>
          <w:p w14:paraId="44025E1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2191276F" w14:textId="1A424D6D"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40A1B7CE" w14:textId="49AD9A89" w:rsidR="000D19DE" w:rsidRPr="00CC3CB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Patient satisfaction data</w:t>
            </w:r>
          </w:p>
        </w:tc>
      </w:tr>
      <w:tr w:rsidR="000D19DE" w:rsidRPr="00B97E28" w14:paraId="3FA650EE" w14:textId="77777777" w:rsidTr="0066BB05">
        <w:tc>
          <w:tcPr>
            <w:tcW w:w="4950" w:type="dxa"/>
            <w:shd w:val="clear" w:color="auto" w:fill="8DB3E2" w:themeFill="text2" w:themeFillTint="66"/>
          </w:tcPr>
          <w:p w14:paraId="24077E8A"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257018" w14:textId="77777777" w:rsidTr="0066BB05">
        <w:trPr>
          <w:trHeight w:val="80"/>
        </w:trPr>
        <w:tc>
          <w:tcPr>
            <w:tcW w:w="4950" w:type="dxa"/>
            <w:shd w:val="clear" w:color="auto" w:fill="A8D08D"/>
          </w:tcPr>
          <w:p w14:paraId="6A7B87DC" w14:textId="1325209F" w:rsidR="000D19DE" w:rsidRPr="00B97E28" w:rsidRDefault="00F078E6" w:rsidP="005C6F9A">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46E2CED3" w14:textId="77777777" w:rsidR="00E92651" w:rsidRDefault="00E92651" w:rsidP="00E92651">
            <w:pPr>
              <w:pStyle w:val="ListParagraph"/>
              <w:numPr>
                <w:ilvl w:val="0"/>
                <w:numId w:val="11"/>
              </w:numPr>
              <w:spacing w:after="0" w:line="240" w:lineRule="auto"/>
              <w:ind w:left="248" w:hanging="180"/>
              <w:rPr>
                <w:rFonts w:ascii="Arial" w:eastAsia="Arial" w:hAnsi="Arial" w:cs="Arial"/>
                <w:color w:val="000000" w:themeColor="text1"/>
              </w:rPr>
            </w:pPr>
            <w:r>
              <w:rPr>
                <w:rFonts w:ascii="Arial" w:eastAsia="Arial" w:hAnsi="Arial" w:cs="Arial"/>
                <w:color w:val="000000" w:themeColor="text1"/>
              </w:rPr>
              <w:t xml:space="preserve">Agency for Healthcare Research and Quality (AHRQ). Measuring the Quality of Physician Care. </w:t>
            </w:r>
            <w:hyperlink r:id="rId59" w:history="1">
              <w:r w:rsidRPr="0017237F">
                <w:rPr>
                  <w:rStyle w:val="Hyperlink"/>
                  <w:rFonts w:ascii="Arial" w:eastAsia="Arial" w:hAnsi="Arial" w:cs="Arial"/>
                </w:rPr>
                <w:t>https://www.ahrq.gov/talkingquality/measures/setting/physician/index.html</w:t>
              </w:r>
            </w:hyperlink>
            <w:r>
              <w:rPr>
                <w:rFonts w:ascii="Arial" w:eastAsia="Arial" w:hAnsi="Arial" w:cs="Arial"/>
                <w:color w:val="000000" w:themeColor="text1"/>
              </w:rPr>
              <w:t xml:space="preserve">. Accessed 2022. </w:t>
            </w:r>
          </w:p>
          <w:p w14:paraId="7909C187" w14:textId="77777777" w:rsidR="00E92651" w:rsidRPr="00E92651" w:rsidRDefault="00E92651"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AAP. Practice Management. </w:t>
            </w:r>
            <w:hyperlink r:id="rId60" w:history="1">
              <w:r w:rsidRPr="0017237F">
                <w:rPr>
                  <w:rStyle w:val="Hyperlink"/>
                  <w:rFonts w:ascii="Arial" w:eastAsia="Arial" w:hAnsi="Arial" w:cs="Arial"/>
                </w:rPr>
                <w:t>https://www.aap.org/en/practice-management/</w:t>
              </w:r>
            </w:hyperlink>
            <w:r>
              <w:rPr>
                <w:rFonts w:ascii="Arial" w:eastAsia="Arial" w:hAnsi="Arial" w:cs="Arial"/>
                <w:color w:val="000000" w:themeColor="text1"/>
              </w:rPr>
              <w:t xml:space="preserve">. Accessed 2022. </w:t>
            </w:r>
          </w:p>
          <w:p w14:paraId="508F9367" w14:textId="04A996C5" w:rsidR="00DC6647" w:rsidRPr="00DC6647" w:rsidRDefault="00DC6647"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American Board of Internal Medicine. </w:t>
            </w:r>
            <w:r>
              <w:rPr>
                <w:rFonts w:ascii="Arial" w:eastAsia="Arial" w:hAnsi="Arial" w:cs="Arial"/>
                <w:color w:val="000000" w:themeColor="text1"/>
              </w:rPr>
              <w:t>“</w:t>
            </w:r>
            <w:r w:rsidRPr="55B5AF13">
              <w:rPr>
                <w:rFonts w:ascii="Arial" w:eastAsia="Arial" w:hAnsi="Arial" w:cs="Arial"/>
                <w:color w:val="000000" w:themeColor="text1"/>
              </w:rPr>
              <w:t>QI/PI Activities.</w:t>
            </w:r>
            <w:r>
              <w:rPr>
                <w:rFonts w:ascii="Arial" w:eastAsia="Arial" w:hAnsi="Arial" w:cs="Arial"/>
                <w:color w:val="000000" w:themeColor="text1"/>
              </w:rPr>
              <w:t>”</w:t>
            </w:r>
            <w:r w:rsidRPr="55B5AF13">
              <w:rPr>
                <w:rFonts w:ascii="Arial" w:hAnsi="Arial" w:cs="Arial"/>
              </w:rPr>
              <w:t xml:space="preserve"> </w:t>
            </w:r>
            <w:hyperlink r:id="rId61">
              <w:r w:rsidRPr="55B5AF13">
                <w:rPr>
                  <w:rStyle w:val="Hyperlink"/>
                  <w:rFonts w:ascii="Arial" w:eastAsia="Arial" w:hAnsi="Arial" w:cs="Arial"/>
                </w:rPr>
                <w:t>https://www.abim.org/maintenance-of-certification/earning-points/qi-pi-activities.aspx</w:t>
              </w:r>
            </w:hyperlink>
            <w:r w:rsidRPr="55B5AF13">
              <w:rPr>
                <w:rFonts w:ascii="Arial" w:eastAsia="Arial" w:hAnsi="Arial" w:cs="Arial"/>
                <w:color w:val="000000" w:themeColor="text1"/>
              </w:rPr>
              <w:t xml:space="preserve">. </w:t>
            </w:r>
            <w:r>
              <w:rPr>
                <w:rFonts w:ascii="Arial" w:eastAsia="Arial" w:hAnsi="Arial" w:cs="Arial"/>
                <w:color w:val="000000" w:themeColor="text1"/>
              </w:rPr>
              <w:t xml:space="preserve">Accessed </w:t>
            </w:r>
            <w:r w:rsidRPr="55B5AF13">
              <w:rPr>
                <w:rFonts w:ascii="Arial" w:eastAsia="Arial" w:hAnsi="Arial" w:cs="Arial"/>
                <w:color w:val="000000" w:themeColor="text1"/>
              </w:rPr>
              <w:t>2020.</w:t>
            </w:r>
          </w:p>
          <w:p w14:paraId="361A674C" w14:textId="75D391DC"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6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572DD8" w14:textId="717DBC28" w:rsidR="00DC6647" w:rsidRPr="00DC6647" w:rsidRDefault="00DC6647" w:rsidP="00DC664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bookmarkStart w:id="2" w:name="_Hlk121835222"/>
            <w:r w:rsidR="002C425A">
              <w:fldChar w:fldCharType="begin"/>
            </w:r>
            <w:r w:rsidR="002C425A">
              <w:instrText xml:space="preserve"> HYPERLINK "http://datacenter.commonwealthfund.org/?_ga=2.110888517.1505146611.1495417431-1811932185.1495417431" \l "ind=1/sc=1" \h </w:instrText>
            </w:r>
            <w:r w:rsidR="002C425A">
              <w:fldChar w:fldCharType="separate"/>
            </w:r>
            <w:r w:rsidRPr="10AC4E68">
              <w:rPr>
                <w:rStyle w:val="Hyperlink"/>
                <w:rFonts w:ascii="Arial" w:eastAsia="Arial" w:hAnsi="Arial" w:cs="Arial"/>
              </w:rPr>
              <w:t>http://datacenter.commonwealthfund.org/?_ga=2.110888517.1505146611.1495417431-1811932185.1495417431#ind=1/sc=1</w:t>
            </w:r>
            <w:r w:rsidR="002C425A">
              <w:rPr>
                <w:rStyle w:val="Hyperlink"/>
                <w:rFonts w:ascii="Arial" w:eastAsia="Arial" w:hAnsi="Arial" w:cs="Arial"/>
              </w:rPr>
              <w:fldChar w:fldCharType="end"/>
            </w:r>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w:t>
            </w:r>
            <w:r w:rsidR="00E92651">
              <w:rPr>
                <w:rFonts w:ascii="Arial" w:eastAsia="Arial" w:hAnsi="Arial" w:cs="Arial"/>
              </w:rPr>
              <w:t>2</w:t>
            </w:r>
            <w:r w:rsidRPr="10AC4E68">
              <w:rPr>
                <w:rFonts w:ascii="Arial" w:eastAsia="Arial" w:hAnsi="Arial" w:cs="Arial"/>
              </w:rPr>
              <w:t>.</w:t>
            </w:r>
            <w:bookmarkEnd w:id="2"/>
          </w:p>
          <w:p w14:paraId="6532748D" w14:textId="173131FB" w:rsidR="00EA6C59" w:rsidRPr="00EA6C59" w:rsidRDefault="00EA6C59" w:rsidP="007772A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Dzau</w:t>
            </w:r>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hyperlink r:id="rId63" w:history="1">
              <w:r w:rsidRPr="000E43FE">
                <w:rPr>
                  <w:rStyle w:val="Hyperlink"/>
                  <w:rFonts w:ascii="Arial" w:hAnsi="Arial" w:cs="Arial"/>
                </w:rPr>
                <w:t>https://doi.org/10.31478/201703e</w:t>
              </w:r>
            </w:hyperlink>
            <w:r>
              <w:rPr>
                <w:rFonts w:ascii="Arial" w:hAnsi="Arial" w:cs="Arial"/>
              </w:rPr>
              <w:t>.</w:t>
            </w:r>
          </w:p>
          <w:p w14:paraId="614B2709" w14:textId="7C521299" w:rsidR="000D19DE" w:rsidRPr="007772A3" w:rsidRDefault="00562C62" w:rsidP="007772A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Solutions for Patient Safety. </w:t>
            </w:r>
            <w:r>
              <w:rPr>
                <w:rFonts w:ascii="Arial" w:eastAsia="Arial" w:hAnsi="Arial" w:cs="Arial"/>
              </w:rPr>
              <w:t>“</w:t>
            </w:r>
            <w:r w:rsidRPr="00B97E28">
              <w:rPr>
                <w:rFonts w:ascii="Arial" w:eastAsia="Arial" w:hAnsi="Arial" w:cs="Arial"/>
              </w:rPr>
              <w:t>Hospital Resources.</w:t>
            </w:r>
            <w:r>
              <w:rPr>
                <w:rFonts w:ascii="Arial" w:eastAsia="Arial" w:hAnsi="Arial" w:cs="Arial"/>
              </w:rPr>
              <w:t>”</w:t>
            </w:r>
            <w:r w:rsidRPr="00B97E28">
              <w:rPr>
                <w:rFonts w:ascii="Arial" w:eastAsia="Arial" w:hAnsi="Arial" w:cs="Arial"/>
              </w:rPr>
              <w:t xml:space="preserve"> </w:t>
            </w:r>
            <w:hyperlink r:id="rId64"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tc>
      </w:tr>
    </w:tbl>
    <w:p w14:paraId="064A1646" w14:textId="77777777" w:rsidR="000D19DE" w:rsidRDefault="000D19DE" w:rsidP="005C6F9A">
      <w:pPr>
        <w:spacing w:after="0" w:line="240" w:lineRule="auto"/>
        <w:ind w:hanging="180"/>
        <w:rPr>
          <w:rFonts w:ascii="Arial" w:eastAsia="Arial" w:hAnsi="Arial" w:cs="Arial"/>
        </w:rPr>
      </w:pPr>
    </w:p>
    <w:p w14:paraId="4647474E" w14:textId="77777777" w:rsidR="008E5C17" w:rsidRDefault="008E5C17" w:rsidP="005C6F9A">
      <w:pPr>
        <w:spacing w:after="0" w:line="240" w:lineRule="auto"/>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55B5AF13">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34AC04F7" w:rsidR="000D19DE" w:rsidRPr="00B97E28" w:rsidRDefault="00E305D5" w:rsidP="005C6F9A">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5C6F9A">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0B93F34" w:rsidR="000D19DE" w:rsidRPr="00B97E28" w:rsidRDefault="081E16B9" w:rsidP="081E16B9">
            <w:pPr>
              <w:spacing w:after="0" w:line="240" w:lineRule="auto"/>
              <w:rPr>
                <w:rFonts w:ascii="Arial" w:eastAsia="Arial" w:hAnsi="Arial" w:cs="Arial"/>
                <w:i/>
                <w:iCs/>
              </w:rPr>
            </w:pPr>
            <w:r w:rsidRPr="081E16B9">
              <w:rPr>
                <w:rFonts w:ascii="Arial" w:eastAsia="Arial" w:hAnsi="Arial" w:cs="Arial"/>
                <w:b/>
                <w:bCs/>
              </w:rPr>
              <w:t>Level 1</w:t>
            </w:r>
            <w:r w:rsidRPr="081E16B9">
              <w:rPr>
                <w:rFonts w:ascii="Arial" w:eastAsia="Arial" w:hAnsi="Arial" w:cs="Arial"/>
              </w:rPr>
              <w:t xml:space="preserve"> </w:t>
            </w:r>
            <w:r w:rsidR="00990468" w:rsidRPr="00990468">
              <w:rPr>
                <w:rFonts w:ascii="Arial" w:eastAsia="Arial" w:hAnsi="Arial" w:cs="Arial"/>
                <w:i/>
                <w:iCs/>
              </w:rPr>
              <w:t>Develops an answerable clinical question and demonstrates how to access available evidence, with guidance</w:t>
            </w:r>
          </w:p>
          <w:p w14:paraId="110CF5E8" w14:textId="77777777" w:rsidR="000D19DE" w:rsidRPr="00B97E28" w:rsidRDefault="000D19DE" w:rsidP="081E16B9">
            <w:pPr>
              <w:spacing w:after="0" w:line="240" w:lineRule="auto"/>
              <w:rPr>
                <w:rFonts w:ascii="Arial" w:eastAsia="Arial" w:hAnsi="Arial" w:cs="Arial"/>
                <w:i/>
                <w:iCs/>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64CBE935" w:rsidR="00B00D95" w:rsidRPr="00B97E28" w:rsidRDefault="40640392" w:rsidP="081E16B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Identifies broad disease questions, but needs guidance to focus question on specific patient presentation</w:t>
            </w:r>
          </w:p>
          <w:p w14:paraId="23896E7D" w14:textId="3D0C6EB9"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Access</w:t>
            </w:r>
            <w:r w:rsidR="00EE2935">
              <w:rPr>
                <w:rFonts w:ascii="Arial" w:eastAsia="Arial" w:hAnsi="Arial" w:cs="Arial"/>
              </w:rPr>
              <w:t>es</w:t>
            </w:r>
            <w:r w:rsidRPr="55B5AF13">
              <w:rPr>
                <w:rFonts w:ascii="Arial" w:eastAsia="Arial" w:hAnsi="Arial" w:cs="Arial"/>
              </w:rPr>
              <w:t xml:space="preserve"> available evidence using unfiltered resources, retrieving a broad array of related information</w:t>
            </w:r>
          </w:p>
        </w:tc>
      </w:tr>
      <w:tr w:rsidR="000D19DE" w:rsidRPr="00B97E28" w14:paraId="167388DC"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39A0009"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EDE580" w14:textId="4F2CF4D9" w:rsidR="001C0A23" w:rsidRPr="00B97E28" w:rsidRDefault="40640392" w:rsidP="081E16B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 xml:space="preserve">Searches the question, </w:t>
            </w:r>
            <w:r w:rsidRPr="001C0A23">
              <w:rPr>
                <w:rFonts w:ascii="Arial" w:eastAsia="Arial" w:hAnsi="Arial" w:cs="Arial"/>
              </w:rPr>
              <w:t>“</w:t>
            </w:r>
            <w:r w:rsidRPr="00EE2935">
              <w:rPr>
                <w:rFonts w:ascii="Arial" w:eastAsia="Segoe UI" w:hAnsi="Arial" w:cs="Arial"/>
              </w:rPr>
              <w:t>Does albuterol (or bronchodilator) decrease the length of hospitalization in infants with bronchiolitis?</w:t>
            </w:r>
            <w:r w:rsidR="001C0A23" w:rsidRPr="00EE2935">
              <w:rPr>
                <w:rFonts w:ascii="Arial" w:eastAsia="Segoe UI" w:hAnsi="Arial" w:cs="Arial"/>
              </w:rPr>
              <w:t>”</w:t>
            </w:r>
          </w:p>
          <w:p w14:paraId="3C54A610" w14:textId="4D8954F8"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Uses PubMed to search for the answer to a clinical question and appropriately filters results</w:t>
            </w:r>
          </w:p>
        </w:tc>
      </w:tr>
      <w:tr w:rsidR="000D19DE" w:rsidRPr="00B97E28" w14:paraId="7AD34D6B"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71808216"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497941" w14:textId="0F0A0CF2" w:rsidR="00191D6A" w:rsidRPr="004857BA" w:rsidRDefault="081E16B9" w:rsidP="081E16B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81E16B9">
              <w:rPr>
                <w:rFonts w:ascii="Arial" w:eastAsia="Arial" w:hAnsi="Arial" w:cs="Arial"/>
              </w:rPr>
              <w:t xml:space="preserve">Obtains, appraises, and applies evidence for Global Initiative for Asthma (GINA)/National Heart, Lung, and Blood Institute (NHLBI) </w:t>
            </w:r>
            <w:r w:rsidR="007C4591">
              <w:rPr>
                <w:rFonts w:ascii="Arial" w:eastAsia="Arial" w:hAnsi="Arial" w:cs="Arial"/>
              </w:rPr>
              <w:t>g</w:t>
            </w:r>
            <w:r w:rsidRPr="081E16B9">
              <w:rPr>
                <w:rFonts w:ascii="Arial" w:eastAsia="Arial" w:hAnsi="Arial" w:cs="Arial"/>
              </w:rPr>
              <w:t xml:space="preserve">uidelines to a patient with asthma and </w:t>
            </w:r>
            <w:r w:rsidR="001C0A23" w:rsidRPr="081E16B9">
              <w:rPr>
                <w:rFonts w:ascii="Arial" w:eastAsia="Arial" w:hAnsi="Arial" w:cs="Arial"/>
              </w:rPr>
              <w:t>utilizes</w:t>
            </w:r>
            <w:r w:rsidRPr="081E16B9">
              <w:rPr>
                <w:rFonts w:ascii="Arial" w:eastAsia="Arial" w:hAnsi="Arial" w:cs="Arial"/>
              </w:rPr>
              <w:t xml:space="preserve"> shared decision making to incorporate the</w:t>
            </w:r>
            <w:r w:rsidR="00EE33B4">
              <w:rPr>
                <w:rFonts w:ascii="Arial" w:eastAsia="Arial" w:hAnsi="Arial" w:cs="Arial"/>
              </w:rPr>
              <w:t xml:space="preserve"> patient’s</w:t>
            </w:r>
            <w:r w:rsidRPr="081E16B9">
              <w:rPr>
                <w:rFonts w:ascii="Arial" w:eastAsia="Arial" w:hAnsi="Arial" w:cs="Arial"/>
              </w:rPr>
              <w:t xml:space="preserve"> family</w:t>
            </w:r>
            <w:r w:rsidR="00EE33B4">
              <w:rPr>
                <w:rFonts w:ascii="Arial" w:eastAsia="Arial" w:hAnsi="Arial" w:cs="Arial"/>
              </w:rPr>
              <w:t>’s</w:t>
            </w:r>
            <w:r w:rsidRPr="081E16B9">
              <w:rPr>
                <w:rFonts w:ascii="Arial" w:eastAsia="Arial" w:hAnsi="Arial" w:cs="Arial"/>
              </w:rPr>
              <w:t xml:space="preserve"> preference of nebulizer </w:t>
            </w:r>
            <w:r w:rsidR="00E550CA">
              <w:rPr>
                <w:rFonts w:ascii="Arial" w:eastAsia="Arial" w:hAnsi="Arial" w:cs="Arial"/>
              </w:rPr>
              <w:t>versus</w:t>
            </w:r>
            <w:r w:rsidR="00E550CA" w:rsidRPr="081E16B9">
              <w:rPr>
                <w:rFonts w:ascii="Arial" w:eastAsia="Arial" w:hAnsi="Arial" w:cs="Arial"/>
              </w:rPr>
              <w:t xml:space="preserve"> </w:t>
            </w:r>
            <w:r w:rsidR="00FB4B0F">
              <w:rPr>
                <w:rFonts w:ascii="Arial" w:eastAsia="Arial" w:hAnsi="Arial" w:cs="Arial"/>
              </w:rPr>
              <w:t>metered-dose inhaler (</w:t>
            </w:r>
            <w:r w:rsidRPr="081E16B9">
              <w:rPr>
                <w:rFonts w:ascii="Arial" w:eastAsia="Arial" w:hAnsi="Arial" w:cs="Arial"/>
              </w:rPr>
              <w:t>MDI</w:t>
            </w:r>
            <w:r w:rsidR="00FB4B0F">
              <w:rPr>
                <w:rFonts w:ascii="Arial" w:eastAsia="Arial" w:hAnsi="Arial" w:cs="Arial"/>
              </w:rPr>
              <w:t>)</w:t>
            </w:r>
            <w:r w:rsidRPr="081E16B9">
              <w:rPr>
                <w:rFonts w:ascii="Arial" w:eastAsia="Arial" w:hAnsi="Arial" w:cs="Arial"/>
              </w:rPr>
              <w:t xml:space="preserve"> inhaled therapy</w:t>
            </w:r>
          </w:p>
          <w:p w14:paraId="4EAA6AE2" w14:textId="70EEAF00" w:rsidR="00845548" w:rsidRPr="001255AA" w:rsidRDefault="406403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C0A23">
              <w:rPr>
                <w:rFonts w:ascii="Arial" w:eastAsia="Arial" w:hAnsi="Arial" w:cs="Arial"/>
              </w:rPr>
              <w:t>Incorporates</w:t>
            </w:r>
            <w:r w:rsidR="00EE33B4">
              <w:rPr>
                <w:rFonts w:ascii="Arial" w:eastAsia="Arial" w:hAnsi="Arial" w:cs="Arial"/>
              </w:rPr>
              <w:t xml:space="preserve"> patients’</w:t>
            </w:r>
            <w:r w:rsidRPr="001C0A23">
              <w:rPr>
                <w:rFonts w:ascii="Arial" w:eastAsia="Arial" w:hAnsi="Arial" w:cs="Arial"/>
              </w:rPr>
              <w:t xml:space="preserve"> families’ values/cultural beliefs into developing a nutritional rehabilitation program for a toddler with CF and </w:t>
            </w:r>
            <w:r w:rsidR="00ED015C">
              <w:rPr>
                <w:rFonts w:ascii="Arial" w:eastAsia="Arial" w:hAnsi="Arial" w:cs="Arial"/>
              </w:rPr>
              <w:t xml:space="preserve">failure to thrive </w:t>
            </w:r>
            <w:r w:rsidRPr="001C0A23">
              <w:rPr>
                <w:rFonts w:ascii="Arial" w:eastAsia="Arial" w:hAnsi="Arial" w:cs="Arial"/>
              </w:rPr>
              <w:t xml:space="preserve">based on </w:t>
            </w:r>
            <w:r w:rsidR="009F6867">
              <w:rPr>
                <w:rFonts w:ascii="Arial" w:eastAsia="Arial" w:hAnsi="Arial" w:cs="Arial"/>
              </w:rPr>
              <w:t>C</w:t>
            </w:r>
            <w:r w:rsidR="005D06F3">
              <w:rPr>
                <w:rFonts w:ascii="Arial" w:eastAsia="Arial" w:hAnsi="Arial" w:cs="Arial"/>
              </w:rPr>
              <w:t xml:space="preserve">ystic </w:t>
            </w:r>
            <w:r w:rsidR="009F6867">
              <w:rPr>
                <w:rFonts w:ascii="Arial" w:eastAsia="Arial" w:hAnsi="Arial" w:cs="Arial"/>
              </w:rPr>
              <w:t>F</w:t>
            </w:r>
            <w:r w:rsidR="005D06F3">
              <w:rPr>
                <w:rFonts w:ascii="Arial" w:eastAsia="Arial" w:hAnsi="Arial" w:cs="Arial"/>
              </w:rPr>
              <w:t xml:space="preserve">ibrosis </w:t>
            </w:r>
            <w:r w:rsidR="009F6867">
              <w:rPr>
                <w:rFonts w:ascii="Arial" w:eastAsia="Arial" w:hAnsi="Arial" w:cs="Arial"/>
              </w:rPr>
              <w:t>F</w:t>
            </w:r>
            <w:r w:rsidR="005D06F3">
              <w:rPr>
                <w:rFonts w:ascii="Arial" w:eastAsia="Arial" w:hAnsi="Arial" w:cs="Arial"/>
              </w:rPr>
              <w:t>oundation (</w:t>
            </w:r>
            <w:r w:rsidRPr="001C0A23">
              <w:rPr>
                <w:rFonts w:ascii="Arial" w:eastAsia="Arial" w:hAnsi="Arial" w:cs="Arial"/>
              </w:rPr>
              <w:t>CFF</w:t>
            </w:r>
            <w:r w:rsidR="005D06F3">
              <w:rPr>
                <w:rFonts w:ascii="Arial" w:eastAsia="Arial" w:hAnsi="Arial" w:cs="Arial"/>
              </w:rPr>
              <w:t>)</w:t>
            </w:r>
            <w:r w:rsidRPr="001C0A23">
              <w:rPr>
                <w:rFonts w:ascii="Arial" w:eastAsia="Arial" w:hAnsi="Arial" w:cs="Arial"/>
              </w:rPr>
              <w:t xml:space="preserve"> standard of care nutritional guideline</w:t>
            </w:r>
            <w:r w:rsidR="001C0A23" w:rsidRPr="001C0A23">
              <w:rPr>
                <w:rFonts w:ascii="Arial" w:eastAsia="Arial" w:hAnsi="Arial" w:cs="Arial"/>
              </w:rPr>
              <w:t>s</w:t>
            </w:r>
          </w:p>
        </w:tc>
      </w:tr>
      <w:tr w:rsidR="000D19DE" w:rsidRPr="00B97E28" w14:paraId="6E1170E2"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0816F57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A95617" w14:textId="5FCE00EC"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Elicits patient’s prior experiences regarding diversity, equity, and inclusion in the health care system to </w:t>
            </w:r>
            <w:r w:rsidR="45934507" w:rsidRPr="55B5AF13">
              <w:rPr>
                <w:rFonts w:ascii="Arial" w:eastAsia="Arial" w:hAnsi="Arial" w:cs="Arial"/>
              </w:rPr>
              <w:t>incorporate into search s</w:t>
            </w:r>
            <w:r w:rsidR="6F3A434E" w:rsidRPr="55B5AF13">
              <w:rPr>
                <w:rFonts w:ascii="Arial" w:eastAsia="Arial" w:hAnsi="Arial" w:cs="Arial"/>
              </w:rPr>
              <w:t>tr</w:t>
            </w:r>
            <w:r w:rsidR="45934507" w:rsidRPr="55B5AF13">
              <w:rPr>
                <w:rFonts w:ascii="Arial" w:eastAsia="Arial" w:hAnsi="Arial" w:cs="Arial"/>
              </w:rPr>
              <w:t xml:space="preserve">ategy </w:t>
            </w:r>
          </w:p>
          <w:p w14:paraId="101192D9" w14:textId="50757295" w:rsidR="00B00D95" w:rsidRPr="001255AA" w:rsidRDefault="16439A5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Based on recent guidelines, d</w:t>
            </w:r>
            <w:r w:rsidR="00E305D5" w:rsidRPr="55B5AF13">
              <w:rPr>
                <w:rFonts w:ascii="Arial" w:eastAsia="Arial" w:hAnsi="Arial" w:cs="Arial"/>
              </w:rPr>
              <w:t xml:space="preserve">iscusses with </w:t>
            </w:r>
            <w:r w:rsidR="371B9B51" w:rsidRPr="55B5AF13">
              <w:rPr>
                <w:rFonts w:ascii="Arial" w:eastAsia="Arial" w:hAnsi="Arial" w:cs="Arial"/>
              </w:rPr>
              <w:t xml:space="preserve">parents of children with spinal muscular atrophy </w:t>
            </w:r>
            <w:r w:rsidR="00E305D5" w:rsidRPr="55B5AF13">
              <w:rPr>
                <w:rFonts w:ascii="Arial" w:eastAsia="Arial" w:hAnsi="Arial" w:cs="Arial"/>
              </w:rPr>
              <w:t>alternative</w:t>
            </w:r>
            <w:r w:rsidR="6F3A434E" w:rsidRPr="55B5AF13">
              <w:rPr>
                <w:rFonts w:ascii="Arial" w:eastAsia="Arial" w:hAnsi="Arial" w:cs="Arial"/>
              </w:rPr>
              <w:t>s</w:t>
            </w:r>
            <w:r w:rsidR="00E305D5" w:rsidRPr="55B5AF13">
              <w:rPr>
                <w:rFonts w:ascii="Arial" w:eastAsia="Arial" w:hAnsi="Arial" w:cs="Arial"/>
              </w:rPr>
              <w:t xml:space="preserve"> </w:t>
            </w:r>
            <w:r w:rsidR="6F3A434E" w:rsidRPr="55B5AF13">
              <w:rPr>
                <w:rFonts w:ascii="Arial" w:eastAsia="Arial" w:hAnsi="Arial" w:cs="Arial"/>
              </w:rPr>
              <w:t xml:space="preserve">for </w:t>
            </w:r>
            <w:r w:rsidR="5DF2C14C" w:rsidRPr="55B5AF13">
              <w:rPr>
                <w:rFonts w:ascii="Arial" w:eastAsia="Arial" w:hAnsi="Arial" w:cs="Arial"/>
              </w:rPr>
              <w:t>respiratory</w:t>
            </w:r>
            <w:r w:rsidR="6F3A434E" w:rsidRPr="55B5AF13">
              <w:rPr>
                <w:rFonts w:ascii="Arial" w:eastAsia="Arial" w:hAnsi="Arial" w:cs="Arial"/>
              </w:rPr>
              <w:t xml:space="preserve"> support</w:t>
            </w:r>
            <w:r w:rsidR="00E95168">
              <w:rPr>
                <w:rFonts w:ascii="Arial" w:eastAsia="Arial" w:hAnsi="Arial" w:cs="Arial"/>
              </w:rPr>
              <w:t>,</w:t>
            </w:r>
            <w:r w:rsidR="6F3A434E" w:rsidRPr="55B5AF13">
              <w:rPr>
                <w:rFonts w:ascii="Arial" w:eastAsia="Arial" w:hAnsi="Arial" w:cs="Arial"/>
              </w:rPr>
              <w:t xml:space="preserve"> incorporating </w:t>
            </w:r>
            <w:r w:rsidR="5DF2C14C" w:rsidRPr="55B5AF13">
              <w:rPr>
                <w:rFonts w:ascii="Arial" w:eastAsia="Arial" w:hAnsi="Arial" w:cs="Arial"/>
              </w:rPr>
              <w:t>family</w:t>
            </w:r>
            <w:r w:rsidR="6F3A434E" w:rsidRPr="55B5AF13">
              <w:rPr>
                <w:rFonts w:ascii="Arial" w:eastAsia="Arial" w:hAnsi="Arial" w:cs="Arial"/>
              </w:rPr>
              <w:t xml:space="preserve"> preference </w:t>
            </w:r>
          </w:p>
          <w:p w14:paraId="7A5D72FE" w14:textId="0FBC930E" w:rsidR="006C6110" w:rsidRPr="00D628FE" w:rsidRDefault="164F10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Appraises </w:t>
            </w:r>
            <w:r w:rsidR="00E305D5" w:rsidRPr="55B5AF13">
              <w:rPr>
                <w:rFonts w:ascii="Arial" w:eastAsia="Arial" w:hAnsi="Arial" w:cs="Arial"/>
              </w:rPr>
              <w:t xml:space="preserve">levels of evidence to weigh </w:t>
            </w:r>
            <w:r w:rsidR="4B8E4C32" w:rsidRPr="55B5AF13">
              <w:rPr>
                <w:rFonts w:ascii="Arial" w:eastAsia="Arial" w:hAnsi="Arial" w:cs="Arial"/>
              </w:rPr>
              <w:t>treatment options for the care of patients with</w:t>
            </w:r>
            <w:r w:rsidR="00E305D5" w:rsidRPr="55B5AF13">
              <w:rPr>
                <w:rFonts w:ascii="Arial" w:eastAsia="Arial" w:hAnsi="Arial" w:cs="Arial"/>
              </w:rPr>
              <w:t xml:space="preserve"> </w:t>
            </w:r>
            <w:r w:rsidR="00E95168">
              <w:rPr>
                <w:rFonts w:ascii="Arial" w:eastAsia="Arial" w:hAnsi="Arial" w:cs="Arial"/>
              </w:rPr>
              <w:t>CF</w:t>
            </w:r>
            <w:r w:rsidR="4B8E4C32" w:rsidRPr="55B5AF13">
              <w:rPr>
                <w:rFonts w:ascii="Arial" w:eastAsia="Arial" w:hAnsi="Arial" w:cs="Arial"/>
              </w:rPr>
              <w:t xml:space="preserve"> </w:t>
            </w:r>
          </w:p>
        </w:tc>
      </w:tr>
      <w:tr w:rsidR="000D19DE" w:rsidRPr="00B97E28" w14:paraId="3D1424AA"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207EE5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64DBF1" w14:textId="540BAC0C" w:rsidR="002F7354" w:rsidRPr="00CC3CBE" w:rsidRDefault="435FB13B"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w:t>
            </w:r>
            <w:r w:rsidR="00E305D5" w:rsidRPr="55B5AF13">
              <w:rPr>
                <w:rFonts w:ascii="Arial" w:eastAsia="Arial" w:hAnsi="Arial" w:cs="Arial"/>
              </w:rPr>
              <w:t xml:space="preserve"> the development of clinical guidelines/</w:t>
            </w:r>
            <w:r w:rsidR="3CBA5C24" w:rsidRPr="55B5AF13">
              <w:rPr>
                <w:rFonts w:ascii="Arial" w:eastAsia="Arial" w:hAnsi="Arial" w:cs="Arial"/>
              </w:rPr>
              <w:t xml:space="preserve">EHR </w:t>
            </w:r>
            <w:r w:rsidR="00E305D5" w:rsidRPr="55B5AF13">
              <w:rPr>
                <w:rFonts w:ascii="Arial" w:eastAsia="Arial" w:hAnsi="Arial" w:cs="Arial"/>
              </w:rPr>
              <w:t>pathways</w:t>
            </w:r>
            <w:r w:rsidR="7A0C0C63" w:rsidRPr="55B5AF13">
              <w:rPr>
                <w:rFonts w:ascii="Arial" w:eastAsia="Arial" w:hAnsi="Arial" w:cs="Arial"/>
              </w:rPr>
              <w:t xml:space="preserve"> for </w:t>
            </w:r>
            <w:r w:rsidR="2FE318A1" w:rsidRPr="55B5AF13">
              <w:rPr>
                <w:rFonts w:ascii="Arial" w:eastAsia="Arial" w:hAnsi="Arial" w:cs="Arial"/>
              </w:rPr>
              <w:t xml:space="preserve">patients hospitalized with </w:t>
            </w:r>
            <w:r w:rsidR="7A0C0C63" w:rsidRPr="55B5AF13">
              <w:rPr>
                <w:rFonts w:ascii="Arial" w:eastAsia="Arial" w:hAnsi="Arial" w:cs="Arial"/>
              </w:rPr>
              <w:t>asthma</w:t>
            </w:r>
            <w:r w:rsidR="2FE318A1" w:rsidRPr="55B5AF13">
              <w:rPr>
                <w:rFonts w:ascii="Arial" w:eastAsia="Arial" w:hAnsi="Arial" w:cs="Arial"/>
              </w:rPr>
              <w:t xml:space="preserve"> exacerbation</w:t>
            </w:r>
          </w:p>
          <w:p w14:paraId="2933A380" w14:textId="37AD5561" w:rsidR="000D19DE" w:rsidRPr="00E134A0" w:rsidRDefault="32A9548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Coaches </w:t>
            </w:r>
            <w:r w:rsidR="27824BF1" w:rsidRPr="55B5AF13">
              <w:rPr>
                <w:rFonts w:ascii="Arial" w:eastAsia="Arial" w:hAnsi="Arial" w:cs="Arial"/>
              </w:rPr>
              <w:t>a learner to lead a journal club on</w:t>
            </w:r>
            <w:r w:rsidR="6E7B00E3" w:rsidRPr="55B5AF13">
              <w:rPr>
                <w:rFonts w:ascii="Arial" w:eastAsia="Arial" w:hAnsi="Arial" w:cs="Arial"/>
              </w:rPr>
              <w:t xml:space="preserve"> management of a patient with</w:t>
            </w:r>
            <w:r w:rsidR="27824BF1" w:rsidRPr="55B5AF13">
              <w:rPr>
                <w:rFonts w:ascii="Arial" w:eastAsia="Arial" w:hAnsi="Arial" w:cs="Arial"/>
              </w:rPr>
              <w:t xml:space="preserve"> </w:t>
            </w:r>
            <w:r w:rsidR="6E7B00E3" w:rsidRPr="55B5AF13">
              <w:rPr>
                <w:rFonts w:ascii="Arial" w:eastAsia="Arial" w:hAnsi="Arial" w:cs="Arial"/>
              </w:rPr>
              <w:t>CF-related diabetes</w:t>
            </w:r>
            <w:r w:rsidR="26E67129" w:rsidRPr="55B5AF13">
              <w:rPr>
                <w:rFonts w:ascii="Arial" w:eastAsia="Arial" w:hAnsi="Arial" w:cs="Arial"/>
              </w:rPr>
              <w:t xml:space="preserve"> </w:t>
            </w:r>
          </w:p>
        </w:tc>
      </w:tr>
      <w:tr w:rsidR="000D19DE" w:rsidRPr="00B97E28" w14:paraId="299BB0C2"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084D14F2" w:rsidR="00B00D95" w:rsidRPr="00CC3CB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2056BEB8" w14:textId="7B59E40E" w:rsidR="00065742" w:rsidRPr="00B97E28" w:rsidRDefault="4D7B831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3D8B71DB" w14:textId="28A05618" w:rsidR="007C34DE" w:rsidRPr="00416684"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Presentation evaluation</w:t>
            </w:r>
          </w:p>
        </w:tc>
      </w:tr>
      <w:tr w:rsidR="000D19DE" w:rsidRPr="00B97E28" w14:paraId="41F190E9"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55B5AF13">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49BC1D"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6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18509FD" w14:textId="77777777" w:rsidR="008A5D84" w:rsidRDefault="008A5D84" w:rsidP="008A5D84">
            <w:pPr>
              <w:numPr>
                <w:ilvl w:val="0"/>
                <w:numId w:val="2"/>
              </w:numPr>
              <w:spacing w:after="0" w:line="240" w:lineRule="auto"/>
              <w:ind w:left="187" w:hanging="187"/>
              <w:rPr>
                <w:rFonts w:ascii="Arial" w:eastAsia="Arial" w:hAnsi="Arial" w:cs="Arial"/>
              </w:rPr>
            </w:pPr>
            <w:r w:rsidRPr="74506DE3">
              <w:rPr>
                <w:rFonts w:ascii="Arial" w:eastAsia="Arial" w:hAnsi="Arial" w:cs="Arial"/>
              </w:rPr>
              <w:t xml:space="preserve">Duke University. </w:t>
            </w:r>
            <w:r>
              <w:rPr>
                <w:rFonts w:ascii="Arial" w:eastAsia="Arial" w:hAnsi="Arial" w:cs="Arial"/>
              </w:rPr>
              <w:t>“</w:t>
            </w:r>
            <w:r w:rsidRPr="74506DE3">
              <w:rPr>
                <w:rFonts w:ascii="Arial" w:eastAsia="Arial" w:hAnsi="Arial" w:cs="Arial"/>
              </w:rPr>
              <w:t>Evidence-Based Practice.</w:t>
            </w:r>
            <w:r>
              <w:rPr>
                <w:rFonts w:ascii="Arial" w:eastAsia="Arial" w:hAnsi="Arial" w:cs="Arial"/>
              </w:rPr>
              <w:t>”</w:t>
            </w:r>
            <w:r w:rsidRPr="74506DE3">
              <w:rPr>
                <w:rFonts w:ascii="Arial" w:eastAsia="Arial" w:hAnsi="Arial" w:cs="Arial"/>
              </w:rPr>
              <w:t xml:space="preserve"> </w:t>
            </w:r>
            <w:hyperlink r:id="rId66" w:history="1">
              <w:r w:rsidRPr="74506DE3">
                <w:rPr>
                  <w:rStyle w:val="Hyperlink"/>
                  <w:rFonts w:ascii="Arial" w:eastAsia="Arial" w:hAnsi="Arial" w:cs="Arial"/>
                </w:rPr>
                <w:t>https://guides.mclibrary.duke.edu/ebm</w:t>
              </w:r>
            </w:hyperlink>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2020</w:t>
            </w:r>
            <w:r>
              <w:rPr>
                <w:rFonts w:ascii="Arial" w:eastAsia="Arial" w:hAnsi="Arial" w:cs="Arial"/>
              </w:rPr>
              <w:t>.</w:t>
            </w:r>
          </w:p>
          <w:p w14:paraId="7E74FB3C" w14:textId="77777777" w:rsidR="00FE46E6" w:rsidRPr="00B97E28" w:rsidRDefault="00FE46E6" w:rsidP="00FE46E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lastRenderedPageBreak/>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67">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466E0556" w:rsidR="000D19DE" w:rsidRPr="00556A2D" w:rsidRDefault="00A10037" w:rsidP="00556A2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68">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5C6F9A">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D01DACB" w14:textId="77777777" w:rsidTr="55B5AF13">
        <w:trPr>
          <w:trHeight w:val="769"/>
        </w:trPr>
        <w:tc>
          <w:tcPr>
            <w:tcW w:w="14125" w:type="dxa"/>
            <w:gridSpan w:val="2"/>
            <w:shd w:val="clear" w:color="auto" w:fill="9CC3E5"/>
          </w:tcPr>
          <w:p w14:paraId="521C33A4"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rsidTr="55B5AF13">
        <w:tc>
          <w:tcPr>
            <w:tcW w:w="4950" w:type="dxa"/>
            <w:shd w:val="clear" w:color="auto" w:fill="FAC090"/>
          </w:tcPr>
          <w:p w14:paraId="2B3372B7"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990468">
        <w:tc>
          <w:tcPr>
            <w:tcW w:w="4950" w:type="dxa"/>
            <w:tcBorders>
              <w:top w:val="single" w:sz="4" w:space="0" w:color="000000"/>
              <w:bottom w:val="single" w:sz="4" w:space="0" w:color="000000"/>
            </w:tcBorders>
            <w:shd w:val="clear" w:color="auto" w:fill="C9C9C9"/>
          </w:tcPr>
          <w:p w14:paraId="6B2D81D0"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Participates in feedback sessions</w:t>
            </w:r>
          </w:p>
          <w:p w14:paraId="4F154B94" w14:textId="77777777" w:rsidR="00990468" w:rsidRPr="00990468" w:rsidRDefault="00990468" w:rsidP="00990468">
            <w:pPr>
              <w:spacing w:after="0" w:line="240" w:lineRule="auto"/>
              <w:rPr>
                <w:rFonts w:ascii="Arial" w:eastAsia="Arial" w:hAnsi="Arial" w:cs="Arial"/>
                <w:i/>
              </w:rPr>
            </w:pPr>
          </w:p>
          <w:p w14:paraId="23D0D5F5" w14:textId="7F014F72"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F587" w14:textId="5E483E76" w:rsidR="00845548" w:rsidRPr="001255AA" w:rsidRDefault="59125AD4"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Listens to feedback respectfully </w:t>
            </w:r>
          </w:p>
          <w:p w14:paraId="4E3F9915" w14:textId="23FB7568" w:rsidR="00845548" w:rsidRPr="001255AA" w:rsidRDefault="00845548" w:rsidP="005C6F9A">
            <w:pPr>
              <w:spacing w:after="0" w:line="240" w:lineRule="auto"/>
              <w:rPr>
                <w:rFonts w:ascii="Arial" w:eastAsia="Arial" w:hAnsi="Arial" w:cs="Arial"/>
                <w:color w:val="000000" w:themeColor="text1"/>
              </w:rPr>
            </w:pPr>
          </w:p>
          <w:p w14:paraId="4F6F8E83" w14:textId="5858E995" w:rsidR="002A56DF" w:rsidRDefault="13B4A0F1" w:rsidP="002A56DF">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Acknowledges </w:t>
            </w:r>
            <w:r w:rsidR="67565C93" w:rsidRPr="55B5AF13">
              <w:rPr>
                <w:rFonts w:ascii="Arial" w:eastAsia="Arial" w:hAnsi="Arial" w:cs="Arial"/>
                <w:color w:val="000000" w:themeColor="text1"/>
              </w:rPr>
              <w:t>the existence of</w:t>
            </w:r>
            <w:r w:rsidRPr="55B5AF13">
              <w:rPr>
                <w:rFonts w:ascii="Arial" w:eastAsia="Arial" w:hAnsi="Arial" w:cs="Arial"/>
                <w:color w:val="000000" w:themeColor="text1"/>
              </w:rPr>
              <w:t xml:space="preserve"> implicit/explicit biases </w:t>
            </w:r>
          </w:p>
          <w:p w14:paraId="13DF30E8" w14:textId="44140779" w:rsidR="00845548" w:rsidRPr="001255AA" w:rsidRDefault="0012784F" w:rsidP="00DB1B50">
            <w:pPr>
              <w:numPr>
                <w:ilvl w:val="0"/>
                <w:numId w:val="2"/>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Sets a goal</w:t>
            </w:r>
            <w:r w:rsidR="0007567C">
              <w:rPr>
                <w:rFonts w:ascii="Arial" w:eastAsia="Arial" w:hAnsi="Arial" w:cs="Arial"/>
                <w:color w:val="000000" w:themeColor="text1"/>
              </w:rPr>
              <w:t xml:space="preserve"> to improve communication s</w:t>
            </w:r>
            <w:r w:rsidR="001C5F72">
              <w:rPr>
                <w:rFonts w:ascii="Arial" w:eastAsia="Arial" w:hAnsi="Arial" w:cs="Arial"/>
                <w:color w:val="000000" w:themeColor="text1"/>
              </w:rPr>
              <w:t>kills</w:t>
            </w:r>
            <w:r w:rsidR="00D95B47">
              <w:rPr>
                <w:rFonts w:ascii="Arial" w:eastAsia="Arial" w:hAnsi="Arial" w:cs="Arial"/>
                <w:color w:val="000000" w:themeColor="text1"/>
              </w:rPr>
              <w:t>, with prompting</w:t>
            </w:r>
          </w:p>
        </w:tc>
      </w:tr>
      <w:tr w:rsidR="000D19DE" w:rsidRPr="00B97E28" w14:paraId="0FB13E65" w14:textId="77777777" w:rsidTr="00990468">
        <w:tc>
          <w:tcPr>
            <w:tcW w:w="4950" w:type="dxa"/>
            <w:tcBorders>
              <w:top w:val="single" w:sz="4" w:space="0" w:color="000000"/>
              <w:bottom w:val="single" w:sz="4" w:space="0" w:color="000000"/>
            </w:tcBorders>
            <w:shd w:val="clear" w:color="auto" w:fill="C9C9C9"/>
          </w:tcPr>
          <w:p w14:paraId="1CBFC96F"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Demonstrates openness to feedback and performance data</w:t>
            </w:r>
          </w:p>
          <w:p w14:paraId="049F7122" w14:textId="77777777" w:rsidR="00990468" w:rsidRPr="00990468" w:rsidRDefault="00990468" w:rsidP="00990468">
            <w:pPr>
              <w:spacing w:after="0" w:line="240" w:lineRule="auto"/>
              <w:rPr>
                <w:rFonts w:ascii="Arial" w:eastAsia="Arial" w:hAnsi="Arial" w:cs="Arial"/>
                <w:i/>
              </w:rPr>
            </w:pPr>
          </w:p>
          <w:p w14:paraId="19559808" w14:textId="3AE67440"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6605EC3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Acknowledges concerns about timely note completion and works with clinic preceptor to develop goals for improvement </w:t>
            </w:r>
          </w:p>
          <w:p w14:paraId="2DF6A2A1" w14:textId="1E8966A4" w:rsidR="67565C93" w:rsidRDefault="67565C93" w:rsidP="005C6F9A">
            <w:pPr>
              <w:spacing w:after="0" w:line="240" w:lineRule="auto"/>
              <w:rPr>
                <w:rFonts w:ascii="Arial" w:eastAsia="Arial" w:hAnsi="Arial" w:cs="Arial"/>
                <w:color w:val="000000" w:themeColor="text1"/>
              </w:rPr>
            </w:pPr>
          </w:p>
          <w:p w14:paraId="5BF178A1" w14:textId="5A0FCF61" w:rsidR="081E16B9" w:rsidRDefault="40640392" w:rsidP="081E16B9">
            <w:pPr>
              <w:numPr>
                <w:ilvl w:val="0"/>
                <w:numId w:val="2"/>
              </w:numPr>
              <w:spacing w:after="0" w:line="240" w:lineRule="auto"/>
              <w:ind w:left="187" w:hanging="187"/>
              <w:rPr>
                <w:color w:val="000000" w:themeColor="text1"/>
              </w:rPr>
            </w:pPr>
            <w:r w:rsidRPr="55B5AF13">
              <w:rPr>
                <w:rFonts w:ascii="Arial" w:eastAsia="Arial" w:hAnsi="Arial" w:cs="Arial"/>
                <w:color w:val="000000" w:themeColor="text1"/>
              </w:rPr>
              <w:t xml:space="preserve">Develops an individualized learning plan, with solicitation of program leadership feedback, in response to </w:t>
            </w:r>
            <w:r w:rsidR="008417F5">
              <w:rPr>
                <w:rFonts w:ascii="Arial" w:eastAsia="Arial" w:hAnsi="Arial" w:cs="Arial"/>
                <w:color w:val="000000" w:themeColor="text1"/>
              </w:rPr>
              <w:t>Subspecialty In-Training Examination (</w:t>
            </w:r>
            <w:r w:rsidRPr="55B5AF13">
              <w:rPr>
                <w:rFonts w:ascii="Arial" w:eastAsia="Arial" w:hAnsi="Arial" w:cs="Arial"/>
                <w:color w:val="000000" w:themeColor="text1"/>
              </w:rPr>
              <w:t>SITE</w:t>
            </w:r>
            <w:r w:rsidR="008417F5">
              <w:rPr>
                <w:rFonts w:ascii="Arial" w:eastAsia="Arial" w:hAnsi="Arial" w:cs="Arial"/>
                <w:color w:val="000000" w:themeColor="text1"/>
              </w:rPr>
              <w:t>)</w:t>
            </w:r>
            <w:r w:rsidRPr="55B5AF13">
              <w:rPr>
                <w:rFonts w:ascii="Arial" w:eastAsia="Arial" w:hAnsi="Arial" w:cs="Arial"/>
                <w:color w:val="000000" w:themeColor="text1"/>
              </w:rPr>
              <w:t xml:space="preserve"> performance </w:t>
            </w:r>
          </w:p>
          <w:p w14:paraId="3522B61D" w14:textId="1EF71685"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Devises a plan to explore biases and how they impact care </w:t>
            </w:r>
          </w:p>
        </w:tc>
      </w:tr>
      <w:tr w:rsidR="000D19DE" w:rsidRPr="00B97E28" w14:paraId="0C9747BD" w14:textId="77777777" w:rsidTr="00990468">
        <w:tc>
          <w:tcPr>
            <w:tcW w:w="4950" w:type="dxa"/>
            <w:tcBorders>
              <w:top w:val="single" w:sz="4" w:space="0" w:color="000000"/>
              <w:bottom w:val="single" w:sz="4" w:space="0" w:color="000000"/>
            </w:tcBorders>
            <w:shd w:val="clear" w:color="auto" w:fill="C9C9C9"/>
          </w:tcPr>
          <w:p w14:paraId="7B365F24" w14:textId="77777777" w:rsidR="00990468" w:rsidRPr="00990468" w:rsidRDefault="00E305D5" w:rsidP="0099046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color w:val="000000"/>
              </w:rPr>
              <w:t>Seeks and incorporates feedback and performance data episodically</w:t>
            </w:r>
          </w:p>
          <w:p w14:paraId="6FECDFBC" w14:textId="77777777" w:rsidR="00990468" w:rsidRPr="00990468" w:rsidRDefault="00990468" w:rsidP="00990468">
            <w:pPr>
              <w:spacing w:after="0" w:line="240" w:lineRule="auto"/>
              <w:rPr>
                <w:rFonts w:ascii="Arial" w:eastAsia="Arial" w:hAnsi="Arial" w:cs="Arial"/>
                <w:i/>
                <w:color w:val="000000"/>
              </w:rPr>
            </w:pPr>
          </w:p>
          <w:p w14:paraId="53039CCF" w14:textId="6D5032A5"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EF8370" w14:textId="3E624433" w:rsidR="00F00364" w:rsidRPr="001255AA" w:rsidRDefault="00263195" w:rsidP="00F00364">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Often</w:t>
            </w:r>
            <w:r w:rsidR="00986705">
              <w:rPr>
                <w:rFonts w:ascii="Arial" w:eastAsia="Arial" w:hAnsi="Arial" w:cs="Arial"/>
              </w:rPr>
              <w:t xml:space="preserve"> s</w:t>
            </w:r>
            <w:r w:rsidR="00B55C34">
              <w:rPr>
                <w:rFonts w:ascii="Arial" w:eastAsia="Arial" w:hAnsi="Arial" w:cs="Arial"/>
              </w:rPr>
              <w:t>eeks</w:t>
            </w:r>
            <w:r w:rsidR="00CC67A8">
              <w:rPr>
                <w:rFonts w:ascii="Arial" w:eastAsia="Arial" w:hAnsi="Arial" w:cs="Arial"/>
              </w:rPr>
              <w:t xml:space="preserve"> feedback regarding </w:t>
            </w:r>
            <w:r w:rsidR="00B55C34">
              <w:rPr>
                <w:rFonts w:ascii="Arial" w:eastAsia="Arial" w:hAnsi="Arial" w:cs="Arial"/>
              </w:rPr>
              <w:t>pulmonary f</w:t>
            </w:r>
            <w:r w:rsidR="00EA7113">
              <w:rPr>
                <w:rFonts w:ascii="Arial" w:eastAsia="Arial" w:hAnsi="Arial" w:cs="Arial"/>
              </w:rPr>
              <w:t>un</w:t>
            </w:r>
            <w:r w:rsidR="00B55C34">
              <w:rPr>
                <w:rFonts w:ascii="Arial" w:eastAsia="Arial" w:hAnsi="Arial" w:cs="Arial"/>
              </w:rPr>
              <w:t xml:space="preserve">ction testing interpretation </w:t>
            </w:r>
            <w:r w:rsidR="008932D2">
              <w:rPr>
                <w:rFonts w:ascii="Arial" w:eastAsia="Arial" w:hAnsi="Arial" w:cs="Arial"/>
              </w:rPr>
              <w:t xml:space="preserve">and </w:t>
            </w:r>
            <w:r w:rsidR="001A6EAE">
              <w:rPr>
                <w:rFonts w:ascii="Arial" w:eastAsia="Arial" w:hAnsi="Arial" w:cs="Arial"/>
              </w:rPr>
              <w:t xml:space="preserve">sometimes </w:t>
            </w:r>
            <w:r w:rsidR="008932D2">
              <w:rPr>
                <w:rFonts w:ascii="Arial" w:eastAsia="Arial" w:hAnsi="Arial" w:cs="Arial"/>
              </w:rPr>
              <w:t xml:space="preserve">incorporates suggestions into future readings </w:t>
            </w:r>
            <w:r w:rsidR="00E16F9D">
              <w:rPr>
                <w:rFonts w:ascii="Arial" w:eastAsia="Arial" w:hAnsi="Arial" w:cs="Arial"/>
              </w:rPr>
              <w:t xml:space="preserve"> </w:t>
            </w:r>
            <w:r w:rsidR="00E305D5" w:rsidRPr="55B5AF13">
              <w:rPr>
                <w:rFonts w:ascii="Arial" w:eastAsia="Arial" w:hAnsi="Arial" w:cs="Arial"/>
              </w:rPr>
              <w:t xml:space="preserve"> </w:t>
            </w:r>
          </w:p>
          <w:p w14:paraId="2F14CD39" w14:textId="77777777" w:rsidR="00B00D95" w:rsidRPr="001255AA" w:rsidRDefault="00B00D95" w:rsidP="004857BA">
            <w:pPr>
              <w:pBdr>
                <w:top w:val="nil"/>
                <w:left w:val="nil"/>
                <w:bottom w:val="nil"/>
                <w:right w:val="nil"/>
                <w:between w:val="nil"/>
              </w:pBdr>
              <w:spacing w:after="0" w:line="240" w:lineRule="auto"/>
              <w:ind w:left="187"/>
              <w:rPr>
                <w:rFonts w:ascii="Arial" w:hAnsi="Arial" w:cs="Arial"/>
                <w:color w:val="000000"/>
              </w:rPr>
            </w:pPr>
          </w:p>
          <w:p w14:paraId="0D494AB1" w14:textId="5037A433" w:rsidR="00845548"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problems understanding ventilator management and arranges to spend more time with respiratory therapist and attending who staffs ventilator clinic</w:t>
            </w:r>
          </w:p>
          <w:p w14:paraId="7C6FDF5E" w14:textId="29186AEC" w:rsidR="00845548" w:rsidRPr="004857B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Recognizes own implicit biases in </w:t>
            </w:r>
            <w:r w:rsidR="00292AE6">
              <w:rPr>
                <w:rFonts w:ascii="Arial" w:eastAsia="Arial" w:hAnsi="Arial" w:cs="Arial"/>
                <w:color w:val="000000" w:themeColor="text1"/>
              </w:rPr>
              <w:t>refer</w:t>
            </w:r>
            <w:r w:rsidR="00353A7B">
              <w:rPr>
                <w:rFonts w:ascii="Arial" w:eastAsia="Arial" w:hAnsi="Arial" w:cs="Arial"/>
                <w:color w:val="000000" w:themeColor="text1"/>
              </w:rPr>
              <w:t>ral</w:t>
            </w:r>
            <w:r w:rsidR="00292AE6">
              <w:rPr>
                <w:rFonts w:ascii="Arial" w:eastAsia="Arial" w:hAnsi="Arial" w:cs="Arial"/>
                <w:color w:val="000000" w:themeColor="text1"/>
              </w:rPr>
              <w:t xml:space="preserve"> to asthma resources for patients </w:t>
            </w:r>
            <w:r w:rsidR="00EB40C9">
              <w:rPr>
                <w:rFonts w:ascii="Arial" w:eastAsia="Arial" w:hAnsi="Arial" w:cs="Arial"/>
                <w:color w:val="000000" w:themeColor="text1"/>
              </w:rPr>
              <w:t xml:space="preserve">with </w:t>
            </w:r>
            <w:r w:rsidR="00D3362F">
              <w:rPr>
                <w:rFonts w:ascii="Arial" w:eastAsia="Arial" w:hAnsi="Arial" w:cs="Arial"/>
                <w:color w:val="000000" w:themeColor="text1"/>
              </w:rPr>
              <w:t xml:space="preserve">family members </w:t>
            </w:r>
            <w:r w:rsidR="00EB40C9">
              <w:rPr>
                <w:rFonts w:ascii="Arial" w:eastAsia="Arial" w:hAnsi="Arial" w:cs="Arial"/>
                <w:color w:val="000000" w:themeColor="text1"/>
              </w:rPr>
              <w:t>who s</w:t>
            </w:r>
            <w:r w:rsidR="00B947B8">
              <w:rPr>
                <w:rFonts w:ascii="Arial" w:eastAsia="Arial" w:hAnsi="Arial" w:cs="Arial"/>
                <w:color w:val="000000" w:themeColor="text1"/>
              </w:rPr>
              <w:t>m</w:t>
            </w:r>
            <w:r w:rsidR="00EB40C9">
              <w:rPr>
                <w:rFonts w:ascii="Arial" w:eastAsia="Arial" w:hAnsi="Arial" w:cs="Arial"/>
                <w:color w:val="000000" w:themeColor="text1"/>
              </w:rPr>
              <w:t>oke</w:t>
            </w:r>
            <w:r w:rsidR="008A2A9F">
              <w:rPr>
                <w:rFonts w:ascii="Arial" w:eastAsia="Arial" w:hAnsi="Arial" w:cs="Arial"/>
                <w:color w:val="000000" w:themeColor="text1"/>
              </w:rPr>
              <w:t>,</w:t>
            </w:r>
            <w:r w:rsidR="00D82827">
              <w:rPr>
                <w:rFonts w:ascii="Arial" w:eastAsia="Arial" w:hAnsi="Arial" w:cs="Arial"/>
                <w:color w:val="000000" w:themeColor="text1"/>
              </w:rPr>
              <w:t xml:space="preserve"> and</w:t>
            </w:r>
            <w:r w:rsidRPr="55B5AF13">
              <w:rPr>
                <w:rFonts w:ascii="Arial" w:eastAsia="Arial" w:hAnsi="Arial" w:cs="Arial"/>
                <w:color w:val="000000" w:themeColor="text1"/>
              </w:rPr>
              <w:t xml:space="preserve"> </w:t>
            </w:r>
            <w:r w:rsidR="008E62D6">
              <w:rPr>
                <w:rFonts w:ascii="Arial" w:eastAsia="Arial" w:hAnsi="Arial" w:cs="Arial"/>
                <w:color w:val="000000" w:themeColor="text1"/>
              </w:rPr>
              <w:t>develops a plan for improvement</w:t>
            </w:r>
          </w:p>
          <w:p w14:paraId="23DDBC8E" w14:textId="657B8E98" w:rsidR="00845548" w:rsidRPr="001255AA" w:rsidRDefault="005D4A9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Identifies the lack of referral </w:t>
            </w:r>
            <w:r w:rsidR="00C61BE2">
              <w:rPr>
                <w:rFonts w:ascii="Arial" w:eastAsia="Arial" w:hAnsi="Arial" w:cs="Arial"/>
                <w:color w:val="000000" w:themeColor="text1"/>
              </w:rPr>
              <w:t>of</w:t>
            </w:r>
            <w:r>
              <w:rPr>
                <w:rFonts w:ascii="Arial" w:eastAsia="Arial" w:hAnsi="Arial" w:cs="Arial"/>
                <w:color w:val="000000" w:themeColor="text1"/>
              </w:rPr>
              <w:t xml:space="preserve"> patients in the CF clinic to </w:t>
            </w:r>
            <w:r w:rsidR="00D06CB2">
              <w:rPr>
                <w:rFonts w:ascii="Arial" w:eastAsia="Arial" w:hAnsi="Arial" w:cs="Arial"/>
                <w:color w:val="000000" w:themeColor="text1"/>
              </w:rPr>
              <w:t>mental health resources</w:t>
            </w:r>
            <w:r w:rsidR="00774EA3">
              <w:rPr>
                <w:rFonts w:ascii="Arial" w:eastAsia="Arial" w:hAnsi="Arial" w:cs="Arial"/>
                <w:color w:val="000000" w:themeColor="text1"/>
              </w:rPr>
              <w:t xml:space="preserve">, </w:t>
            </w:r>
            <w:r w:rsidR="000B723F">
              <w:rPr>
                <w:rFonts w:ascii="Arial" w:eastAsia="Arial" w:hAnsi="Arial" w:cs="Arial"/>
                <w:color w:val="000000" w:themeColor="text1"/>
              </w:rPr>
              <w:t xml:space="preserve">identifies </w:t>
            </w:r>
            <w:r w:rsidR="00C61BE2">
              <w:rPr>
                <w:rFonts w:ascii="Arial" w:eastAsia="Arial" w:hAnsi="Arial" w:cs="Arial"/>
                <w:color w:val="000000" w:themeColor="text1"/>
              </w:rPr>
              <w:t xml:space="preserve">personal </w:t>
            </w:r>
            <w:r w:rsidR="000B723F">
              <w:rPr>
                <w:rFonts w:ascii="Arial" w:eastAsia="Arial" w:hAnsi="Arial" w:cs="Arial"/>
                <w:color w:val="000000" w:themeColor="text1"/>
              </w:rPr>
              <w:t>implicit biases</w:t>
            </w:r>
            <w:r w:rsidR="00680AFE">
              <w:rPr>
                <w:rFonts w:ascii="Arial" w:eastAsia="Arial" w:hAnsi="Arial" w:cs="Arial"/>
                <w:color w:val="000000" w:themeColor="text1"/>
              </w:rPr>
              <w:t xml:space="preserve">, and </w:t>
            </w:r>
            <w:r w:rsidR="000F1437">
              <w:rPr>
                <w:rFonts w:ascii="Arial" w:eastAsia="Arial" w:hAnsi="Arial" w:cs="Arial"/>
                <w:color w:val="000000" w:themeColor="text1"/>
              </w:rPr>
              <w:t xml:space="preserve">identifies </w:t>
            </w:r>
            <w:r w:rsidR="000C4769">
              <w:rPr>
                <w:rFonts w:ascii="Arial" w:eastAsia="Arial" w:hAnsi="Arial" w:cs="Arial"/>
                <w:color w:val="000000" w:themeColor="text1"/>
              </w:rPr>
              <w:t>opportunities for learning and improving</w:t>
            </w:r>
            <w:r w:rsidR="67565C93" w:rsidRPr="55B5AF13">
              <w:rPr>
                <w:rFonts w:ascii="Arial" w:eastAsia="Arial" w:hAnsi="Arial" w:cs="Arial"/>
                <w:color w:val="000000" w:themeColor="text1"/>
              </w:rPr>
              <w:t xml:space="preserve"> </w:t>
            </w:r>
          </w:p>
        </w:tc>
      </w:tr>
      <w:tr w:rsidR="000D19DE" w:rsidRPr="00B97E28" w14:paraId="4CD6E5E5" w14:textId="77777777" w:rsidTr="00990468">
        <w:tc>
          <w:tcPr>
            <w:tcW w:w="4950" w:type="dxa"/>
            <w:tcBorders>
              <w:top w:val="single" w:sz="4" w:space="0" w:color="000000"/>
              <w:bottom w:val="single" w:sz="4" w:space="0" w:color="000000"/>
            </w:tcBorders>
            <w:shd w:val="clear" w:color="auto" w:fill="C9C9C9"/>
          </w:tcPr>
          <w:p w14:paraId="54184545"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Seeks and incorporates feedback and performance data consistently</w:t>
            </w:r>
          </w:p>
          <w:p w14:paraId="4226571C" w14:textId="77777777" w:rsidR="00990468" w:rsidRPr="00990468" w:rsidRDefault="00990468" w:rsidP="00990468">
            <w:pPr>
              <w:spacing w:after="0" w:line="240" w:lineRule="auto"/>
              <w:rPr>
                <w:rFonts w:ascii="Arial" w:eastAsia="Arial" w:hAnsi="Arial" w:cs="Arial"/>
                <w:i/>
              </w:rPr>
            </w:pPr>
          </w:p>
          <w:p w14:paraId="3484F0BD" w14:textId="53E8AE5A"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1C3A0" w14:textId="28CAB2FB" w:rsidR="67565C93" w:rsidRDefault="67565C93"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 xml:space="preserve">Reviews teaching evaluations completed by residents with residency program director to improve teaching skills in a way that meets the needs of the learners and program </w:t>
            </w:r>
          </w:p>
          <w:p w14:paraId="63133F01"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708C65FE" w14:textId="77777777"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Adapts learning plan to improve knowledge of office-based asthma care based on personal reflection, feedback, and patient data</w:t>
            </w:r>
          </w:p>
          <w:p w14:paraId="4F60BA46" w14:textId="3D553BC8" w:rsidR="00845548" w:rsidRPr="001255AA" w:rsidRDefault="352B9A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Actively</w:t>
            </w:r>
            <w:r w:rsidR="13B4A0F1" w:rsidRPr="55B5AF13">
              <w:rPr>
                <w:rFonts w:ascii="Arial" w:hAnsi="Arial" w:cs="Arial"/>
                <w:color w:val="000000" w:themeColor="text1"/>
              </w:rPr>
              <w:t xml:space="preserve"> seeks out </w:t>
            </w:r>
            <w:r w:rsidR="00CA1169">
              <w:rPr>
                <w:rFonts w:ascii="Arial" w:hAnsi="Arial" w:cs="Arial"/>
                <w:color w:val="000000" w:themeColor="text1"/>
              </w:rPr>
              <w:t>opportunities</w:t>
            </w:r>
            <w:r w:rsidR="00CA1169" w:rsidRPr="55B5AF13">
              <w:rPr>
                <w:rFonts w:ascii="Arial" w:hAnsi="Arial" w:cs="Arial"/>
                <w:color w:val="000000" w:themeColor="text1"/>
              </w:rPr>
              <w:t xml:space="preserve"> </w:t>
            </w:r>
            <w:r w:rsidR="13B4A0F1" w:rsidRPr="55B5AF13">
              <w:rPr>
                <w:rFonts w:ascii="Arial" w:hAnsi="Arial" w:cs="Arial"/>
                <w:color w:val="000000" w:themeColor="text1"/>
              </w:rPr>
              <w:t xml:space="preserve">to learn about </w:t>
            </w:r>
            <w:r w:rsidR="00512D06">
              <w:rPr>
                <w:rFonts w:ascii="Arial" w:hAnsi="Arial" w:cs="Arial"/>
                <w:color w:val="000000" w:themeColor="text1"/>
              </w:rPr>
              <w:t>racism</w:t>
            </w:r>
            <w:r w:rsidR="13B4A0F1" w:rsidRPr="55B5AF13">
              <w:rPr>
                <w:rFonts w:ascii="Arial" w:hAnsi="Arial" w:cs="Arial"/>
                <w:color w:val="000000" w:themeColor="text1"/>
              </w:rPr>
              <w:t xml:space="preserve"> and bystander culture </w:t>
            </w:r>
            <w:r w:rsidR="009437F9">
              <w:rPr>
                <w:rFonts w:ascii="Arial" w:hAnsi="Arial" w:cs="Arial"/>
                <w:color w:val="000000" w:themeColor="text1"/>
              </w:rPr>
              <w:t xml:space="preserve">and seeks feedback from </w:t>
            </w:r>
            <w:r w:rsidR="00A00510">
              <w:rPr>
                <w:rFonts w:ascii="Arial" w:hAnsi="Arial" w:cs="Arial"/>
                <w:color w:val="000000" w:themeColor="text1"/>
              </w:rPr>
              <w:t>patient surveys</w:t>
            </w:r>
          </w:p>
        </w:tc>
      </w:tr>
      <w:tr w:rsidR="000D19DE" w:rsidRPr="00B97E28" w14:paraId="2FF4B5CF" w14:textId="77777777" w:rsidTr="00990468">
        <w:tc>
          <w:tcPr>
            <w:tcW w:w="4950" w:type="dxa"/>
            <w:tcBorders>
              <w:top w:val="single" w:sz="4" w:space="0" w:color="000000"/>
              <w:bottom w:val="single" w:sz="4" w:space="0" w:color="000000"/>
            </w:tcBorders>
            <w:shd w:val="clear" w:color="auto" w:fill="C9C9C9"/>
          </w:tcPr>
          <w:p w14:paraId="622B1459"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Role models and coaches others in seeking and incorporating feedback and performance data</w:t>
            </w:r>
          </w:p>
          <w:p w14:paraId="29B89777" w14:textId="77777777" w:rsidR="00990468" w:rsidRPr="00990468" w:rsidRDefault="00990468" w:rsidP="00990468">
            <w:pPr>
              <w:spacing w:after="0" w:line="240" w:lineRule="auto"/>
              <w:rPr>
                <w:rFonts w:ascii="Arial" w:eastAsia="Arial" w:hAnsi="Arial" w:cs="Arial"/>
                <w:i/>
              </w:rPr>
            </w:pPr>
          </w:p>
          <w:p w14:paraId="281298D3" w14:textId="299770BF"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0AC4B" w14:textId="646A95B5" w:rsidR="00B00D95"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Develops a multidisciplinary clinic team to implement change(s) based on patient satisfaction scores</w:t>
            </w:r>
          </w:p>
          <w:p w14:paraId="7630A4D9" w14:textId="6204A62B"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5D06193B" w14:textId="6887C6AD" w:rsidR="000D19DE" w:rsidRPr="001255AA" w:rsidRDefault="000D19DE" w:rsidP="005C6F9A">
            <w:pPr>
              <w:pBdr>
                <w:top w:val="nil"/>
                <w:left w:val="nil"/>
                <w:bottom w:val="nil"/>
                <w:right w:val="nil"/>
                <w:between w:val="nil"/>
              </w:pBdr>
              <w:spacing w:after="0" w:line="240" w:lineRule="auto"/>
              <w:rPr>
                <w:rFonts w:ascii="Arial" w:hAnsi="Arial" w:cs="Arial"/>
                <w:color w:val="000000"/>
              </w:rPr>
            </w:pPr>
          </w:p>
          <w:p w14:paraId="774F1565" w14:textId="0C86C70A" w:rsidR="000D19DE"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Partner with </w:t>
            </w:r>
            <w:r w:rsidR="002C3C36">
              <w:rPr>
                <w:rFonts w:ascii="Arial" w:eastAsia="Arial" w:hAnsi="Arial" w:cs="Arial"/>
                <w:color w:val="000000" w:themeColor="text1"/>
              </w:rPr>
              <w:t>diversity, equity, and inclusion (</w:t>
            </w:r>
            <w:r w:rsidRPr="55B5AF13">
              <w:rPr>
                <w:rFonts w:ascii="Arial" w:eastAsia="Arial" w:hAnsi="Arial" w:cs="Arial"/>
                <w:color w:val="000000" w:themeColor="text1"/>
              </w:rPr>
              <w:t>DEI</w:t>
            </w:r>
            <w:r w:rsidR="002C3C36">
              <w:rPr>
                <w:rFonts w:ascii="Arial" w:eastAsia="Arial" w:hAnsi="Arial" w:cs="Arial"/>
                <w:color w:val="000000" w:themeColor="text1"/>
              </w:rPr>
              <w:t>)</w:t>
            </w:r>
            <w:r w:rsidRPr="55B5AF13">
              <w:rPr>
                <w:rFonts w:ascii="Arial" w:eastAsia="Arial" w:hAnsi="Arial" w:cs="Arial"/>
                <w:color w:val="000000" w:themeColor="text1"/>
              </w:rPr>
              <w:t xml:space="preserve"> office to develop roles/responsibilities of a DEI champion in the program</w:t>
            </w:r>
          </w:p>
        </w:tc>
      </w:tr>
      <w:tr w:rsidR="000D19DE" w:rsidRPr="00B97E28" w14:paraId="28FF30F8" w14:textId="77777777" w:rsidTr="55B5AF13">
        <w:tc>
          <w:tcPr>
            <w:tcW w:w="4950" w:type="dxa"/>
            <w:shd w:val="clear" w:color="auto" w:fill="FFD965"/>
          </w:tcPr>
          <w:p w14:paraId="59EF9240"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60415F4A" w14:textId="203EC0F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 xml:space="preserve">Medical </w:t>
            </w:r>
            <w:r w:rsidR="1E2986B0" w:rsidRPr="55B5AF13">
              <w:rPr>
                <w:rFonts w:ascii="Arial" w:eastAsia="Arial" w:hAnsi="Arial" w:cs="Arial"/>
              </w:rPr>
              <w:t>r</w:t>
            </w:r>
            <w:r w:rsidRPr="55B5AF13">
              <w:rPr>
                <w:rFonts w:ascii="Arial" w:eastAsia="Arial" w:hAnsi="Arial" w:cs="Arial"/>
              </w:rPr>
              <w:t>ecord (chart) audit</w:t>
            </w:r>
          </w:p>
          <w:p w14:paraId="4B1B6C56" w14:textId="77777777" w:rsidR="005760FD" w:rsidRPr="005760FD" w:rsidRDefault="00125331" w:rsidP="005760F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Multisource feedback</w:t>
            </w:r>
            <w:r w:rsidR="005760FD" w:rsidRPr="55B5AF13">
              <w:rPr>
                <w:rFonts w:ascii="Arial" w:eastAsia="Arial" w:hAnsi="Arial" w:cs="Arial"/>
              </w:rPr>
              <w:t xml:space="preserve"> </w:t>
            </w:r>
          </w:p>
          <w:p w14:paraId="4E47867C" w14:textId="305C947E" w:rsidR="000D19DE" w:rsidRPr="005760FD" w:rsidRDefault="005760FD" w:rsidP="005760F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learning plan</w:t>
            </w:r>
          </w:p>
        </w:tc>
      </w:tr>
      <w:tr w:rsidR="000D19DE" w:rsidRPr="00B97E28" w14:paraId="037BAFEB" w14:textId="77777777" w:rsidTr="55B5AF13">
        <w:tc>
          <w:tcPr>
            <w:tcW w:w="4950" w:type="dxa"/>
            <w:shd w:val="clear" w:color="auto" w:fill="8DB3E2" w:themeFill="text2" w:themeFillTint="66"/>
          </w:tcPr>
          <w:p w14:paraId="61065F7A"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55B5AF13">
        <w:trPr>
          <w:trHeight w:val="80"/>
        </w:trPr>
        <w:tc>
          <w:tcPr>
            <w:tcW w:w="4950" w:type="dxa"/>
            <w:shd w:val="clear" w:color="auto" w:fill="A8D08D"/>
          </w:tcPr>
          <w:p w14:paraId="3B18721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26C824D"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6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C00BB40" w14:textId="77777777" w:rsidR="0050796D" w:rsidRPr="00B97E28" w:rsidRDefault="0050796D" w:rsidP="0050796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531C5560" w14:textId="77777777" w:rsidR="0050796D" w:rsidRPr="00DC2950" w:rsidRDefault="0050796D" w:rsidP="0050796D">
            <w:pPr>
              <w:numPr>
                <w:ilvl w:val="0"/>
                <w:numId w:val="2"/>
              </w:numPr>
              <w:pBdr>
                <w:top w:val="nil"/>
                <w:left w:val="nil"/>
                <w:bottom w:val="nil"/>
                <w:right w:val="nil"/>
                <w:between w:val="nil"/>
              </w:pBdr>
              <w:spacing w:after="0" w:line="240" w:lineRule="auto"/>
              <w:ind w:left="187" w:hanging="187"/>
            </w:pPr>
            <w:r w:rsidRPr="00E0294F">
              <w:rPr>
                <w:rFonts w:ascii="Arial" w:hAnsi="Arial" w:cs="Arial"/>
                <w:color w:val="000000" w:themeColor="text1"/>
              </w:rPr>
              <w:t xml:space="preserve">Lockspeiser,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0" w:tgtFrame="_blank" w:history="1">
              <w:r w:rsidRPr="00DC2950">
                <w:rPr>
                  <w:rStyle w:val="Hyperlink"/>
                  <w:rFonts w:ascii="Arial" w:hAnsi="Arial" w:cs="Arial"/>
                </w:rPr>
                <w:t>10.1097/ACM.0000000000001015</w:t>
              </w:r>
            </w:hyperlink>
            <w:r w:rsidRPr="00DC2950">
              <w:rPr>
                <w:rFonts w:ascii="Arial" w:hAnsi="Arial" w:cs="Arial"/>
              </w:rPr>
              <w:t>.</w:t>
            </w:r>
          </w:p>
          <w:p w14:paraId="28F146ED" w14:textId="50083916" w:rsidR="00627C94" w:rsidRPr="0050796D" w:rsidRDefault="0050796D" w:rsidP="0050796D">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u w:val="single"/>
              </w:rPr>
            </w:pPr>
            <w:r w:rsidRPr="10AC4E68">
              <w:rPr>
                <w:rFonts w:ascii="Arial" w:eastAsia="Arial" w:hAnsi="Arial" w:cs="Arial"/>
              </w:rPr>
              <w:t>Lockspeiser</w:t>
            </w:r>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rsidP="005C6F9A">
      <w:pPr>
        <w:spacing w:after="0" w:line="240" w:lineRule="auto"/>
        <w:rPr>
          <w:rFonts w:ascii="Arial" w:eastAsia="Arial" w:hAnsi="Arial" w:cs="Arial"/>
        </w:rPr>
      </w:pPr>
    </w:p>
    <w:p w14:paraId="68B692BD"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55B5AF13">
        <w:trPr>
          <w:trHeight w:val="769"/>
        </w:trPr>
        <w:tc>
          <w:tcPr>
            <w:tcW w:w="14125" w:type="dxa"/>
            <w:gridSpan w:val="2"/>
            <w:shd w:val="clear" w:color="auto" w:fill="9CC3E5"/>
          </w:tcPr>
          <w:p w14:paraId="3F285BBD"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484313B9"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00C30BC3">
              <w:rPr>
                <w:rFonts w:ascii="Arial" w:eastAsia="Arial" w:hAnsi="Arial" w:cs="Arial"/>
              </w:rPr>
              <w:t>,</w:t>
            </w:r>
            <w:r w:rsidRPr="00B97E28">
              <w:rPr>
                <w:rFonts w:ascii="Arial" w:eastAsia="Arial" w:hAnsi="Arial" w:cs="Arial"/>
              </w:rPr>
              <w:t xml:space="preserve"> promote these behaviors in others</w:t>
            </w:r>
            <w:r w:rsidR="00C30BC3">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55B5AF13">
        <w:tc>
          <w:tcPr>
            <w:tcW w:w="4950" w:type="dxa"/>
            <w:shd w:val="clear" w:color="auto" w:fill="FAC090"/>
          </w:tcPr>
          <w:p w14:paraId="4F3200E0"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990468">
        <w:tc>
          <w:tcPr>
            <w:tcW w:w="4950" w:type="dxa"/>
            <w:tcBorders>
              <w:top w:val="single" w:sz="4" w:space="0" w:color="000000"/>
              <w:bottom w:val="single" w:sz="4" w:space="0" w:color="000000"/>
            </w:tcBorders>
            <w:shd w:val="clear" w:color="auto" w:fill="C9C9C9"/>
          </w:tcPr>
          <w:p w14:paraId="326AD9B0"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Identifies expected professional behaviors and potential triggers for lapses</w:t>
            </w:r>
          </w:p>
          <w:p w14:paraId="482E1359" w14:textId="77777777" w:rsidR="00990468" w:rsidRPr="00990468" w:rsidRDefault="00990468" w:rsidP="00990468">
            <w:pPr>
              <w:spacing w:after="0" w:line="240" w:lineRule="auto"/>
              <w:rPr>
                <w:rFonts w:ascii="Arial" w:eastAsia="Arial" w:hAnsi="Arial" w:cs="Arial"/>
                <w:i/>
              </w:rPr>
            </w:pPr>
          </w:p>
          <w:p w14:paraId="5330EC30" w14:textId="05D319DC"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rPr>
              <w:t>Identifies the value and role of pediatrics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46056D11" w:rsidR="00B00D95" w:rsidRPr="00B97E28" w:rsidRDefault="1E2986B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A</w:t>
            </w:r>
            <w:r w:rsidR="00E305D5" w:rsidRPr="55B5AF13">
              <w:rPr>
                <w:rFonts w:ascii="Arial" w:eastAsia="Arial" w:hAnsi="Arial" w:cs="Arial"/>
                <w:color w:val="000000" w:themeColor="text1"/>
              </w:rPr>
              <w:t>sks for feedback on post-call interactions with staff</w:t>
            </w:r>
            <w:r w:rsidR="00842710">
              <w:rPr>
                <w:rFonts w:ascii="Arial" w:eastAsia="Arial" w:hAnsi="Arial" w:cs="Arial"/>
                <w:color w:val="000000" w:themeColor="text1"/>
              </w:rPr>
              <w:t xml:space="preserve"> members</w:t>
            </w:r>
            <w:r w:rsidR="00E305D5" w:rsidRPr="55B5AF13">
              <w:rPr>
                <w:rFonts w:ascii="Arial" w:eastAsia="Arial" w:hAnsi="Arial" w:cs="Arial"/>
                <w:color w:val="000000" w:themeColor="text1"/>
              </w:rPr>
              <w:t xml:space="preserve"> and colleagues a</w:t>
            </w:r>
            <w:r w:rsidRPr="55B5AF13">
              <w:rPr>
                <w:rFonts w:ascii="Arial" w:eastAsia="Arial" w:hAnsi="Arial" w:cs="Arial"/>
                <w:color w:val="000000" w:themeColor="text1"/>
              </w:rPr>
              <w:t xml:space="preserve">fter </w:t>
            </w:r>
            <w:r w:rsidR="00E305D5" w:rsidRPr="55B5AF13">
              <w:rPr>
                <w:rFonts w:ascii="Arial" w:eastAsia="Arial" w:hAnsi="Arial" w:cs="Arial"/>
                <w:color w:val="000000" w:themeColor="text1"/>
              </w:rPr>
              <w:t>realiz</w:t>
            </w:r>
            <w:r w:rsidRPr="55B5AF13">
              <w:rPr>
                <w:rFonts w:ascii="Arial" w:eastAsia="Arial" w:hAnsi="Arial" w:cs="Arial"/>
                <w:color w:val="000000" w:themeColor="text1"/>
              </w:rPr>
              <w:t xml:space="preserve">ing </w:t>
            </w:r>
            <w:r w:rsidR="00A660E3">
              <w:rPr>
                <w:rFonts w:ascii="Arial" w:eastAsia="Arial" w:hAnsi="Arial" w:cs="Arial"/>
                <w:color w:val="000000" w:themeColor="text1"/>
              </w:rPr>
              <w:t>own tendency to be</w:t>
            </w:r>
            <w:r w:rsidR="00E305D5" w:rsidRPr="55B5AF13">
              <w:rPr>
                <w:rFonts w:ascii="Arial" w:eastAsia="Arial" w:hAnsi="Arial" w:cs="Arial"/>
                <w:color w:val="000000" w:themeColor="text1"/>
              </w:rPr>
              <w:t xml:space="preserve"> short when tired</w:t>
            </w:r>
          </w:p>
          <w:p w14:paraId="0951B2FA" w14:textId="77777777" w:rsidR="00B00D95" w:rsidRPr="00B97E28" w:rsidRDefault="00B00D95" w:rsidP="005C6F9A">
            <w:pPr>
              <w:pBdr>
                <w:top w:val="nil"/>
                <w:left w:val="nil"/>
                <w:bottom w:val="nil"/>
                <w:right w:val="nil"/>
                <w:between w:val="nil"/>
              </w:pBdr>
              <w:spacing w:after="0" w:line="240" w:lineRule="auto"/>
              <w:rPr>
                <w:rFonts w:ascii="Arial" w:hAnsi="Arial" w:cs="Arial"/>
                <w:color w:val="000000"/>
              </w:rPr>
            </w:pPr>
          </w:p>
          <w:p w14:paraId="05D89CE5" w14:textId="74181485" w:rsidR="000D19DE" w:rsidRPr="006D1370"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Acknowledges the importance of pediatric pulmonologists in informing the public about vaping</w:t>
            </w:r>
          </w:p>
        </w:tc>
      </w:tr>
      <w:tr w:rsidR="000D19DE" w:rsidRPr="00B97E28" w14:paraId="49334AE5" w14:textId="77777777" w:rsidTr="00990468">
        <w:tc>
          <w:tcPr>
            <w:tcW w:w="4950" w:type="dxa"/>
            <w:tcBorders>
              <w:top w:val="single" w:sz="4" w:space="0" w:color="000000"/>
              <w:bottom w:val="single" w:sz="4" w:space="0" w:color="000000"/>
            </w:tcBorders>
            <w:shd w:val="clear" w:color="auto" w:fill="C9C9C9"/>
          </w:tcPr>
          <w:p w14:paraId="338C6A4F"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Demonstrates professional behavior with occasional lapses</w:t>
            </w:r>
          </w:p>
          <w:p w14:paraId="2CD727C0" w14:textId="77777777" w:rsidR="00990468" w:rsidRPr="00990468" w:rsidRDefault="00990468" w:rsidP="00990468">
            <w:pPr>
              <w:spacing w:after="0" w:line="240" w:lineRule="auto"/>
              <w:rPr>
                <w:rFonts w:ascii="Arial" w:eastAsia="Arial" w:hAnsi="Arial" w:cs="Arial"/>
                <w:i/>
              </w:rPr>
            </w:pPr>
          </w:p>
          <w:p w14:paraId="25E0C2E8" w14:textId="1D20F23B"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Demonstrates accountability for patient care as a pediatrician,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1066B003"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Is late to morning rounds, identifies this lapse, </w:t>
            </w:r>
            <w:r w:rsidR="00452CBF">
              <w:rPr>
                <w:rFonts w:ascii="Arial" w:eastAsia="Arial" w:hAnsi="Arial" w:cs="Arial"/>
              </w:rPr>
              <w:t>corrects behavior</w:t>
            </w:r>
            <w:r w:rsidRPr="55B5AF13">
              <w:rPr>
                <w:rFonts w:ascii="Arial" w:eastAsia="Arial" w:hAnsi="Arial" w:cs="Arial"/>
              </w:rPr>
              <w:t xml:space="preserve">, and immediately apologizes to peers and attendings </w:t>
            </w:r>
            <w:r w:rsidR="1E2986B0" w:rsidRPr="55B5AF13">
              <w:rPr>
                <w:rFonts w:ascii="Arial" w:eastAsia="Arial" w:hAnsi="Arial" w:cs="Arial"/>
              </w:rPr>
              <w:t>upon arrival</w:t>
            </w:r>
            <w:r w:rsidRPr="55B5AF13">
              <w:rPr>
                <w:rFonts w:ascii="Arial" w:eastAsia="Arial" w:hAnsi="Arial" w:cs="Arial"/>
              </w:rPr>
              <w:t xml:space="preserve"> </w:t>
            </w:r>
          </w:p>
          <w:p w14:paraId="7424F326" w14:textId="5DF85FB2" w:rsidR="00B00D95" w:rsidRPr="00B97E28" w:rsidRDefault="00B00D95" w:rsidP="005C6F9A">
            <w:pPr>
              <w:pBdr>
                <w:top w:val="nil"/>
                <w:left w:val="nil"/>
                <w:bottom w:val="nil"/>
                <w:right w:val="nil"/>
                <w:between w:val="nil"/>
              </w:pBdr>
              <w:spacing w:after="0" w:line="240" w:lineRule="auto"/>
              <w:rPr>
                <w:rFonts w:ascii="Arial" w:hAnsi="Arial" w:cs="Arial"/>
                <w:color w:val="000000"/>
              </w:rPr>
            </w:pPr>
          </w:p>
          <w:p w14:paraId="68BD820E" w14:textId="1A40A7CF" w:rsidR="000D19DE" w:rsidRPr="00B97E28" w:rsidRDefault="67565C93"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hAnsi="Arial" w:cs="Arial"/>
                <w:color w:val="000000" w:themeColor="text1"/>
              </w:rPr>
              <w:t xml:space="preserve">Reviews patient’s laboratory results with attending physician, but requires prompting to contact </w:t>
            </w:r>
            <w:r w:rsidR="000F0309">
              <w:rPr>
                <w:rFonts w:ascii="Arial" w:hAnsi="Arial" w:cs="Arial"/>
                <w:color w:val="000000" w:themeColor="text1"/>
              </w:rPr>
              <w:t xml:space="preserve">the patient’s </w:t>
            </w:r>
            <w:r w:rsidRPr="55B5AF13">
              <w:rPr>
                <w:rFonts w:ascii="Arial" w:hAnsi="Arial" w:cs="Arial"/>
                <w:color w:val="000000" w:themeColor="text1"/>
              </w:rPr>
              <w:t>family and discuss plan</w:t>
            </w:r>
          </w:p>
        </w:tc>
      </w:tr>
      <w:tr w:rsidR="000D19DE" w:rsidRPr="00B97E28" w14:paraId="07AE0C9C" w14:textId="77777777" w:rsidTr="00990468">
        <w:tc>
          <w:tcPr>
            <w:tcW w:w="4950" w:type="dxa"/>
            <w:tcBorders>
              <w:top w:val="single" w:sz="4" w:space="0" w:color="000000"/>
              <w:bottom w:val="single" w:sz="4" w:space="0" w:color="000000"/>
            </w:tcBorders>
            <w:shd w:val="clear" w:color="auto" w:fill="C9C9C9"/>
          </w:tcPr>
          <w:p w14:paraId="78C71F6F" w14:textId="77777777" w:rsidR="00990468" w:rsidRPr="00990468" w:rsidRDefault="00E305D5" w:rsidP="0099046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color w:val="000000"/>
              </w:rPr>
              <w:t>Maintains professional behavior in increasingly complex or stressful situations</w:t>
            </w:r>
          </w:p>
          <w:p w14:paraId="0A0DE2AF" w14:textId="77777777" w:rsidR="00990468" w:rsidRPr="00990468" w:rsidRDefault="00990468" w:rsidP="00990468">
            <w:pPr>
              <w:spacing w:after="0" w:line="240" w:lineRule="auto"/>
              <w:rPr>
                <w:rFonts w:ascii="Arial" w:eastAsia="Arial" w:hAnsi="Arial" w:cs="Arial"/>
                <w:i/>
                <w:color w:val="000000"/>
              </w:rPr>
            </w:pPr>
          </w:p>
          <w:p w14:paraId="219FDAC9" w14:textId="56FBB16C"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13F302E1" w:rsidR="00B00D95" w:rsidRPr="00C31BD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During a</w:t>
            </w:r>
            <w:r w:rsidR="00DA7DF3">
              <w:rPr>
                <w:rFonts w:ascii="Arial" w:eastAsia="Arial" w:hAnsi="Arial" w:cs="Arial"/>
                <w:color w:val="000000" w:themeColor="text1"/>
              </w:rPr>
              <w:t>n overbooked clinic</w:t>
            </w:r>
            <w:r w:rsidRPr="55B5AF13">
              <w:rPr>
                <w:rFonts w:ascii="Arial" w:eastAsia="Arial" w:hAnsi="Arial" w:cs="Arial"/>
                <w:color w:val="000000" w:themeColor="text1"/>
              </w:rPr>
              <w:t>, demonstrates caring and compassionate behaviors with patients,</w:t>
            </w:r>
            <w:r w:rsidR="00D85087">
              <w:rPr>
                <w:rFonts w:ascii="Arial" w:eastAsia="Arial" w:hAnsi="Arial" w:cs="Arial"/>
                <w:color w:val="000000" w:themeColor="text1"/>
              </w:rPr>
              <w:t xml:space="preserve"> patients’</w:t>
            </w:r>
            <w:r w:rsidRPr="55B5AF13">
              <w:rPr>
                <w:rFonts w:ascii="Arial" w:eastAsia="Arial" w:hAnsi="Arial" w:cs="Arial"/>
                <w:color w:val="000000" w:themeColor="text1"/>
              </w:rPr>
              <w:t xml:space="preserve"> families, colleagues, and staff</w:t>
            </w:r>
            <w:r w:rsidR="1E2986B0" w:rsidRPr="55B5AF13">
              <w:rPr>
                <w:rFonts w:ascii="Arial" w:eastAsia="Arial" w:hAnsi="Arial" w:cs="Arial"/>
                <w:color w:val="000000" w:themeColor="text1"/>
              </w:rPr>
              <w:t xml:space="preserve"> members</w:t>
            </w:r>
          </w:p>
          <w:p w14:paraId="0CA06636" w14:textId="77777777" w:rsidR="00961D2B" w:rsidRPr="00B97E28" w:rsidRDefault="00961D2B" w:rsidP="007A2D79">
            <w:pPr>
              <w:pBdr>
                <w:top w:val="nil"/>
                <w:left w:val="nil"/>
                <w:bottom w:val="nil"/>
                <w:right w:val="nil"/>
                <w:between w:val="nil"/>
              </w:pBdr>
              <w:spacing w:after="0" w:line="240" w:lineRule="auto"/>
              <w:ind w:left="187"/>
              <w:rPr>
                <w:rFonts w:ascii="Arial" w:hAnsi="Arial" w:cs="Arial"/>
                <w:color w:val="000000"/>
              </w:rPr>
            </w:pPr>
          </w:p>
          <w:p w14:paraId="1A163AD2" w14:textId="25C743DF" w:rsidR="00D06461" w:rsidRPr="007A2D79" w:rsidRDefault="00E305D5" w:rsidP="0099173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Advocates for an individual patient’s needs in a humanistic and professional manner regarding home</w:t>
            </w:r>
            <w:r w:rsidR="1E2986B0" w:rsidRPr="55B5AF13">
              <w:rPr>
                <w:rFonts w:ascii="Arial" w:eastAsia="Arial" w:hAnsi="Arial" w:cs="Arial"/>
              </w:rPr>
              <w:t xml:space="preserve"> </w:t>
            </w:r>
            <w:r w:rsidRPr="55B5AF13">
              <w:rPr>
                <w:rFonts w:ascii="Arial" w:eastAsia="Arial" w:hAnsi="Arial" w:cs="Arial"/>
              </w:rPr>
              <w:t>care, medication approval, and need for care by another subspecialist</w:t>
            </w:r>
          </w:p>
          <w:p w14:paraId="59FE3116" w14:textId="1B10369B" w:rsidR="000D19DE" w:rsidRPr="00B97E28" w:rsidRDefault="00D0646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Despite being </w:t>
            </w:r>
            <w:r w:rsidR="0053356D">
              <w:rPr>
                <w:rFonts w:ascii="Arial" w:eastAsia="Arial" w:hAnsi="Arial" w:cs="Arial"/>
              </w:rPr>
              <w:t>off</w:t>
            </w:r>
            <w:r>
              <w:rPr>
                <w:rFonts w:ascii="Arial" w:eastAsia="Arial" w:hAnsi="Arial" w:cs="Arial"/>
              </w:rPr>
              <w:t xml:space="preserve"> service, </w:t>
            </w:r>
            <w:r w:rsidR="007C152C">
              <w:rPr>
                <w:rFonts w:ascii="Arial" w:eastAsia="Arial" w:hAnsi="Arial" w:cs="Arial"/>
              </w:rPr>
              <w:t>follows up on</w:t>
            </w:r>
            <w:r>
              <w:rPr>
                <w:rFonts w:ascii="Arial" w:eastAsia="Arial" w:hAnsi="Arial" w:cs="Arial"/>
              </w:rPr>
              <w:t xml:space="preserve"> </w:t>
            </w:r>
            <w:r w:rsidR="009B56A6">
              <w:rPr>
                <w:rFonts w:ascii="Arial" w:eastAsia="Arial" w:hAnsi="Arial" w:cs="Arial"/>
              </w:rPr>
              <w:t xml:space="preserve">important </w:t>
            </w:r>
            <w:r w:rsidR="007C152C">
              <w:rPr>
                <w:rFonts w:ascii="Arial" w:eastAsia="Arial" w:hAnsi="Arial" w:cs="Arial"/>
              </w:rPr>
              <w:t xml:space="preserve">genetic </w:t>
            </w:r>
            <w:r>
              <w:rPr>
                <w:rFonts w:ascii="Arial" w:eastAsia="Arial" w:hAnsi="Arial" w:cs="Arial"/>
              </w:rPr>
              <w:t xml:space="preserve">test results </w:t>
            </w:r>
            <w:r w:rsidR="00643D1E">
              <w:rPr>
                <w:rFonts w:ascii="Arial" w:eastAsia="Arial" w:hAnsi="Arial" w:cs="Arial"/>
              </w:rPr>
              <w:t>that come back three months later</w:t>
            </w:r>
          </w:p>
        </w:tc>
      </w:tr>
      <w:tr w:rsidR="000D19DE" w:rsidRPr="00B97E28" w14:paraId="7E824F09" w14:textId="77777777" w:rsidTr="00990468">
        <w:tc>
          <w:tcPr>
            <w:tcW w:w="4950" w:type="dxa"/>
            <w:tcBorders>
              <w:top w:val="single" w:sz="4" w:space="0" w:color="000000"/>
              <w:bottom w:val="single" w:sz="4" w:space="0" w:color="000000"/>
            </w:tcBorders>
            <w:shd w:val="clear" w:color="auto" w:fill="C9C9C9"/>
          </w:tcPr>
          <w:p w14:paraId="159FEB17"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Recognizes situations that may trigger professionalism lapses and intervenes to prevent lapses in self and others</w:t>
            </w:r>
          </w:p>
          <w:p w14:paraId="330A9DC9" w14:textId="2E20F722" w:rsidR="00990468" w:rsidRDefault="00990468" w:rsidP="00990468">
            <w:pPr>
              <w:spacing w:after="0" w:line="240" w:lineRule="auto"/>
              <w:rPr>
                <w:rFonts w:ascii="Arial" w:eastAsia="Arial" w:hAnsi="Arial" w:cs="Arial"/>
                <w:i/>
              </w:rPr>
            </w:pPr>
          </w:p>
          <w:p w14:paraId="41B5A5FF" w14:textId="77777777" w:rsidR="00990468" w:rsidRPr="00990468" w:rsidRDefault="00990468" w:rsidP="00990468">
            <w:pPr>
              <w:spacing w:after="0" w:line="240" w:lineRule="auto"/>
              <w:rPr>
                <w:rFonts w:ascii="Arial" w:eastAsia="Arial" w:hAnsi="Arial" w:cs="Arial"/>
                <w:i/>
              </w:rPr>
            </w:pPr>
          </w:p>
          <w:p w14:paraId="72642782" w14:textId="3953E5FC"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C6F66" w14:textId="5935F74C" w:rsidR="002E16AD" w:rsidRPr="007A2D79" w:rsidRDefault="00CE2D29" w:rsidP="006731C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Recognizes </w:t>
            </w:r>
            <w:r w:rsidR="00300FA2">
              <w:rPr>
                <w:rFonts w:ascii="Arial" w:hAnsi="Arial" w:cs="Arial"/>
                <w:color w:val="000000" w:themeColor="text1"/>
              </w:rPr>
              <w:t>own inability</w:t>
            </w:r>
            <w:r>
              <w:rPr>
                <w:rFonts w:ascii="Arial" w:hAnsi="Arial" w:cs="Arial"/>
                <w:color w:val="000000" w:themeColor="text1"/>
              </w:rPr>
              <w:t xml:space="preserve"> to provide care due to personal stressors and requests a </w:t>
            </w:r>
            <w:r w:rsidR="001E6E26" w:rsidRPr="006731CD">
              <w:rPr>
                <w:rFonts w:ascii="Arial" w:hAnsi="Arial" w:cs="Arial"/>
                <w:color w:val="000000" w:themeColor="text1"/>
              </w:rPr>
              <w:t>leave of absence</w:t>
            </w:r>
          </w:p>
          <w:p w14:paraId="4747D5F8" w14:textId="2BF44981" w:rsidR="000D19DE" w:rsidRPr="001255AA" w:rsidRDefault="0040231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02312">
              <w:rPr>
                <w:rFonts w:ascii="Arial" w:hAnsi="Arial" w:cs="Arial"/>
                <w:color w:val="000000" w:themeColor="text1"/>
              </w:rPr>
              <w:t xml:space="preserve">Recognizes that </w:t>
            </w:r>
            <w:r>
              <w:rPr>
                <w:rFonts w:ascii="Arial" w:hAnsi="Arial" w:cs="Arial"/>
                <w:color w:val="000000" w:themeColor="text1"/>
              </w:rPr>
              <w:t>a</w:t>
            </w:r>
            <w:r w:rsidRPr="00402312">
              <w:rPr>
                <w:rFonts w:ascii="Arial" w:hAnsi="Arial" w:cs="Arial"/>
                <w:color w:val="000000" w:themeColor="text1"/>
              </w:rPr>
              <w:t xml:space="preserve"> co-fellow is struggling</w:t>
            </w:r>
            <w:r w:rsidR="0025566C">
              <w:rPr>
                <w:rFonts w:ascii="Arial" w:hAnsi="Arial" w:cs="Arial"/>
                <w:color w:val="000000" w:themeColor="text1"/>
              </w:rPr>
              <w:t xml:space="preserve"> with a personal issue</w:t>
            </w:r>
            <w:r w:rsidRPr="00402312">
              <w:rPr>
                <w:rFonts w:ascii="Arial" w:hAnsi="Arial" w:cs="Arial"/>
                <w:color w:val="000000" w:themeColor="text1"/>
              </w:rPr>
              <w:t xml:space="preserve"> and works to bring </w:t>
            </w:r>
            <w:r w:rsidR="00EB0919">
              <w:rPr>
                <w:rFonts w:ascii="Arial" w:hAnsi="Arial" w:cs="Arial"/>
                <w:color w:val="000000" w:themeColor="text1"/>
              </w:rPr>
              <w:t xml:space="preserve">it </w:t>
            </w:r>
            <w:r w:rsidRPr="00402312">
              <w:rPr>
                <w:rFonts w:ascii="Arial" w:hAnsi="Arial" w:cs="Arial"/>
                <w:color w:val="000000" w:themeColor="text1"/>
              </w:rPr>
              <w:t>to the attention of the program director</w:t>
            </w:r>
            <w:r w:rsidR="00D35CB6" w:rsidRPr="00402312">
              <w:rPr>
                <w:rFonts w:ascii="Arial" w:hAnsi="Arial" w:cs="Arial"/>
                <w:color w:val="000000" w:themeColor="text1"/>
              </w:rPr>
              <w:t xml:space="preserve"> </w:t>
            </w:r>
            <w:r w:rsidR="67565C93" w:rsidRPr="00402312">
              <w:rPr>
                <w:rFonts w:ascii="Arial" w:hAnsi="Arial" w:cs="Arial"/>
                <w:color w:val="000000" w:themeColor="text1"/>
              </w:rPr>
              <w:t xml:space="preserve"> </w:t>
            </w:r>
          </w:p>
          <w:p w14:paraId="39F368B2" w14:textId="29724E2D"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46DEDE69" w14:textId="775B516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Without prompting, assists colleagues with seeing patients when the clinic is busy</w:t>
            </w:r>
          </w:p>
          <w:p w14:paraId="7BFB9B50" w14:textId="0816B583"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Speaks up in the moment when observing racist/sexist </w:t>
            </w:r>
            <w:r w:rsidR="352B9ADE" w:rsidRPr="55B5AF13">
              <w:rPr>
                <w:rFonts w:ascii="Arial" w:eastAsia="Arial" w:hAnsi="Arial" w:cs="Arial"/>
              </w:rPr>
              <w:t>behavior</w:t>
            </w:r>
            <w:r w:rsidRPr="55B5AF13">
              <w:rPr>
                <w:rFonts w:ascii="Arial" w:eastAsia="Arial" w:hAnsi="Arial" w:cs="Arial"/>
              </w:rPr>
              <w:t xml:space="preserve"> within the health care team and uses reporting mechanisms to address it </w:t>
            </w:r>
          </w:p>
        </w:tc>
      </w:tr>
      <w:tr w:rsidR="000D19DE" w:rsidRPr="00B97E28" w14:paraId="2E7C11DE" w14:textId="77777777" w:rsidTr="00990468">
        <w:tc>
          <w:tcPr>
            <w:tcW w:w="4950" w:type="dxa"/>
            <w:tcBorders>
              <w:top w:val="single" w:sz="4" w:space="0" w:color="000000"/>
              <w:bottom w:val="single" w:sz="4" w:space="0" w:color="000000"/>
            </w:tcBorders>
            <w:shd w:val="clear" w:color="auto" w:fill="C9C9C9"/>
          </w:tcPr>
          <w:p w14:paraId="06716FDD"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Models professional behavior and coaches others when their behavior fails to meet professional expectations</w:t>
            </w:r>
          </w:p>
          <w:p w14:paraId="48DD1D45" w14:textId="77777777" w:rsidR="00990468" w:rsidRPr="00990468" w:rsidRDefault="00990468" w:rsidP="00990468">
            <w:pPr>
              <w:spacing w:after="0" w:line="240" w:lineRule="auto"/>
              <w:rPr>
                <w:rFonts w:ascii="Arial" w:eastAsia="Arial" w:hAnsi="Arial" w:cs="Arial"/>
                <w:i/>
              </w:rPr>
            </w:pPr>
          </w:p>
          <w:p w14:paraId="2064504E" w14:textId="789603E9"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Extends the role of the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0113C228"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the need to be on time with a</w:t>
            </w:r>
            <w:r w:rsidR="1E2986B0" w:rsidRPr="55B5AF13">
              <w:rPr>
                <w:rFonts w:ascii="Arial" w:eastAsia="Arial" w:hAnsi="Arial" w:cs="Arial"/>
              </w:rPr>
              <w:t xml:space="preserve"> PGY-1 </w:t>
            </w:r>
            <w:r w:rsidRPr="55B5AF13">
              <w:rPr>
                <w:rFonts w:ascii="Arial" w:eastAsia="Arial" w:hAnsi="Arial" w:cs="Arial"/>
              </w:rPr>
              <w:t>who continues to be late, making a plan together to address the underlying issues of why the learner is late</w:t>
            </w:r>
          </w:p>
          <w:p w14:paraId="02A9BDFD"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education and/or modules on microaggressions and bias </w:t>
            </w:r>
          </w:p>
        </w:tc>
      </w:tr>
      <w:tr w:rsidR="000D19DE" w:rsidRPr="00B97E28" w14:paraId="4019E13E" w14:textId="77777777" w:rsidTr="55B5AF13">
        <w:tc>
          <w:tcPr>
            <w:tcW w:w="4950" w:type="dxa"/>
            <w:shd w:val="clear" w:color="auto" w:fill="FFD965"/>
          </w:tcPr>
          <w:p w14:paraId="68C62C64"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433BB4BE"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1E605BA9" w14:textId="7777777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Multisource feedback</w:t>
            </w:r>
          </w:p>
          <w:p w14:paraId="2A920D6D" w14:textId="45A40CB0"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Oral or written self-reflection </w:t>
            </w:r>
          </w:p>
        </w:tc>
      </w:tr>
      <w:tr w:rsidR="000D19DE" w:rsidRPr="00B97E28" w14:paraId="6BF83252" w14:textId="77777777" w:rsidTr="55B5AF13">
        <w:tc>
          <w:tcPr>
            <w:tcW w:w="4950" w:type="dxa"/>
            <w:shd w:val="clear" w:color="auto" w:fill="8DB3E2" w:themeFill="text2" w:themeFillTint="66"/>
          </w:tcPr>
          <w:p w14:paraId="3BE2EEC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55B5AF13">
        <w:trPr>
          <w:trHeight w:val="80"/>
        </w:trPr>
        <w:tc>
          <w:tcPr>
            <w:tcW w:w="4950" w:type="dxa"/>
            <w:shd w:val="clear" w:color="auto" w:fill="A8D08D"/>
          </w:tcPr>
          <w:p w14:paraId="2BAF5EB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38272047"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It is important to note a historical context in which the informal and formal assessment of “professionalism” has extended beyond these ideals to negatively impact the careers of women, LGBT</w:t>
            </w:r>
            <w:r w:rsidR="6F386899" w:rsidRPr="55B5AF13">
              <w:rPr>
                <w:rFonts w:ascii="Arial" w:eastAsia="Arial" w:hAnsi="Arial" w:cs="Arial"/>
              </w:rPr>
              <w:t>Q</w:t>
            </w:r>
            <w:r w:rsidR="0089243D">
              <w:rPr>
                <w:rFonts w:ascii="Arial" w:eastAsia="Arial" w:hAnsi="Arial" w:cs="Arial"/>
              </w:rPr>
              <w:t>IA+</w:t>
            </w:r>
            <w:r w:rsidRPr="55B5AF13">
              <w:rPr>
                <w:rFonts w:ascii="Arial" w:eastAsia="Arial" w:hAnsi="Arial" w:cs="Arial"/>
              </w:rPr>
              <w:t xml:space="preserve"> people, and underrepresented minorities in medicine. Explicitly, examples of this have included the way in which women, </w:t>
            </w:r>
            <w:r w:rsidR="00814AFE">
              <w:rPr>
                <w:rFonts w:ascii="Arial" w:eastAsia="Arial" w:hAnsi="Arial" w:cs="Arial"/>
              </w:rPr>
              <w:t>minoritized</w:t>
            </w:r>
            <w:r w:rsidR="00814AFE" w:rsidRPr="55B5AF13">
              <w:rPr>
                <w:rFonts w:ascii="Arial" w:eastAsia="Arial" w:hAnsi="Arial" w:cs="Arial"/>
              </w:rPr>
              <w:t xml:space="preserve"> </w:t>
            </w:r>
            <w:r w:rsidR="6F386899" w:rsidRPr="55B5AF13">
              <w:rPr>
                <w:rFonts w:ascii="Arial" w:eastAsia="Arial" w:hAnsi="Arial" w:cs="Arial"/>
              </w:rPr>
              <w:t>learners,</w:t>
            </w:r>
            <w:r w:rsidRPr="55B5AF13">
              <w:rPr>
                <w:rFonts w:ascii="Arial" w:eastAsia="Arial" w:hAnsi="Arial" w:cs="Arial"/>
              </w:rPr>
              <w:t xml:space="preserve"> and LGBT</w:t>
            </w:r>
            <w:r w:rsidR="6F386899" w:rsidRPr="55B5AF13">
              <w:rPr>
                <w:rFonts w:ascii="Arial" w:eastAsia="Arial" w:hAnsi="Arial" w:cs="Arial"/>
              </w:rPr>
              <w:t>Q</w:t>
            </w:r>
            <w:r w:rsidR="00814AFE">
              <w:rPr>
                <w:rFonts w:ascii="Arial" w:eastAsia="Arial" w:hAnsi="Arial" w:cs="Arial"/>
              </w:rPr>
              <w:t>IA+</w:t>
            </w:r>
            <w:r w:rsidRPr="55B5AF13">
              <w:rPr>
                <w:rFonts w:ascii="Arial" w:eastAsia="Arial" w:hAnsi="Arial" w:cs="Arial"/>
              </w:rPr>
              <w:t xml:space="preserve"> learners have been targeted for certain forms of self-expression of racial, ethnic, or gender identity. The assessment of professionalism should seek to be anti</w:t>
            </w:r>
            <w:r w:rsidR="6F386899" w:rsidRPr="55B5AF13">
              <w:rPr>
                <w:rFonts w:ascii="Arial" w:eastAsia="Arial" w:hAnsi="Arial" w:cs="Arial"/>
              </w:rPr>
              <w:t>-</w:t>
            </w:r>
            <w:r w:rsidRPr="55B5AF13">
              <w:rPr>
                <w:rFonts w:ascii="Arial" w:eastAsia="Arial" w:hAnsi="Arial" w:cs="Arial"/>
              </w:rPr>
              <w:t>racist and eliminate all forms of bias.</w:t>
            </w:r>
            <w:r w:rsidR="00E565EF">
              <w:rPr>
                <w:rFonts w:ascii="Arial" w:eastAsia="Arial" w:hAnsi="Arial" w:cs="Arial"/>
              </w:rPr>
              <w:t xml:space="preserve"> </w:t>
            </w:r>
            <w:r w:rsidR="00F5414B">
              <w:rPr>
                <w:rFonts w:ascii="Arial" w:eastAsia="Arial" w:hAnsi="Arial" w:cs="Arial"/>
              </w:rPr>
              <w:t>(</w:t>
            </w:r>
            <w:r w:rsidR="00B45EAE">
              <w:rPr>
                <w:rFonts w:ascii="Arial" w:eastAsia="Arial" w:hAnsi="Arial" w:cs="Arial"/>
              </w:rPr>
              <w:t>From the Pediatrics Supplemental Guide)</w:t>
            </w:r>
          </w:p>
          <w:p w14:paraId="60E299A8" w14:textId="1675B7BA" w:rsidR="008971E5" w:rsidRPr="008971E5" w:rsidRDefault="008971E5" w:rsidP="008971E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B56AB">
              <w:rPr>
                <w:rFonts w:ascii="Arial" w:eastAsia="Times New Roman" w:hAnsi="Arial" w:cs="Arial"/>
                <w:color w:val="000000"/>
              </w:rPr>
              <w:t>AbdelHameid, Duaa. 2020. “Professionalism 101 for Black Physicians.” New England Journal of Medicine. 383(5): e34. doi:10.1056/NEJMpv2022773.</w:t>
            </w:r>
          </w:p>
          <w:p w14:paraId="5CEE07AF" w14:textId="6831FDCD" w:rsidR="008971E5" w:rsidRPr="00244385" w:rsidRDefault="008971E5" w:rsidP="008971E5">
            <w:pPr>
              <w:numPr>
                <w:ilvl w:val="0"/>
                <w:numId w:val="2"/>
              </w:numPr>
              <w:pBdr>
                <w:top w:val="nil"/>
                <w:left w:val="nil"/>
                <w:bottom w:val="nil"/>
                <w:right w:val="nil"/>
                <w:between w:val="nil"/>
              </w:pBdr>
              <w:spacing w:after="0" w:line="240" w:lineRule="auto"/>
              <w:ind w:left="153" w:hanging="180"/>
              <w:rPr>
                <w:rFonts w:ascii="Arial" w:hAnsi="Arial" w:cs="Arial"/>
                <w:color w:val="000000"/>
              </w:rPr>
            </w:pPr>
            <w:r>
              <w:rPr>
                <w:rFonts w:ascii="Arial" w:eastAsia="Arial" w:hAnsi="Arial" w:cs="Arial"/>
              </w:rPr>
              <w:t>AAP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Resident Curriculum</w:t>
            </w:r>
            <w:r>
              <w:rPr>
                <w:rFonts w:ascii="Arial" w:eastAsia="Arial" w:hAnsi="Arial" w:cs="Arial"/>
              </w:rPr>
              <w:t>: Mental Health Education Resources</w:t>
            </w:r>
            <w:r w:rsidRPr="629378A4">
              <w:rPr>
                <w:rFonts w:ascii="Arial" w:eastAsia="Arial" w:hAnsi="Arial" w:cs="Arial"/>
              </w:rPr>
              <w:t>.</w:t>
            </w:r>
            <w:r>
              <w:rPr>
                <w:rFonts w:ascii="Arial" w:eastAsia="Arial" w:hAnsi="Arial" w:cs="Arial"/>
              </w:rPr>
              <w:t>”</w:t>
            </w:r>
            <w:r w:rsidRPr="629378A4">
              <w:rPr>
                <w:rFonts w:ascii="Arial" w:eastAsia="Arial" w:hAnsi="Arial" w:cs="Arial"/>
              </w:rPr>
              <w:t xml:space="preserve"> </w:t>
            </w:r>
            <w:hyperlink r:id="rId71">
              <w:r w:rsidRPr="629378A4">
                <w:rPr>
                  <w:rStyle w:val="Hyperlink"/>
                  <w:rFonts w:ascii="Arial" w:eastAsia="Arial" w:hAnsi="Arial" w:cs="Arial"/>
                </w:rPr>
                <w:t>https://www.aap.org/en-us/advocacy-and-policy/aap-health-initiatives/Mental-Health/Pages/Residency-Curriculum.aspx</w:t>
              </w:r>
            </w:hyperlink>
            <w:r w:rsidRPr="629378A4">
              <w:rPr>
                <w:rFonts w:ascii="Arial" w:eastAsia="Arial" w:hAnsi="Arial" w:cs="Arial"/>
              </w:rPr>
              <w:t xml:space="preserve">. </w:t>
            </w:r>
            <w:r>
              <w:rPr>
                <w:rFonts w:ascii="Arial" w:eastAsia="Arial" w:hAnsi="Arial" w:cs="Arial"/>
              </w:rPr>
              <w:t xml:space="preserve">Accessed </w:t>
            </w:r>
            <w:r w:rsidRPr="629378A4">
              <w:rPr>
                <w:rFonts w:ascii="Arial" w:eastAsia="Arial" w:hAnsi="Arial" w:cs="Arial"/>
              </w:rPr>
              <w:t>2020.</w:t>
            </w:r>
          </w:p>
          <w:p w14:paraId="165BDB05" w14:textId="038F03E3" w:rsidR="008971E5" w:rsidRPr="00A030AA" w:rsidRDefault="00A030AA" w:rsidP="00A030A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2"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085CCF3C" w14:textId="6C80702A"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7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DF93E89" w14:textId="77777777" w:rsidR="00CA7235" w:rsidRPr="001255AA" w:rsidRDefault="00CA7235" w:rsidP="00CA7235">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eastAsia="Arial" w:hAnsi="Arial" w:cs="Arial"/>
              </w:rPr>
              <w:t>ABP</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Teaching, Promoting, and Assessing Professionalism Across the Continuum: A Medical Educator’s Guide.</w:t>
            </w:r>
            <w:r>
              <w:rPr>
                <w:rFonts w:ascii="Arial" w:eastAsia="Arial" w:hAnsi="Arial" w:cs="Arial"/>
              </w:rPr>
              <w:t>”</w:t>
            </w:r>
            <w:r w:rsidRPr="10AC4E68">
              <w:rPr>
                <w:rFonts w:ascii="Arial" w:eastAsia="Arial" w:hAnsi="Arial" w:cs="Arial"/>
              </w:rPr>
              <w:t xml:space="preserve"> </w:t>
            </w:r>
            <w:hyperlink r:id="rId74">
              <w:r w:rsidRPr="10AC4E68">
                <w:rPr>
                  <w:rStyle w:val="Hyperlink"/>
                  <w:rFonts w:ascii="Arial" w:eastAsia="Arial" w:hAnsi="Arial" w:cs="Arial"/>
                </w:rPr>
                <w:t>https://www.abp.org/professionalism-guide</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6A22295F" w14:textId="77777777" w:rsidR="00821287" w:rsidRDefault="00821287" w:rsidP="0082128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w:t>
            </w:r>
            <w:r>
              <w:rPr>
                <w:rFonts w:ascii="Arial" w:eastAsia="Arial" w:hAnsi="Arial" w:cs="Arial"/>
                <w:color w:val="000000"/>
              </w:rPr>
              <w:t>“</w:t>
            </w:r>
            <w:r w:rsidRPr="001255AA">
              <w:rPr>
                <w:rFonts w:ascii="Arial" w:eastAsia="Arial" w:hAnsi="Arial" w:cs="Arial"/>
                <w:color w:val="000000"/>
              </w:rPr>
              <w:t>Ethics.</w:t>
            </w:r>
            <w:r>
              <w:rPr>
                <w:rFonts w:ascii="Arial" w:eastAsia="Arial" w:hAnsi="Arial" w:cs="Arial"/>
                <w:color w:val="000000"/>
              </w:rPr>
              <w:t>”</w:t>
            </w:r>
            <w:r w:rsidRPr="001255AA">
              <w:rPr>
                <w:rFonts w:ascii="Arial" w:eastAsia="Arial" w:hAnsi="Arial" w:cs="Arial"/>
                <w:color w:val="000000"/>
              </w:rPr>
              <w:t xml:space="preserve"> </w:t>
            </w:r>
            <w:hyperlink r:id="rId75" w:history="1">
              <w:r w:rsidRPr="001255AA">
                <w:rPr>
                  <w:rStyle w:val="Hyperlink"/>
                  <w:rFonts w:ascii="Arial" w:eastAsia="Arial" w:hAnsi="Arial" w:cs="Arial"/>
                </w:rPr>
                <w:t>https://www.ama-assn.org/delivering-care/ama-code-medical-ethics</w:t>
              </w:r>
            </w:hyperlink>
            <w:r w:rsidRPr="001255AA">
              <w:rPr>
                <w:rFonts w:ascii="Arial" w:eastAsia="Arial" w:hAnsi="Arial" w:cs="Arial"/>
                <w:color w:val="000000"/>
              </w:rPr>
              <w:t xml:space="preserve">. </w:t>
            </w:r>
            <w:r>
              <w:rPr>
                <w:rFonts w:ascii="Arial" w:eastAsia="Arial" w:hAnsi="Arial" w:cs="Arial"/>
                <w:color w:val="000000"/>
              </w:rPr>
              <w:t xml:space="preserve">Accessed </w:t>
            </w:r>
            <w:r w:rsidRPr="001255AA">
              <w:rPr>
                <w:rFonts w:ascii="Arial" w:eastAsia="Arial" w:hAnsi="Arial" w:cs="Arial"/>
                <w:color w:val="000000"/>
              </w:rPr>
              <w:t>2020.</w:t>
            </w:r>
          </w:p>
          <w:p w14:paraId="243E9F59" w14:textId="698ABB46" w:rsidR="0065762A" w:rsidRPr="00922884" w:rsidRDefault="0065762A" w:rsidP="0065762A">
            <w:pPr>
              <w:numPr>
                <w:ilvl w:val="0"/>
                <w:numId w:val="2"/>
              </w:numPr>
              <w:pBdr>
                <w:top w:val="nil"/>
                <w:left w:val="nil"/>
                <w:bottom w:val="nil"/>
                <w:right w:val="nil"/>
                <w:between w:val="nil"/>
              </w:pBdr>
              <w:spacing w:after="0" w:line="240" w:lineRule="auto"/>
              <w:ind w:left="161" w:hanging="180"/>
              <w:rPr>
                <w:rFonts w:ascii="Arial" w:hAnsi="Arial" w:cs="Arial"/>
                <w:color w:val="000000"/>
              </w:rPr>
            </w:pPr>
            <w:bookmarkStart w:id="3" w:name="_Hlk121835335"/>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E92651" w:rsidRPr="00922884">
              <w:rPr>
                <w:rFonts w:ascii="Arial" w:eastAsia="Arial" w:hAnsi="Arial" w:cs="Arial"/>
                <w:color w:val="000000" w:themeColor="text1"/>
              </w:rPr>
              <w:t>Aurora, CO</w:t>
            </w:r>
            <w:r w:rsidRPr="00922884">
              <w:rPr>
                <w:rFonts w:ascii="Arial" w:eastAsia="Arial" w:hAnsi="Arial" w:cs="Arial"/>
                <w:color w:val="000000" w:themeColor="text1"/>
              </w:rPr>
              <w:t xml:space="preserve">: Alpha Omega Alpha Medical Society. </w:t>
            </w:r>
            <w:hyperlink r:id="rId76" w:history="1">
              <w:r w:rsidRPr="00922884">
                <w:rPr>
                  <w:rStyle w:val="Hyperlink"/>
                  <w:rFonts w:ascii="Arial" w:eastAsia="Arial" w:hAnsi="Arial" w:cs="Arial"/>
                </w:rPr>
                <w:t>https://www.alphaomegaalpha.org/wp-content/uploads/2022/01/Monograph2018.pdf</w:t>
              </w:r>
            </w:hyperlink>
            <w:r w:rsidRPr="00922884">
              <w:rPr>
                <w:rFonts w:ascii="Arial" w:eastAsia="Arial" w:hAnsi="Arial" w:cs="Arial"/>
                <w:color w:val="000000" w:themeColor="text1"/>
              </w:rPr>
              <w:t>. ISBN: 978-1-5323-6516-4.</w:t>
            </w:r>
          </w:p>
          <w:bookmarkEnd w:id="3"/>
          <w:p w14:paraId="1EED213A" w14:textId="77777777" w:rsidR="00D514F7" w:rsidRPr="001255AA" w:rsidRDefault="00D514F7" w:rsidP="00D514F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77" w:history="1">
              <w:r w:rsidRPr="00E228E8">
                <w:rPr>
                  <w:rStyle w:val="Hyperlink"/>
                  <w:rFonts w:ascii="Arial" w:hAnsi="Arial" w:cs="Arial"/>
                </w:rPr>
                <w:t>https://doi.org/10.5858/arpa.2016-0217-CP</w:t>
              </w:r>
            </w:hyperlink>
            <w:r w:rsidRPr="00E228E8">
              <w:rPr>
                <w:rFonts w:ascii="Arial" w:hAnsi="Arial" w:cs="Arial"/>
              </w:rPr>
              <w:t>.</w:t>
            </w:r>
            <w:r>
              <w:t xml:space="preserve"> </w:t>
            </w:r>
          </w:p>
          <w:p w14:paraId="427ABDEE" w14:textId="77777777" w:rsidR="00CC720E" w:rsidRPr="001255AA" w:rsidRDefault="00CC720E" w:rsidP="00CC720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5640B32C" w14:textId="77777777" w:rsidR="002E1F4B" w:rsidRDefault="00CC720E" w:rsidP="002E1F4B">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9106D60" w:rsidR="00845548" w:rsidRPr="002E1F4B" w:rsidRDefault="00CC720E" w:rsidP="002E1F4B">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78"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5C6F9A">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55B5AF13">
        <w:trPr>
          <w:trHeight w:val="769"/>
        </w:trPr>
        <w:tc>
          <w:tcPr>
            <w:tcW w:w="14125" w:type="dxa"/>
            <w:gridSpan w:val="2"/>
            <w:shd w:val="clear" w:color="auto" w:fill="9CC3E5"/>
          </w:tcPr>
          <w:p w14:paraId="444F1212" w14:textId="7D675365"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5C6F9A">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5C6F9A">
            <w:pPr>
              <w:spacing w:after="0" w:line="240" w:lineRule="auto"/>
              <w:ind w:hanging="14"/>
              <w:jc w:val="center"/>
              <w:rPr>
                <w:rFonts w:ascii="Arial" w:eastAsia="Arial" w:hAnsi="Arial" w:cs="Arial"/>
                <w:b/>
                <w:color w:val="000000"/>
              </w:rPr>
            </w:pPr>
          </w:p>
        </w:tc>
      </w:tr>
      <w:tr w:rsidR="000D19DE" w:rsidRPr="00B97E28" w14:paraId="71895484" w14:textId="77777777" w:rsidTr="55B5AF13">
        <w:tc>
          <w:tcPr>
            <w:tcW w:w="4950" w:type="dxa"/>
            <w:shd w:val="clear" w:color="auto" w:fill="FAC090"/>
          </w:tcPr>
          <w:p w14:paraId="38405D9E"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F81541">
        <w:tc>
          <w:tcPr>
            <w:tcW w:w="4950" w:type="dxa"/>
            <w:tcBorders>
              <w:top w:val="single" w:sz="4" w:space="0" w:color="000000"/>
              <w:bottom w:val="single" w:sz="4" w:space="0" w:color="000000"/>
            </w:tcBorders>
            <w:shd w:val="clear" w:color="auto" w:fill="C9C9C9"/>
          </w:tcPr>
          <w:p w14:paraId="3C7C433D" w14:textId="2BFC8886"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500E11CB" w:rsidR="000D19DE" w:rsidRPr="00B97E28" w:rsidRDefault="002130F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Recognizes that </w:t>
            </w:r>
            <w:r w:rsidR="00600A03">
              <w:rPr>
                <w:rFonts w:ascii="Arial" w:eastAsia="Arial" w:hAnsi="Arial" w:cs="Arial"/>
              </w:rPr>
              <w:t xml:space="preserve">knowledge of risks and benefits </w:t>
            </w:r>
            <w:r w:rsidR="000C6DAC">
              <w:rPr>
                <w:rFonts w:ascii="Arial" w:eastAsia="Arial" w:hAnsi="Arial" w:cs="Arial"/>
              </w:rPr>
              <w:t xml:space="preserve">is </w:t>
            </w:r>
            <w:r w:rsidR="00600A03">
              <w:rPr>
                <w:rFonts w:ascii="Arial" w:eastAsia="Arial" w:hAnsi="Arial" w:cs="Arial"/>
              </w:rPr>
              <w:t xml:space="preserve">required before obtaining informed consent </w:t>
            </w:r>
          </w:p>
        </w:tc>
      </w:tr>
      <w:tr w:rsidR="000D19DE" w:rsidRPr="00B97E28" w14:paraId="68059C0A" w14:textId="77777777" w:rsidTr="00F81541">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05B87D21" w:rsidR="000D19DE" w:rsidRPr="001255AA" w:rsidRDefault="007F5F9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Understands th</w:t>
            </w:r>
            <w:r w:rsidR="00765B57">
              <w:rPr>
                <w:rFonts w:ascii="Arial" w:eastAsia="Arial" w:hAnsi="Arial" w:cs="Arial"/>
              </w:rPr>
              <w:t>at</w:t>
            </w:r>
            <w:r>
              <w:rPr>
                <w:rFonts w:ascii="Arial" w:eastAsia="Arial" w:hAnsi="Arial" w:cs="Arial"/>
              </w:rPr>
              <w:t xml:space="preserve"> one should </w:t>
            </w:r>
            <w:r w:rsidR="00062857">
              <w:rPr>
                <w:rFonts w:ascii="Arial" w:eastAsia="Arial" w:hAnsi="Arial" w:cs="Arial"/>
              </w:rPr>
              <w:t xml:space="preserve">not </w:t>
            </w:r>
            <w:r w:rsidR="008F58B1">
              <w:rPr>
                <w:rFonts w:ascii="Arial" w:eastAsia="Arial" w:hAnsi="Arial" w:cs="Arial"/>
              </w:rPr>
              <w:t xml:space="preserve">accept </w:t>
            </w:r>
            <w:r w:rsidR="00AE4416">
              <w:rPr>
                <w:rFonts w:ascii="Arial" w:eastAsia="Arial" w:hAnsi="Arial" w:cs="Arial"/>
              </w:rPr>
              <w:t xml:space="preserve">a trip from a </w:t>
            </w:r>
            <w:r w:rsidR="00FA0146">
              <w:rPr>
                <w:rFonts w:ascii="Arial" w:eastAsia="Arial" w:hAnsi="Arial" w:cs="Arial"/>
              </w:rPr>
              <w:t>pharmaceutical</w:t>
            </w:r>
            <w:r w:rsidR="00AE4416">
              <w:rPr>
                <w:rFonts w:ascii="Arial" w:eastAsia="Arial" w:hAnsi="Arial" w:cs="Arial"/>
              </w:rPr>
              <w:t xml:space="preserve"> </w:t>
            </w:r>
            <w:r w:rsidR="00FA0146">
              <w:rPr>
                <w:rFonts w:ascii="Arial" w:eastAsia="Arial" w:hAnsi="Arial" w:cs="Arial"/>
              </w:rPr>
              <w:t>representative</w:t>
            </w:r>
            <w:r w:rsidR="00E305D5" w:rsidRPr="55B5AF13">
              <w:rPr>
                <w:rFonts w:ascii="Arial" w:eastAsia="Arial" w:hAnsi="Arial" w:cs="Arial"/>
              </w:rPr>
              <w:t xml:space="preserve"> </w:t>
            </w:r>
          </w:p>
        </w:tc>
      </w:tr>
      <w:tr w:rsidR="000D19DE" w:rsidRPr="00B97E28" w14:paraId="5DD26F02" w14:textId="77777777" w:rsidTr="00F81541">
        <w:tc>
          <w:tcPr>
            <w:tcW w:w="4950" w:type="dxa"/>
            <w:tcBorders>
              <w:top w:val="single" w:sz="4" w:space="0" w:color="000000"/>
              <w:bottom w:val="single" w:sz="4" w:space="0" w:color="000000"/>
            </w:tcBorders>
            <w:shd w:val="clear" w:color="auto" w:fill="C9C9C9"/>
          </w:tcPr>
          <w:p w14:paraId="3A400FAA" w14:textId="37E0D378"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5B30A" w14:textId="0DEC6D8A" w:rsidR="00E425EF" w:rsidRPr="001255AA" w:rsidRDefault="001F756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While working up </w:t>
            </w:r>
            <w:r w:rsidR="00007A9B">
              <w:rPr>
                <w:rFonts w:ascii="Arial" w:eastAsia="Arial" w:hAnsi="Arial" w:cs="Arial"/>
              </w:rPr>
              <w:t xml:space="preserve">a patient’s </w:t>
            </w:r>
            <w:r>
              <w:rPr>
                <w:rFonts w:ascii="Arial" w:eastAsia="Arial" w:hAnsi="Arial" w:cs="Arial"/>
              </w:rPr>
              <w:t>parents for CFTR mutations</w:t>
            </w:r>
            <w:r w:rsidR="00A643C8">
              <w:rPr>
                <w:rFonts w:ascii="Arial" w:eastAsia="Arial" w:hAnsi="Arial" w:cs="Arial"/>
              </w:rPr>
              <w:t xml:space="preserve"> and prior to disclosing results</w:t>
            </w:r>
            <w:r>
              <w:rPr>
                <w:rFonts w:ascii="Arial" w:eastAsia="Arial" w:hAnsi="Arial" w:cs="Arial"/>
              </w:rPr>
              <w:t xml:space="preserve">, </w:t>
            </w:r>
            <w:r w:rsidR="00601C93">
              <w:rPr>
                <w:rFonts w:ascii="Arial" w:eastAsia="Arial" w:hAnsi="Arial" w:cs="Arial"/>
              </w:rPr>
              <w:t>recognizes the need for an</w:t>
            </w:r>
            <w:r w:rsidR="00C646A6">
              <w:rPr>
                <w:rFonts w:ascii="Arial" w:eastAsia="Arial" w:hAnsi="Arial" w:cs="Arial"/>
              </w:rPr>
              <w:t xml:space="preserve"> ethics consult</w:t>
            </w:r>
            <w:r w:rsidR="001F3C88">
              <w:rPr>
                <w:rFonts w:ascii="Arial" w:eastAsia="Arial" w:hAnsi="Arial" w:cs="Arial"/>
              </w:rPr>
              <w:t xml:space="preserve"> </w:t>
            </w:r>
            <w:r>
              <w:rPr>
                <w:rFonts w:ascii="Arial" w:eastAsia="Arial" w:hAnsi="Arial" w:cs="Arial"/>
              </w:rPr>
              <w:t>when</w:t>
            </w:r>
            <w:r w:rsidR="0071007A">
              <w:rPr>
                <w:rFonts w:ascii="Arial" w:eastAsia="Arial" w:hAnsi="Arial" w:cs="Arial"/>
              </w:rPr>
              <w:t xml:space="preserve"> paternity is not as expected</w:t>
            </w:r>
            <w:r>
              <w:rPr>
                <w:rFonts w:ascii="Arial" w:eastAsia="Arial" w:hAnsi="Arial" w:cs="Arial"/>
              </w:rPr>
              <w:t xml:space="preserve"> </w:t>
            </w:r>
          </w:p>
        </w:tc>
      </w:tr>
      <w:tr w:rsidR="000D19DE" w:rsidRPr="00B97E28" w14:paraId="076BD5F1" w14:textId="77777777" w:rsidTr="00F81541">
        <w:tc>
          <w:tcPr>
            <w:tcW w:w="4950" w:type="dxa"/>
            <w:tcBorders>
              <w:top w:val="single" w:sz="4" w:space="0" w:color="000000"/>
              <w:bottom w:val="single" w:sz="4" w:space="0" w:color="000000"/>
            </w:tcBorders>
            <w:shd w:val="clear" w:color="auto" w:fill="C9C9C9"/>
          </w:tcPr>
          <w:p w14:paraId="6CF97A8A" w14:textId="185E166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6252BC3E" w:rsidR="000D19DE" w:rsidRPr="001255AA" w:rsidRDefault="0C77EA1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Uses </w:t>
            </w:r>
            <w:r w:rsidR="00E305D5" w:rsidRPr="55B5AF13">
              <w:rPr>
                <w:rFonts w:ascii="Arial" w:eastAsia="Arial" w:hAnsi="Arial" w:cs="Arial"/>
              </w:rPr>
              <w:t xml:space="preserve">institutional resources, including social work and risk management, when a </w:t>
            </w:r>
            <w:r w:rsidR="00007A9B">
              <w:rPr>
                <w:rFonts w:ascii="Arial" w:eastAsia="Arial" w:hAnsi="Arial" w:cs="Arial"/>
              </w:rPr>
              <w:t xml:space="preserve">patient’s </w:t>
            </w:r>
            <w:r w:rsidR="00E305D5" w:rsidRPr="55B5AF13">
              <w:rPr>
                <w:rFonts w:ascii="Arial" w:eastAsia="Arial" w:hAnsi="Arial" w:cs="Arial"/>
              </w:rPr>
              <w:t>parent chooses to leave the hospital against medical advice</w:t>
            </w:r>
          </w:p>
          <w:p w14:paraId="36376D60" w14:textId="53331058" w:rsidR="00CF702A" w:rsidRPr="001255AA" w:rsidRDefault="00F4298A"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Obtains </w:t>
            </w:r>
            <w:r w:rsidR="003355BD">
              <w:rPr>
                <w:rFonts w:ascii="Arial" w:hAnsi="Arial" w:cs="Arial"/>
                <w:color w:val="000000"/>
              </w:rPr>
              <w:t xml:space="preserve">an ethics </w:t>
            </w:r>
            <w:r w:rsidR="000066F8">
              <w:rPr>
                <w:rFonts w:ascii="Arial" w:hAnsi="Arial" w:cs="Arial"/>
                <w:color w:val="000000"/>
              </w:rPr>
              <w:t xml:space="preserve">consult </w:t>
            </w:r>
            <w:r w:rsidR="0006118C">
              <w:rPr>
                <w:rFonts w:ascii="Arial" w:hAnsi="Arial" w:cs="Arial"/>
                <w:color w:val="000000"/>
              </w:rPr>
              <w:t xml:space="preserve">as to continuing </w:t>
            </w:r>
            <w:r w:rsidR="00532CA6">
              <w:rPr>
                <w:rFonts w:ascii="Arial" w:hAnsi="Arial" w:cs="Arial"/>
                <w:color w:val="000000"/>
              </w:rPr>
              <w:t xml:space="preserve">insulin </w:t>
            </w:r>
            <w:r w:rsidR="006E664A">
              <w:rPr>
                <w:rFonts w:ascii="Arial" w:hAnsi="Arial" w:cs="Arial"/>
                <w:color w:val="000000"/>
              </w:rPr>
              <w:t>prescriptions for patient</w:t>
            </w:r>
            <w:r w:rsidR="00B66912">
              <w:rPr>
                <w:rFonts w:ascii="Arial" w:hAnsi="Arial" w:cs="Arial"/>
                <w:color w:val="000000"/>
              </w:rPr>
              <w:t>s</w:t>
            </w:r>
            <w:r w:rsidR="006E664A">
              <w:rPr>
                <w:rFonts w:ascii="Arial" w:hAnsi="Arial" w:cs="Arial"/>
                <w:color w:val="000000"/>
              </w:rPr>
              <w:t xml:space="preserve"> who do not check their glucose levels</w:t>
            </w:r>
          </w:p>
        </w:tc>
      </w:tr>
      <w:tr w:rsidR="000D19DE" w:rsidRPr="00B97E28" w14:paraId="7DF950C7" w14:textId="77777777" w:rsidTr="00F81541">
        <w:tc>
          <w:tcPr>
            <w:tcW w:w="4950" w:type="dxa"/>
            <w:tcBorders>
              <w:top w:val="single" w:sz="4" w:space="0" w:color="000000"/>
              <w:bottom w:val="single" w:sz="4" w:space="0" w:color="000000"/>
            </w:tcBorders>
            <w:shd w:val="clear" w:color="auto" w:fill="C9C9C9"/>
          </w:tcPr>
          <w:p w14:paraId="4EFB3EC4" w14:textId="70FE967E"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34BDCB9A"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Participates in an ethics consult service, providing guidance for complex cases</w:t>
            </w:r>
          </w:p>
        </w:tc>
      </w:tr>
      <w:tr w:rsidR="000D19DE" w:rsidRPr="00B97E28" w14:paraId="0661D923" w14:textId="77777777" w:rsidTr="55B5AF13">
        <w:tc>
          <w:tcPr>
            <w:tcW w:w="4950" w:type="dxa"/>
            <w:shd w:val="clear" w:color="auto" w:fill="FFD965"/>
          </w:tcPr>
          <w:p w14:paraId="609CF03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261B9905"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Multisource feedback</w:t>
            </w:r>
          </w:p>
          <w:p w14:paraId="61293EFA" w14:textId="54E46040"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Oral or written self-reflection </w:t>
            </w:r>
          </w:p>
        </w:tc>
      </w:tr>
      <w:tr w:rsidR="000D19DE" w:rsidRPr="00B97E28" w14:paraId="2BEBCBBE" w14:textId="77777777" w:rsidTr="55B5AF13">
        <w:tc>
          <w:tcPr>
            <w:tcW w:w="4950" w:type="dxa"/>
            <w:shd w:val="clear" w:color="auto" w:fill="8DB3E2" w:themeFill="text2" w:themeFillTint="66"/>
          </w:tcPr>
          <w:p w14:paraId="72D3BEC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55B5AF13">
        <w:trPr>
          <w:trHeight w:val="80"/>
        </w:trPr>
        <w:tc>
          <w:tcPr>
            <w:tcW w:w="4950" w:type="dxa"/>
            <w:shd w:val="clear" w:color="auto" w:fill="A8D08D"/>
          </w:tcPr>
          <w:p w14:paraId="0FF4109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8142323" w14:textId="78DB9CAA" w:rsidR="002E1F4B" w:rsidRPr="002E1F4B" w:rsidRDefault="002E1F4B" w:rsidP="002E1F4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9"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834270F" w14:textId="1B43189E"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8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CC97EDF" w14:textId="77777777" w:rsidR="00F73771" w:rsidRPr="00B97E28" w:rsidRDefault="00F73771" w:rsidP="00F7377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Pr>
                <w:rFonts w:ascii="Arial" w:eastAsia="Arial" w:hAnsi="Arial" w:cs="Arial"/>
                <w:color w:val="000000"/>
              </w:rPr>
              <w:t>“</w:t>
            </w:r>
            <w:r w:rsidRPr="00B97E28">
              <w:rPr>
                <w:rFonts w:ascii="Arial" w:eastAsia="Arial" w:hAnsi="Arial" w:cs="Arial"/>
                <w:color w:val="000000"/>
              </w:rPr>
              <w:t>Ethics.</w:t>
            </w:r>
            <w:r>
              <w:rPr>
                <w:rFonts w:ascii="Arial" w:eastAsia="Arial" w:hAnsi="Arial" w:cs="Arial"/>
                <w:color w:val="000000"/>
              </w:rPr>
              <w:t>”</w:t>
            </w:r>
            <w:r w:rsidRPr="00B97E28">
              <w:rPr>
                <w:rFonts w:ascii="Arial" w:eastAsia="Arial" w:hAnsi="Arial" w:cs="Arial"/>
                <w:color w:val="000000"/>
              </w:rPr>
              <w:t xml:space="preserve"> </w:t>
            </w:r>
            <w:hyperlink r:id="rId81"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50A1B4C6" w14:textId="196D984A" w:rsidR="00EA0B6E" w:rsidRPr="00922884" w:rsidRDefault="00EA0B6E" w:rsidP="00EA0B6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E92651" w:rsidRPr="00922884">
              <w:rPr>
                <w:rFonts w:ascii="Arial" w:eastAsia="Arial" w:hAnsi="Arial" w:cs="Arial"/>
                <w:color w:val="000000" w:themeColor="text1"/>
              </w:rPr>
              <w:t>Aurora, CO</w:t>
            </w:r>
            <w:r w:rsidRPr="00922884">
              <w:rPr>
                <w:rFonts w:ascii="Arial" w:eastAsia="Arial" w:hAnsi="Arial" w:cs="Arial"/>
                <w:color w:val="000000" w:themeColor="text1"/>
              </w:rPr>
              <w:t xml:space="preserve">: Alpha Omega Alpha Medical Society. </w:t>
            </w:r>
            <w:hyperlink r:id="rId82" w:history="1">
              <w:r w:rsidRPr="00922884">
                <w:rPr>
                  <w:rStyle w:val="Hyperlink"/>
                  <w:rFonts w:ascii="Arial" w:eastAsia="Arial" w:hAnsi="Arial" w:cs="Arial"/>
                </w:rPr>
                <w:t>https://www.alphaomegaalpha.org/wp-content/uploads/2022/01/Monograph2018.pdf</w:t>
              </w:r>
            </w:hyperlink>
            <w:r w:rsidRPr="00922884">
              <w:rPr>
                <w:rFonts w:ascii="Arial" w:eastAsia="Arial" w:hAnsi="Arial" w:cs="Arial"/>
                <w:color w:val="000000" w:themeColor="text1"/>
              </w:rPr>
              <w:t>. ISBN: 978-1-5323-6516-4.</w:t>
            </w:r>
          </w:p>
          <w:p w14:paraId="032D6FED" w14:textId="77777777" w:rsidR="005543CF" w:rsidRPr="001255AA" w:rsidRDefault="005543CF" w:rsidP="005543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5543CF">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3"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012B8D6D" w:rsidR="00D62AFB" w:rsidRPr="00E12A5C" w:rsidRDefault="005543CF" w:rsidP="005543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w:t>
            </w:r>
          </w:p>
        </w:tc>
      </w:tr>
    </w:tbl>
    <w:p w14:paraId="404635DA" w14:textId="77777777" w:rsidR="000D19DE" w:rsidRDefault="00E305D5" w:rsidP="005C6F9A">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0066BB05">
        <w:trPr>
          <w:trHeight w:val="769"/>
        </w:trPr>
        <w:tc>
          <w:tcPr>
            <w:tcW w:w="14125" w:type="dxa"/>
            <w:gridSpan w:val="2"/>
            <w:shd w:val="clear" w:color="auto" w:fill="9CC3E5"/>
          </w:tcPr>
          <w:p w14:paraId="10827C61"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0D19DE" w:rsidRPr="00B97E28" w14:paraId="297DD896" w14:textId="77777777" w:rsidTr="0066BB05">
        <w:tc>
          <w:tcPr>
            <w:tcW w:w="4950" w:type="dxa"/>
            <w:shd w:val="clear" w:color="auto" w:fill="FAC090"/>
          </w:tcPr>
          <w:p w14:paraId="1C691818"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66BB05">
        <w:tc>
          <w:tcPr>
            <w:tcW w:w="4950" w:type="dxa"/>
            <w:tcBorders>
              <w:top w:val="single" w:sz="4" w:space="0" w:color="000000" w:themeColor="text1"/>
              <w:bottom w:val="single" w:sz="4" w:space="0" w:color="000000" w:themeColor="text1"/>
            </w:tcBorders>
            <w:shd w:val="clear" w:color="auto" w:fill="C9C9C9"/>
          </w:tcPr>
          <w:p w14:paraId="5BEABE9E" w14:textId="04C62FAE"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color w:val="000000"/>
              </w:rPr>
              <w:t>Performs tasks and responsibilities, with prompting</w:t>
            </w:r>
          </w:p>
          <w:p w14:paraId="579FA237" w14:textId="77777777" w:rsidR="000D19DE" w:rsidRPr="00B97E28" w:rsidRDefault="000D19DE" w:rsidP="005C6F9A">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6CDE9E6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Responds to reminders from program administrator to complete </w:t>
            </w:r>
            <w:r w:rsidR="000D2365">
              <w:rPr>
                <w:rFonts w:ascii="Arial" w:eastAsia="Arial" w:hAnsi="Arial" w:cs="Arial"/>
              </w:rPr>
              <w:t>work</w:t>
            </w:r>
            <w:r w:rsidR="003D0C67" w:rsidRPr="55B5AF13">
              <w:rPr>
                <w:rFonts w:ascii="Arial" w:eastAsia="Arial" w:hAnsi="Arial" w:cs="Arial"/>
              </w:rPr>
              <w:t xml:space="preserve"> </w:t>
            </w:r>
            <w:r w:rsidRPr="55B5AF13">
              <w:rPr>
                <w:rFonts w:ascii="Arial" w:eastAsia="Arial" w:hAnsi="Arial" w:cs="Arial"/>
              </w:rPr>
              <w:t>hour logs</w:t>
            </w:r>
          </w:p>
          <w:p w14:paraId="40D0A000" w14:textId="2348EACA"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patient care tasks (callbacks, consultations, orders) after prompting from a supervisor</w:t>
            </w:r>
          </w:p>
        </w:tc>
      </w:tr>
      <w:tr w:rsidR="000D19DE" w:rsidRPr="00B97E28" w14:paraId="1CF2E514" w14:textId="77777777" w:rsidTr="0066BB05">
        <w:tc>
          <w:tcPr>
            <w:tcW w:w="4950" w:type="dxa"/>
            <w:tcBorders>
              <w:top w:val="single" w:sz="4" w:space="0" w:color="000000" w:themeColor="text1"/>
              <w:bottom w:val="single" w:sz="4" w:space="0" w:color="000000" w:themeColor="text1"/>
            </w:tcBorders>
            <w:shd w:val="clear" w:color="auto" w:fill="C9C9C9"/>
          </w:tcPr>
          <w:p w14:paraId="5419B048" w14:textId="2B971FD2"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Performs tasks and responsibilities in a timely manner in routine situations</w:t>
            </w:r>
          </w:p>
          <w:p w14:paraId="788C8E73"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administrative tasks (e.g.</w:t>
            </w:r>
            <w:r w:rsidR="191E90BA" w:rsidRPr="55B5AF13">
              <w:rPr>
                <w:rFonts w:ascii="Arial" w:eastAsia="Arial" w:hAnsi="Arial" w:cs="Arial"/>
              </w:rPr>
              <w:t>,</w:t>
            </w:r>
            <w:r w:rsidRPr="55B5AF13">
              <w:rPr>
                <w:rFonts w:ascii="Arial" w:eastAsia="Arial" w:hAnsi="Arial" w:cs="Arial"/>
              </w:rPr>
              <w:t xml:space="preserve"> licensing requirements) by specified due date</w:t>
            </w:r>
          </w:p>
          <w:p w14:paraId="7A872769"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routine patient care tasks as assigned</w:t>
            </w:r>
          </w:p>
          <w:p w14:paraId="17867994" w14:textId="37CBEE61" w:rsidR="000D19DE" w:rsidRPr="0015538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Answers pages and emails promptly with rare need for reminders</w:t>
            </w:r>
          </w:p>
        </w:tc>
      </w:tr>
      <w:tr w:rsidR="000D19DE" w:rsidRPr="00B97E28" w14:paraId="4DEEBC60" w14:textId="77777777" w:rsidTr="0066BB05">
        <w:tc>
          <w:tcPr>
            <w:tcW w:w="4950" w:type="dxa"/>
            <w:tcBorders>
              <w:top w:val="single" w:sz="4" w:space="0" w:color="000000" w:themeColor="text1"/>
              <w:bottom w:val="single" w:sz="4" w:space="0" w:color="000000" w:themeColor="text1"/>
            </w:tcBorders>
            <w:shd w:val="clear" w:color="auto" w:fill="C9C9C9"/>
          </w:tcPr>
          <w:p w14:paraId="31626FE8" w14:textId="4C6510B7" w:rsidR="000D19DE" w:rsidRPr="00B97E28" w:rsidRDefault="00E305D5" w:rsidP="0040266C">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58E032C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Identifies</w:t>
            </w:r>
            <w:r w:rsidRPr="55B5AF13">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66BB05">
        <w:tc>
          <w:tcPr>
            <w:tcW w:w="4950" w:type="dxa"/>
            <w:tcBorders>
              <w:top w:val="single" w:sz="4" w:space="0" w:color="000000" w:themeColor="text1"/>
              <w:bottom w:val="single" w:sz="4" w:space="0" w:color="000000" w:themeColor="text1"/>
            </w:tcBorders>
            <w:shd w:val="clear" w:color="auto" w:fill="C9C9C9"/>
          </w:tcPr>
          <w:p w14:paraId="5ABD93E1" w14:textId="1704800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30B7B" w14:textId="4F38154C"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Provides tips on task prioritization to residents </w:t>
            </w:r>
          </w:p>
          <w:p w14:paraId="4518A144" w14:textId="1C9BDE6E" w:rsidR="000D19DE" w:rsidRPr="001255AA" w:rsidRDefault="40640392"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Supervises residents to ensure patients are appropriately identified by their illness severity to ensure</w:t>
            </w:r>
            <w:r w:rsidR="002109E5">
              <w:rPr>
                <w:rFonts w:ascii="Arial" w:eastAsia="Arial" w:hAnsi="Arial" w:cs="Arial"/>
              </w:rPr>
              <w:t xml:space="preserve"> that</w:t>
            </w:r>
            <w:r w:rsidRPr="55B5AF13">
              <w:rPr>
                <w:rFonts w:ascii="Arial" w:eastAsia="Arial" w:hAnsi="Arial" w:cs="Arial"/>
              </w:rPr>
              <w:t xml:space="preserve"> proper monitoring/oversight occurs</w:t>
            </w:r>
          </w:p>
        </w:tc>
      </w:tr>
      <w:tr w:rsidR="000D19DE" w:rsidRPr="00B97E28" w14:paraId="0590E936" w14:textId="77777777" w:rsidTr="0066BB05">
        <w:tc>
          <w:tcPr>
            <w:tcW w:w="4950" w:type="dxa"/>
            <w:tcBorders>
              <w:top w:val="single" w:sz="4" w:space="0" w:color="000000" w:themeColor="text1"/>
              <w:bottom w:val="single" w:sz="4" w:space="0" w:color="000000" w:themeColor="text1"/>
            </w:tcBorders>
            <w:shd w:val="clear" w:color="auto" w:fill="C9C9C9"/>
          </w:tcPr>
          <w:p w14:paraId="6D0FE714" w14:textId="3CA71E1C"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16565397" w:rsidR="000D19DE" w:rsidRPr="001255AA" w:rsidRDefault="267E2DAF" w:rsidP="0066BB0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66BB05">
              <w:rPr>
                <w:rFonts w:ascii="Arial" w:eastAsia="Arial" w:hAnsi="Arial" w:cs="Arial"/>
                <w:color w:val="000000" w:themeColor="text1"/>
              </w:rPr>
              <w:t>Designs and implements a checklist for residents to utilize in the discharge of patients admitted with status asthmaticus</w:t>
            </w:r>
            <w:r w:rsidR="2F1DF7EC" w:rsidRPr="0066BB05">
              <w:rPr>
                <w:rFonts w:ascii="Arial" w:eastAsia="Arial" w:hAnsi="Arial" w:cs="Arial"/>
                <w:color w:val="000000" w:themeColor="text1"/>
              </w:rPr>
              <w:t xml:space="preserve"> to ensure</w:t>
            </w:r>
            <w:r w:rsidR="00DB145F">
              <w:rPr>
                <w:rFonts w:ascii="Arial" w:eastAsia="Arial" w:hAnsi="Arial" w:cs="Arial"/>
                <w:color w:val="000000" w:themeColor="text1"/>
              </w:rPr>
              <w:t>:</w:t>
            </w:r>
            <w:r w:rsidR="2F1DF7EC" w:rsidRPr="0066BB05">
              <w:rPr>
                <w:rFonts w:ascii="Arial" w:eastAsia="Arial" w:hAnsi="Arial" w:cs="Arial"/>
                <w:color w:val="000000" w:themeColor="text1"/>
              </w:rPr>
              <w:t xml:space="preserve"> patients receive asthma education, medications </w:t>
            </w:r>
            <w:r w:rsidR="00DB145F">
              <w:rPr>
                <w:rFonts w:ascii="Arial" w:eastAsia="Arial" w:hAnsi="Arial" w:cs="Arial"/>
                <w:color w:val="000000" w:themeColor="text1"/>
              </w:rPr>
              <w:t xml:space="preserve">are </w:t>
            </w:r>
            <w:r w:rsidR="2F1DF7EC" w:rsidRPr="0066BB05">
              <w:rPr>
                <w:rFonts w:ascii="Arial" w:eastAsia="Arial" w:hAnsi="Arial" w:cs="Arial"/>
                <w:color w:val="000000" w:themeColor="text1"/>
              </w:rPr>
              <w:t>delivered to hospital room</w:t>
            </w:r>
            <w:r w:rsidR="00DB145F">
              <w:rPr>
                <w:rFonts w:ascii="Arial" w:eastAsia="Arial" w:hAnsi="Arial" w:cs="Arial"/>
                <w:color w:val="000000" w:themeColor="text1"/>
              </w:rPr>
              <w:t>,</w:t>
            </w:r>
            <w:r w:rsidR="2F1DF7EC" w:rsidRPr="0066BB05">
              <w:rPr>
                <w:rFonts w:ascii="Arial" w:eastAsia="Arial" w:hAnsi="Arial" w:cs="Arial"/>
                <w:color w:val="000000" w:themeColor="text1"/>
              </w:rPr>
              <w:t xml:space="preserve"> and follow-up appointment </w:t>
            </w:r>
            <w:r w:rsidR="00DB145F">
              <w:rPr>
                <w:rFonts w:ascii="Arial" w:eastAsia="Arial" w:hAnsi="Arial" w:cs="Arial"/>
                <w:color w:val="000000" w:themeColor="text1"/>
              </w:rPr>
              <w:t xml:space="preserve">is </w:t>
            </w:r>
            <w:r w:rsidR="2F1DF7EC" w:rsidRPr="0066BB05">
              <w:rPr>
                <w:rFonts w:ascii="Arial" w:eastAsia="Arial" w:hAnsi="Arial" w:cs="Arial"/>
                <w:color w:val="000000" w:themeColor="text1"/>
              </w:rPr>
              <w:t xml:space="preserve">made </w:t>
            </w:r>
            <w:r w:rsidR="006D5458">
              <w:rPr>
                <w:rFonts w:ascii="Arial" w:eastAsia="Arial" w:hAnsi="Arial" w:cs="Arial"/>
                <w:color w:val="000000" w:themeColor="text1"/>
              </w:rPr>
              <w:t>for</w:t>
            </w:r>
            <w:r w:rsidR="2F1DF7EC" w:rsidRPr="0066BB05">
              <w:rPr>
                <w:rFonts w:ascii="Arial" w:eastAsia="Arial" w:hAnsi="Arial" w:cs="Arial"/>
                <w:color w:val="000000" w:themeColor="text1"/>
              </w:rPr>
              <w:t xml:space="preserve"> pulmonary clinic prior to discharge</w:t>
            </w:r>
          </w:p>
        </w:tc>
      </w:tr>
      <w:tr w:rsidR="000D19DE" w:rsidRPr="00B97E28" w14:paraId="413537FC" w14:textId="77777777" w:rsidTr="0066BB05">
        <w:tc>
          <w:tcPr>
            <w:tcW w:w="4950" w:type="dxa"/>
            <w:shd w:val="clear" w:color="auto" w:fill="FFD965"/>
          </w:tcPr>
          <w:p w14:paraId="234F62D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Compliance with deadlines and timelines</w:t>
            </w:r>
          </w:p>
          <w:p w14:paraId="45E424E9" w14:textId="6B19FB8E" w:rsidR="00B00D95"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7A7BFDAA" w14:textId="042E607E"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6CC79F3F" w14:textId="08A93B3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Self-evaluations </w:t>
            </w:r>
          </w:p>
        </w:tc>
      </w:tr>
      <w:tr w:rsidR="000D19DE" w:rsidRPr="00B97E28" w14:paraId="49A4EC7C" w14:textId="77777777" w:rsidTr="0066BB05">
        <w:tc>
          <w:tcPr>
            <w:tcW w:w="4950" w:type="dxa"/>
            <w:shd w:val="clear" w:color="auto" w:fill="8DB3E2" w:themeFill="text2" w:themeFillTint="66"/>
          </w:tcPr>
          <w:p w14:paraId="31B1A16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0066BB05">
        <w:trPr>
          <w:trHeight w:val="80"/>
        </w:trPr>
        <w:tc>
          <w:tcPr>
            <w:tcW w:w="4950" w:type="dxa"/>
            <w:shd w:val="clear" w:color="auto" w:fill="A8D08D"/>
          </w:tcPr>
          <w:p w14:paraId="571125DD"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9B22033"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8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FCBE26" w14:textId="77777777" w:rsidR="004E0A12" w:rsidRPr="00B97E28" w:rsidRDefault="004E0A12" w:rsidP="004E0A1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Pr>
                <w:rFonts w:ascii="Arial" w:eastAsia="Arial" w:hAnsi="Arial" w:cs="Arial"/>
                <w:color w:val="000000"/>
              </w:rPr>
              <w:t>“</w:t>
            </w:r>
            <w:r w:rsidRPr="00B97E28">
              <w:rPr>
                <w:rFonts w:ascii="Arial" w:eastAsia="Arial" w:hAnsi="Arial" w:cs="Arial"/>
                <w:color w:val="000000"/>
              </w:rPr>
              <w:t>Ethics.</w:t>
            </w:r>
            <w:r>
              <w:rPr>
                <w:rFonts w:ascii="Arial" w:eastAsia="Arial" w:hAnsi="Arial" w:cs="Arial"/>
                <w:color w:val="000000"/>
              </w:rPr>
              <w:t>”</w:t>
            </w:r>
            <w:r w:rsidRPr="00B97E28">
              <w:rPr>
                <w:rFonts w:ascii="Arial" w:eastAsia="Arial" w:hAnsi="Arial" w:cs="Arial"/>
                <w:color w:val="000000"/>
              </w:rPr>
              <w:t xml:space="preserve"> </w:t>
            </w:r>
            <w:hyperlink r:id="rId85"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1C7EFA71"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Code of conduct from fellow/resident institutional manual </w:t>
            </w:r>
          </w:p>
          <w:p w14:paraId="7761495F" w14:textId="4DC00A82" w:rsidR="000D19DE" w:rsidRPr="00B97E28" w:rsidRDefault="4064039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Expectations of fellowship program regarding accountability and professionalism</w:t>
            </w:r>
          </w:p>
        </w:tc>
      </w:tr>
    </w:tbl>
    <w:p w14:paraId="7546CD61" w14:textId="0589F07A" w:rsidR="00C3717D" w:rsidRDefault="00C3717D" w:rsidP="005C6F9A">
      <w:pPr>
        <w:spacing w:after="0" w:line="240" w:lineRule="auto"/>
        <w:rPr>
          <w:rFonts w:ascii="Arial" w:eastAsia="Arial" w:hAnsi="Arial" w:cs="Arial"/>
        </w:rPr>
      </w:pPr>
    </w:p>
    <w:p w14:paraId="17DB25F4" w14:textId="77777777" w:rsidR="00C3717D" w:rsidRDefault="00C3717D">
      <w:pPr>
        <w:rPr>
          <w:rFonts w:ascii="Arial" w:eastAsia="Arial" w:hAnsi="Arial" w:cs="Arial"/>
        </w:rPr>
      </w:pPr>
      <w:r>
        <w:rPr>
          <w:rFonts w:ascii="Arial" w:eastAsia="Arial" w:hAnsi="Arial" w:cs="Arial"/>
        </w:rPr>
        <w:br w:type="page"/>
      </w:r>
    </w:p>
    <w:p w14:paraId="12B6AFFB" w14:textId="77777777" w:rsidR="000D19DE" w:rsidRDefault="000D19DE" w:rsidP="005C6F9A">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55B5AF13">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5C6F9A">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5C6F9A">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3944339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Recognizes the importance of addressing personal and professional well-being</w:t>
            </w:r>
          </w:p>
          <w:p w14:paraId="4B0A77B5" w14:textId="77777777" w:rsidR="000D19DE" w:rsidRPr="00B97E28" w:rsidRDefault="000D19DE" w:rsidP="005C6F9A">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0BE92058"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Discusses the importance of </w:t>
            </w:r>
            <w:r w:rsidR="00D61700">
              <w:rPr>
                <w:rFonts w:ascii="Arial" w:eastAsia="Arial" w:hAnsi="Arial" w:cs="Arial"/>
              </w:rPr>
              <w:t xml:space="preserve">having </w:t>
            </w:r>
            <w:r w:rsidRPr="55B5AF13">
              <w:rPr>
                <w:rFonts w:ascii="Arial" w:eastAsia="Arial" w:hAnsi="Arial" w:cs="Arial"/>
              </w:rPr>
              <w:t>a faculty mentor</w:t>
            </w:r>
            <w:r w:rsidR="00FA688D">
              <w:rPr>
                <w:rFonts w:ascii="Arial" w:eastAsia="Arial" w:hAnsi="Arial" w:cs="Arial"/>
              </w:rPr>
              <w:t xml:space="preserve"> for </w:t>
            </w:r>
            <w:r w:rsidR="00D61700">
              <w:rPr>
                <w:rFonts w:ascii="Arial" w:eastAsia="Arial" w:hAnsi="Arial" w:cs="Arial"/>
              </w:rPr>
              <w:t xml:space="preserve">one’s own </w:t>
            </w:r>
            <w:r w:rsidR="00FA688D">
              <w:rPr>
                <w:rFonts w:ascii="Arial" w:eastAsia="Arial" w:hAnsi="Arial" w:cs="Arial"/>
              </w:rPr>
              <w:t>professional well-being</w:t>
            </w:r>
          </w:p>
          <w:p w14:paraId="3107C95D" w14:textId="4B94028C"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Recognizes that personal stress may require a change in schedule</w:t>
            </w:r>
          </w:p>
        </w:tc>
      </w:tr>
      <w:tr w:rsidR="000D19DE" w:rsidRPr="00B97E28" w14:paraId="08E670D6"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9C5A4DC" w:rsidR="000D19DE" w:rsidRPr="00B97E28" w:rsidRDefault="00E305D5" w:rsidP="005C6F9A">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Describes institutional resources that are meant to promote well-being</w:t>
            </w:r>
          </w:p>
          <w:p w14:paraId="18B270AB" w14:textId="77777777" w:rsidR="000D19DE" w:rsidRPr="00B97E28" w:rsidRDefault="000D19DE" w:rsidP="005C6F9A">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146B6037" w:rsidR="00B00D95" w:rsidRPr="00B97E28" w:rsidRDefault="4064039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well-being resources such as meditation apps</w:t>
            </w:r>
            <w:r w:rsidR="004B06E7">
              <w:rPr>
                <w:rFonts w:ascii="Arial" w:eastAsia="Arial" w:hAnsi="Arial" w:cs="Arial"/>
              </w:rPr>
              <w:t xml:space="preserve"> and</w:t>
            </w:r>
            <w:r w:rsidRPr="55B5AF13">
              <w:rPr>
                <w:rFonts w:ascii="Arial" w:eastAsia="Arial" w:hAnsi="Arial" w:cs="Arial"/>
              </w:rPr>
              <w:t xml:space="preserve"> mental health resources, available through the program and institution</w:t>
            </w:r>
          </w:p>
          <w:p w14:paraId="5DB52201" w14:textId="29452F78" w:rsidR="000D19DE" w:rsidRPr="00B97E28" w:rsidRDefault="0051244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Describes</w:t>
            </w:r>
            <w:r w:rsidR="00101C3D">
              <w:rPr>
                <w:rFonts w:ascii="Arial" w:eastAsia="Arial" w:hAnsi="Arial" w:cs="Arial"/>
                <w:color w:val="000000" w:themeColor="text1"/>
              </w:rPr>
              <w:t xml:space="preserve"> the employee assistance program as a resource after a challenging night on call</w:t>
            </w:r>
          </w:p>
        </w:tc>
      </w:tr>
      <w:tr w:rsidR="000D19DE" w:rsidRPr="00B97E28" w14:paraId="30D694E4"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F567A44"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7656E89B"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Identifies </w:t>
            </w:r>
            <w:r w:rsidR="00961FC2">
              <w:rPr>
                <w:rFonts w:ascii="Arial" w:eastAsia="Arial" w:hAnsi="Arial" w:cs="Arial"/>
              </w:rPr>
              <w:t xml:space="preserve">that </w:t>
            </w:r>
            <w:r w:rsidR="004444FD">
              <w:rPr>
                <w:rFonts w:ascii="Arial" w:eastAsia="Arial" w:hAnsi="Arial" w:cs="Arial"/>
              </w:rPr>
              <w:t>consulting</w:t>
            </w:r>
            <w:r w:rsidR="004444FD" w:rsidRPr="55B5AF13">
              <w:rPr>
                <w:rFonts w:ascii="Arial" w:eastAsia="Arial" w:hAnsi="Arial" w:cs="Arial"/>
              </w:rPr>
              <w:t xml:space="preserve"> </w:t>
            </w:r>
            <w:r w:rsidRPr="55B5AF13">
              <w:rPr>
                <w:rFonts w:ascii="Arial" w:eastAsia="Arial" w:hAnsi="Arial" w:cs="Arial"/>
              </w:rPr>
              <w:t xml:space="preserve">in the </w:t>
            </w:r>
            <w:r w:rsidR="00961FC2">
              <w:rPr>
                <w:rFonts w:ascii="Arial" w:eastAsia="Arial" w:hAnsi="Arial" w:cs="Arial"/>
              </w:rPr>
              <w:t>PICU</w:t>
            </w:r>
            <w:r w:rsidRPr="55B5AF13">
              <w:rPr>
                <w:rFonts w:ascii="Arial" w:eastAsia="Arial" w:hAnsi="Arial" w:cs="Arial"/>
              </w:rPr>
              <w:t xml:space="preserve"> may be stressful and impact well-being</w:t>
            </w:r>
          </w:p>
          <w:p w14:paraId="24ECF097" w14:textId="4EE245E5" w:rsidR="003A25A3"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Identifies that </w:t>
            </w:r>
            <w:r w:rsidR="004B55CC">
              <w:rPr>
                <w:rFonts w:ascii="Arial" w:eastAsia="Arial" w:hAnsi="Arial" w:cs="Arial"/>
              </w:rPr>
              <w:t xml:space="preserve">work-life integration </w:t>
            </w:r>
            <w:r w:rsidR="00387DF3">
              <w:rPr>
                <w:rFonts w:ascii="Arial" w:eastAsia="Arial" w:hAnsi="Arial" w:cs="Arial"/>
              </w:rPr>
              <w:t xml:space="preserve">can be </w:t>
            </w:r>
            <w:r w:rsidRPr="55B5AF13">
              <w:rPr>
                <w:rFonts w:ascii="Arial" w:eastAsia="Arial" w:hAnsi="Arial" w:cs="Arial"/>
              </w:rPr>
              <w:t xml:space="preserve">personally and professionally </w:t>
            </w:r>
            <w:r w:rsidR="00387DF3">
              <w:rPr>
                <w:rFonts w:ascii="Arial" w:eastAsia="Arial" w:hAnsi="Arial" w:cs="Arial"/>
              </w:rPr>
              <w:t>stressful</w:t>
            </w:r>
            <w:r w:rsidRPr="55B5AF13">
              <w:rPr>
                <w:rFonts w:ascii="Arial" w:eastAsia="Arial" w:hAnsi="Arial" w:cs="Arial"/>
              </w:rPr>
              <w:t xml:space="preserve"> </w:t>
            </w:r>
          </w:p>
        </w:tc>
      </w:tr>
      <w:tr w:rsidR="000D19DE" w:rsidRPr="00B97E28" w14:paraId="34AE77A4"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6C17C199"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631D310C" w:rsidR="000D19DE" w:rsidRPr="001255AA" w:rsidRDefault="004E2BA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Develops</w:t>
            </w:r>
            <w:r w:rsidR="00E305D5" w:rsidRPr="55B5AF13">
              <w:rPr>
                <w:rFonts w:ascii="Arial" w:eastAsia="Arial" w:hAnsi="Arial" w:cs="Arial"/>
              </w:rPr>
              <w:t xml:space="preserve"> a plan to mitigate the tension between a busy </w:t>
            </w:r>
            <w:r w:rsidR="00112594">
              <w:rPr>
                <w:rFonts w:ascii="Arial" w:eastAsia="Arial" w:hAnsi="Arial" w:cs="Arial"/>
              </w:rPr>
              <w:t xml:space="preserve">work </w:t>
            </w:r>
            <w:r w:rsidR="00E305D5" w:rsidRPr="55B5AF13">
              <w:rPr>
                <w:rFonts w:ascii="Arial" w:eastAsia="Arial" w:hAnsi="Arial" w:cs="Arial"/>
              </w:rPr>
              <w:t>schedule and time with family</w:t>
            </w:r>
          </w:p>
          <w:p w14:paraId="48B07612" w14:textId="0A4DC2F9" w:rsidR="003A25A3" w:rsidRPr="001255AA" w:rsidRDefault="00DF2DC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Explains</w:t>
            </w:r>
            <w:r w:rsidR="003A25A3" w:rsidRPr="55B5AF13">
              <w:rPr>
                <w:rFonts w:ascii="Arial" w:eastAsia="Arial" w:hAnsi="Arial" w:cs="Arial"/>
              </w:rPr>
              <w:t xml:space="preserve"> </w:t>
            </w:r>
            <w:r w:rsidR="71CB48FC" w:rsidRPr="55B5AF13">
              <w:rPr>
                <w:rFonts w:ascii="Arial" w:eastAsia="Arial" w:hAnsi="Arial" w:cs="Arial"/>
              </w:rPr>
              <w:t xml:space="preserve">how </w:t>
            </w:r>
            <w:r w:rsidR="003A25A3" w:rsidRPr="55B5AF13">
              <w:rPr>
                <w:rFonts w:ascii="Arial" w:eastAsia="Arial" w:hAnsi="Arial" w:cs="Arial"/>
              </w:rPr>
              <w:t>microaggressions from cowor</w:t>
            </w:r>
            <w:r w:rsidR="79DE6268" w:rsidRPr="55B5AF13">
              <w:rPr>
                <w:rFonts w:ascii="Arial" w:eastAsia="Arial" w:hAnsi="Arial" w:cs="Arial"/>
              </w:rPr>
              <w:t>k</w:t>
            </w:r>
            <w:r w:rsidR="003A25A3" w:rsidRPr="55B5AF13">
              <w:rPr>
                <w:rFonts w:ascii="Arial" w:eastAsia="Arial" w:hAnsi="Arial" w:cs="Arial"/>
              </w:rPr>
              <w:t>ers and/or faculty</w:t>
            </w:r>
            <w:r w:rsidR="71CB48FC" w:rsidRPr="55B5AF13">
              <w:rPr>
                <w:rFonts w:ascii="Arial" w:eastAsia="Arial" w:hAnsi="Arial" w:cs="Arial"/>
              </w:rPr>
              <w:t xml:space="preserve"> members</w:t>
            </w:r>
            <w:r w:rsidR="003A25A3" w:rsidRPr="55B5AF13">
              <w:rPr>
                <w:rFonts w:ascii="Arial" w:eastAsia="Arial" w:hAnsi="Arial" w:cs="Arial"/>
              </w:rPr>
              <w:t xml:space="preserve"> impact performance or engagement in patient care </w:t>
            </w:r>
          </w:p>
        </w:tc>
      </w:tr>
      <w:tr w:rsidR="000D19DE" w:rsidRPr="00B97E28" w14:paraId="3698CF1E"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1907BAD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organizational efforts to address clinician well-being</w:t>
            </w:r>
          </w:p>
          <w:p w14:paraId="62FF347C" w14:textId="7B08A0FF"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a team debrief after withdrawal of life</w:t>
            </w:r>
            <w:r w:rsidR="00D94AA3">
              <w:rPr>
                <w:rFonts w:ascii="Arial" w:eastAsia="Arial" w:hAnsi="Arial" w:cs="Arial"/>
                <w:color w:val="000000" w:themeColor="text1"/>
              </w:rPr>
              <w:t>-</w:t>
            </w:r>
            <w:r w:rsidRPr="55B5AF13">
              <w:rPr>
                <w:rFonts w:ascii="Arial" w:eastAsia="Arial" w:hAnsi="Arial" w:cs="Arial"/>
                <w:color w:val="000000" w:themeColor="text1"/>
              </w:rPr>
              <w:t>sustaining care; shares the</w:t>
            </w:r>
            <w:r w:rsidR="00EA32C1">
              <w:rPr>
                <w:rFonts w:ascii="Arial" w:eastAsia="Arial" w:hAnsi="Arial" w:cs="Arial"/>
                <w:color w:val="000000" w:themeColor="text1"/>
              </w:rPr>
              <w:t xml:space="preserve"> personal</w:t>
            </w:r>
            <w:r w:rsidRPr="55B5AF13">
              <w:rPr>
                <w:rFonts w:ascii="Arial" w:eastAsia="Arial" w:hAnsi="Arial" w:cs="Arial"/>
                <w:color w:val="000000" w:themeColor="text1"/>
              </w:rPr>
              <w:t xml:space="preserve"> impact and </w:t>
            </w:r>
            <w:r w:rsidR="00217C4E">
              <w:rPr>
                <w:rFonts w:ascii="Arial" w:eastAsia="Arial" w:hAnsi="Arial" w:cs="Arial"/>
                <w:color w:val="000000" w:themeColor="text1"/>
              </w:rPr>
              <w:t>coaches them on</w:t>
            </w:r>
            <w:r w:rsidRPr="55B5AF13">
              <w:rPr>
                <w:rFonts w:ascii="Arial" w:eastAsia="Arial" w:hAnsi="Arial" w:cs="Arial"/>
                <w:color w:val="000000" w:themeColor="text1"/>
              </w:rPr>
              <w:t xml:space="preserve"> </w:t>
            </w:r>
            <w:r w:rsidR="004F4235">
              <w:rPr>
                <w:rFonts w:ascii="Arial" w:eastAsia="Arial" w:hAnsi="Arial" w:cs="Arial"/>
                <w:color w:val="000000" w:themeColor="text1"/>
              </w:rPr>
              <w:t>techniques</w:t>
            </w:r>
            <w:r w:rsidR="004F4235" w:rsidRPr="55B5AF13">
              <w:rPr>
                <w:rFonts w:ascii="Arial" w:eastAsia="Arial" w:hAnsi="Arial" w:cs="Arial"/>
                <w:color w:val="000000" w:themeColor="text1"/>
              </w:rPr>
              <w:t xml:space="preserve"> </w:t>
            </w:r>
            <w:r w:rsidR="00F3644D">
              <w:rPr>
                <w:rFonts w:ascii="Arial" w:eastAsia="Arial" w:hAnsi="Arial" w:cs="Arial"/>
                <w:color w:val="000000" w:themeColor="text1"/>
              </w:rPr>
              <w:t>to</w:t>
            </w:r>
            <w:r w:rsidR="00F3644D" w:rsidRPr="55B5AF13">
              <w:rPr>
                <w:rFonts w:ascii="Arial" w:eastAsia="Arial" w:hAnsi="Arial" w:cs="Arial"/>
                <w:color w:val="000000" w:themeColor="text1"/>
              </w:rPr>
              <w:t xml:space="preserve"> </w:t>
            </w:r>
            <w:r w:rsidRPr="55B5AF13">
              <w:rPr>
                <w:rFonts w:ascii="Arial" w:eastAsia="Arial" w:hAnsi="Arial" w:cs="Arial"/>
                <w:color w:val="000000" w:themeColor="text1"/>
              </w:rPr>
              <w:t>decompress</w:t>
            </w:r>
          </w:p>
          <w:p w14:paraId="795B1746" w14:textId="54E229E6"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Develops formalized support system for self and others to explore impact of microaggressions and biases </w:t>
            </w:r>
          </w:p>
        </w:tc>
      </w:tr>
      <w:tr w:rsidR="000D19DE" w:rsidRPr="00B97E28" w14:paraId="05900756"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6CC198F6" w14:textId="77777777" w:rsidR="009F236C" w:rsidRPr="00164E80" w:rsidRDefault="009F236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Burn-out scales</w:t>
            </w:r>
          </w:p>
          <w:p w14:paraId="4497A609" w14:textId="36A4D664"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2C991FA7" w14:textId="09600FE1"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w:t>
            </w:r>
            <w:r w:rsidRPr="55B5AF13">
              <w:rPr>
                <w:rFonts w:ascii="Arial" w:eastAsia="Arial" w:hAnsi="Arial" w:cs="Arial"/>
              </w:rPr>
              <w:t>nstitutional online training modules</w:t>
            </w:r>
          </w:p>
          <w:p w14:paraId="45A27C86" w14:textId="465D7779"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Self-assessment and personal learning plan</w:t>
            </w:r>
          </w:p>
        </w:tc>
      </w:tr>
      <w:tr w:rsidR="000D19DE" w:rsidRPr="00B97E28" w14:paraId="594D9ADF"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rsidTr="55B5AF13">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5FCB3A7F" w:rsidR="001B7DC7" w:rsidRPr="001B7DC7" w:rsidRDefault="001B7DC7" w:rsidP="00DB1B50">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55B5AF13">
              <w:rPr>
                <w:rStyle w:val="Hyperlink"/>
                <w:rFonts w:ascii="Arial" w:eastAsia="Arial" w:hAnsi="Arial" w:cs="Arial"/>
                <w:color w:val="auto"/>
                <w:u w:val="none"/>
              </w:rPr>
              <w:t>This subcompetency is not intended to evaluate a fellow</w:t>
            </w:r>
            <w:r w:rsidR="006109B4">
              <w:rPr>
                <w:rStyle w:val="Hyperlink"/>
                <w:rFonts w:ascii="Arial" w:eastAsia="Arial" w:hAnsi="Arial" w:cs="Arial"/>
                <w:color w:val="auto"/>
                <w:u w:val="none"/>
              </w:rPr>
              <w:t>’</w:t>
            </w:r>
            <w:r w:rsidRPr="55B5AF13">
              <w:rPr>
                <w:rStyle w:val="Hyperlink"/>
                <w:rFonts w:ascii="Arial" w:eastAsia="Arial" w:hAnsi="Arial" w:cs="Arial"/>
                <w:color w:val="auto"/>
                <w:u w:val="none"/>
              </w:rPr>
              <w:t xml:space="preserve">s well-being, but to ensure each fellow has the fundamental knowledge of factors that impact well-being, the mechanisms by which those factors impact well-being, and available resources and tools to improve well-being.  </w:t>
            </w:r>
          </w:p>
          <w:p w14:paraId="4014E566" w14:textId="576551AA" w:rsidR="008D2677"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Local resources, including </w:t>
            </w:r>
            <w:r w:rsidR="00FE1050">
              <w:rPr>
                <w:rFonts w:ascii="Arial" w:eastAsia="Arial" w:hAnsi="Arial" w:cs="Arial"/>
              </w:rPr>
              <w:t>e</w:t>
            </w:r>
            <w:r w:rsidRPr="55B5AF13">
              <w:rPr>
                <w:rFonts w:ascii="Arial" w:eastAsia="Arial" w:hAnsi="Arial" w:cs="Arial"/>
              </w:rPr>
              <w:t xml:space="preserve">mployee </w:t>
            </w:r>
            <w:r w:rsidR="00FE1050">
              <w:rPr>
                <w:rFonts w:ascii="Arial" w:eastAsia="Arial" w:hAnsi="Arial" w:cs="Arial"/>
              </w:rPr>
              <w:t>a</w:t>
            </w:r>
            <w:r w:rsidRPr="55B5AF13">
              <w:rPr>
                <w:rFonts w:ascii="Arial" w:eastAsia="Arial" w:hAnsi="Arial" w:cs="Arial"/>
              </w:rPr>
              <w:t>ssistance</w:t>
            </w:r>
            <w:r w:rsidR="00FE1050">
              <w:rPr>
                <w:rFonts w:ascii="Arial" w:eastAsia="Arial" w:hAnsi="Arial" w:cs="Arial"/>
              </w:rPr>
              <w:t xml:space="preserve"> programs</w:t>
            </w:r>
          </w:p>
          <w:p w14:paraId="0A9AB4E2" w14:textId="77777777" w:rsidR="00AE268D" w:rsidRPr="00F97F10" w:rsidRDefault="00AE268D" w:rsidP="00AE268D">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86"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2FE92770" w14:textId="77777777" w:rsidR="00416AD2" w:rsidRPr="00F97F10" w:rsidRDefault="00416AD2" w:rsidP="00416AD2">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r w:rsidRPr="629378A4">
              <w:rPr>
                <w:rFonts w:ascii="Arial" w:eastAsia="Arial" w:hAnsi="Arial" w:cs="Arial"/>
              </w:rPr>
              <w:t>Carraccio,</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lastRenderedPageBreak/>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87">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55998CF3" w:rsidR="008D2677" w:rsidRPr="00B97E28" w:rsidRDefault="002B5D77"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B5D77">
              <w:rPr>
                <w:rFonts w:ascii="Arial" w:hAnsi="Arial" w:cs="Arial"/>
                <w:color w:val="000000"/>
              </w:rPr>
              <w:t>Walker</w:t>
            </w:r>
            <w:r w:rsidR="00D628AF">
              <w:rPr>
                <w:rFonts w:ascii="Arial" w:hAnsi="Arial" w:cs="Arial"/>
                <w:color w:val="000000"/>
              </w:rPr>
              <w:t>,</w:t>
            </w:r>
            <w:r w:rsidRPr="002B5D77">
              <w:rPr>
                <w:rFonts w:ascii="Arial" w:hAnsi="Arial" w:cs="Arial"/>
                <w:color w:val="000000"/>
              </w:rPr>
              <w:t xml:space="preserve"> V</w:t>
            </w:r>
            <w:r w:rsidR="00D628AF">
              <w:rPr>
                <w:rFonts w:ascii="Arial" w:hAnsi="Arial" w:cs="Arial"/>
                <w:color w:val="000000"/>
              </w:rPr>
              <w:t xml:space="preserve">alencia </w:t>
            </w:r>
            <w:r w:rsidRPr="002B5D77">
              <w:rPr>
                <w:rFonts w:ascii="Arial" w:hAnsi="Arial" w:cs="Arial"/>
                <w:color w:val="000000"/>
              </w:rPr>
              <w:t>P</w:t>
            </w:r>
            <w:r w:rsidR="00D628AF">
              <w:rPr>
                <w:rFonts w:ascii="Arial" w:hAnsi="Arial" w:cs="Arial"/>
                <w:color w:val="000000"/>
              </w:rPr>
              <w:t>.</w:t>
            </w:r>
            <w:r w:rsidRPr="002B5D77">
              <w:rPr>
                <w:rFonts w:ascii="Arial" w:hAnsi="Arial" w:cs="Arial"/>
                <w:color w:val="000000"/>
              </w:rPr>
              <w:t>,</w:t>
            </w:r>
            <w:r w:rsidR="00D628AF">
              <w:rPr>
                <w:rFonts w:ascii="Arial" w:hAnsi="Arial" w:cs="Arial"/>
                <w:color w:val="000000"/>
              </w:rPr>
              <w:t xml:space="preserve"> La’Mayah</w:t>
            </w:r>
            <w:r w:rsidRPr="002B5D77">
              <w:rPr>
                <w:rFonts w:ascii="Arial" w:hAnsi="Arial" w:cs="Arial"/>
                <w:color w:val="000000"/>
              </w:rPr>
              <w:t xml:space="preserve"> Hodges, </w:t>
            </w:r>
            <w:r w:rsidR="00D628AF">
              <w:rPr>
                <w:rFonts w:ascii="Arial" w:hAnsi="Arial" w:cs="Arial"/>
                <w:color w:val="000000"/>
              </w:rPr>
              <w:t xml:space="preserve">Monica </w:t>
            </w:r>
            <w:r w:rsidRPr="002B5D77">
              <w:rPr>
                <w:rFonts w:ascii="Arial" w:hAnsi="Arial" w:cs="Arial"/>
                <w:color w:val="000000"/>
              </w:rPr>
              <w:t>Perkins,</w:t>
            </w:r>
            <w:r w:rsidR="00D628AF">
              <w:rPr>
                <w:rFonts w:ascii="Arial" w:hAnsi="Arial" w:cs="Arial"/>
                <w:color w:val="000000"/>
              </w:rPr>
              <w:t xml:space="preserve"> Myung</w:t>
            </w:r>
            <w:r w:rsidRPr="002B5D77">
              <w:rPr>
                <w:rFonts w:ascii="Arial" w:hAnsi="Arial" w:cs="Arial"/>
                <w:color w:val="000000"/>
              </w:rPr>
              <w:t xml:space="preserve"> Sim,</w:t>
            </w:r>
            <w:r w:rsidR="00D628AF">
              <w:rPr>
                <w:rFonts w:ascii="Arial" w:hAnsi="Arial" w:cs="Arial"/>
                <w:color w:val="000000"/>
              </w:rPr>
              <w:t xml:space="preserve"> and Christina</w:t>
            </w:r>
            <w:r w:rsidRPr="002B5D77">
              <w:rPr>
                <w:rFonts w:ascii="Arial" w:hAnsi="Arial" w:cs="Arial"/>
                <w:color w:val="000000"/>
              </w:rPr>
              <w:t xml:space="preserve"> Harris.</w:t>
            </w:r>
            <w:r w:rsidR="00D628AF">
              <w:rPr>
                <w:rFonts w:ascii="Arial" w:hAnsi="Arial" w:cs="Arial"/>
                <w:color w:val="000000"/>
              </w:rPr>
              <w:t xml:space="preserve"> </w:t>
            </w:r>
            <w:r w:rsidR="00BA2D18">
              <w:rPr>
                <w:rFonts w:ascii="Arial" w:hAnsi="Arial" w:cs="Arial"/>
                <w:color w:val="000000"/>
              </w:rPr>
              <w:t>2022.</w:t>
            </w:r>
            <w:r w:rsidRPr="002B5D77">
              <w:rPr>
                <w:rFonts w:ascii="Arial" w:hAnsi="Arial" w:cs="Arial"/>
                <w:color w:val="000000"/>
              </w:rPr>
              <w:t xml:space="preserve"> </w:t>
            </w:r>
            <w:r w:rsidR="00BA2D18">
              <w:rPr>
                <w:rFonts w:ascii="Arial" w:hAnsi="Arial" w:cs="Arial"/>
                <w:color w:val="000000"/>
              </w:rPr>
              <w:t>“</w:t>
            </w:r>
            <w:r w:rsidRPr="002B5D77">
              <w:rPr>
                <w:rFonts w:ascii="Arial" w:hAnsi="Arial" w:cs="Arial"/>
                <w:color w:val="000000"/>
              </w:rPr>
              <w:t>Taking the VITALS to Interrupt Microaggressions.</w:t>
            </w:r>
            <w:r w:rsidR="00BA2D18">
              <w:rPr>
                <w:rFonts w:ascii="Arial" w:hAnsi="Arial" w:cs="Arial"/>
                <w:color w:val="000000"/>
              </w:rPr>
              <w:t>”</w:t>
            </w:r>
            <w:r w:rsidRPr="002B5D77">
              <w:rPr>
                <w:rFonts w:ascii="Arial" w:hAnsi="Arial" w:cs="Arial"/>
                <w:color w:val="000000"/>
              </w:rPr>
              <w:t xml:space="preserve"> </w:t>
            </w:r>
            <w:r w:rsidRPr="00BA2D18">
              <w:rPr>
                <w:rFonts w:ascii="Arial" w:hAnsi="Arial" w:cs="Arial"/>
                <w:i/>
                <w:iCs/>
                <w:color w:val="000000"/>
              </w:rPr>
              <w:t>MedEdPORTAL</w:t>
            </w:r>
            <w:r w:rsidR="00BA2D18">
              <w:rPr>
                <w:rFonts w:ascii="Arial" w:hAnsi="Arial" w:cs="Arial"/>
                <w:color w:val="000000"/>
              </w:rPr>
              <w:t xml:space="preserve"> </w:t>
            </w:r>
            <w:r w:rsidRPr="002B5D77">
              <w:rPr>
                <w:rFonts w:ascii="Arial" w:hAnsi="Arial" w:cs="Arial"/>
                <w:color w:val="000000"/>
              </w:rPr>
              <w:t xml:space="preserve">18:11202. </w:t>
            </w:r>
            <w:hyperlink r:id="rId88" w:history="1">
              <w:r w:rsidR="00A12AF2" w:rsidRPr="00C36229">
                <w:rPr>
                  <w:rStyle w:val="Hyperlink"/>
                  <w:rFonts w:ascii="Arial" w:hAnsi="Arial" w:cs="Arial"/>
                </w:rPr>
                <w:t>https://doi.org/10.15766/mep_2374-8265.11202</w:t>
              </w:r>
            </w:hyperlink>
            <w:r w:rsidR="00BA2D18">
              <w:rPr>
                <w:rFonts w:ascii="Arial" w:hAnsi="Arial" w:cs="Arial"/>
                <w:color w:val="000000"/>
              </w:rPr>
              <w:t>.</w:t>
            </w:r>
          </w:p>
        </w:tc>
      </w:tr>
    </w:tbl>
    <w:p w14:paraId="2655E257" w14:textId="43FE1429" w:rsidR="003A25A3" w:rsidRDefault="003A25A3" w:rsidP="005C6F9A">
      <w:pPr>
        <w:spacing w:after="0" w:line="240" w:lineRule="auto"/>
        <w:rPr>
          <w:rFonts w:ascii="Arial" w:eastAsia="Arial" w:hAnsi="Arial" w:cs="Arial"/>
          <w:sz w:val="2"/>
          <w:szCs w:val="2"/>
        </w:rPr>
      </w:pPr>
    </w:p>
    <w:p w14:paraId="05584FDA" w14:textId="77777777" w:rsidR="003A25A3" w:rsidRDefault="003A25A3" w:rsidP="005C6F9A">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5C6F9A">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55B5AF13">
        <w:trPr>
          <w:trHeight w:val="769"/>
        </w:trPr>
        <w:tc>
          <w:tcPr>
            <w:tcW w:w="14125" w:type="dxa"/>
            <w:gridSpan w:val="2"/>
            <w:shd w:val="clear" w:color="auto" w:fill="9CC3E5"/>
          </w:tcPr>
          <w:p w14:paraId="47D8E385"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31927A48"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DD5AD7">
              <w:rPr>
                <w:rFonts w:ascii="Arial" w:eastAsia="Arial" w:hAnsi="Arial" w:cs="Arial"/>
              </w:rPr>
              <w:t xml:space="preserve">their </w:t>
            </w:r>
            <w:r w:rsidRPr="00B97E28">
              <w:rPr>
                <w:rFonts w:ascii="Arial" w:eastAsia="Arial" w:hAnsi="Arial" w:cs="Arial"/>
              </w:rPr>
              <w:t>families, tailor communication to the needs of patients and families, and effectively navigate difficult/sensitive conversations</w:t>
            </w:r>
          </w:p>
        </w:tc>
      </w:tr>
      <w:tr w:rsidR="000D19DE" w:rsidRPr="00B97E28" w14:paraId="16A3E1EB" w14:textId="77777777" w:rsidTr="55B5AF13">
        <w:tc>
          <w:tcPr>
            <w:tcW w:w="4950" w:type="dxa"/>
            <w:shd w:val="clear" w:color="auto" w:fill="FAC090"/>
          </w:tcPr>
          <w:p w14:paraId="0B3CD8AC"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F81541">
        <w:tc>
          <w:tcPr>
            <w:tcW w:w="4950" w:type="dxa"/>
            <w:tcBorders>
              <w:top w:val="single" w:sz="4" w:space="0" w:color="000000"/>
              <w:bottom w:val="single" w:sz="4" w:space="0" w:color="000000"/>
            </w:tcBorders>
            <w:shd w:val="clear" w:color="auto" w:fill="C9C9C9"/>
          </w:tcPr>
          <w:p w14:paraId="20C81C56"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Demonstrates respect and attempts to establish rapport</w:t>
            </w:r>
          </w:p>
          <w:p w14:paraId="37F3C0FF" w14:textId="77777777" w:rsidR="00F81541" w:rsidRPr="00F81541" w:rsidRDefault="00F81541" w:rsidP="00F81541">
            <w:pPr>
              <w:spacing w:after="0" w:line="240" w:lineRule="auto"/>
              <w:rPr>
                <w:rFonts w:ascii="Arial" w:eastAsia="Arial" w:hAnsi="Arial" w:cs="Arial"/>
                <w:i/>
              </w:rPr>
            </w:pPr>
            <w:r w:rsidRPr="00F81541">
              <w:rPr>
                <w:rFonts w:ascii="Arial" w:eastAsia="Arial" w:hAnsi="Arial" w:cs="Arial"/>
                <w:i/>
              </w:rPr>
              <w:t xml:space="preserve"> </w:t>
            </w:r>
          </w:p>
          <w:p w14:paraId="1D3FC17E" w14:textId="77777777" w:rsidR="00F81541" w:rsidRPr="00F81541" w:rsidRDefault="00F81541" w:rsidP="00F81541">
            <w:pPr>
              <w:spacing w:after="0" w:line="240" w:lineRule="auto"/>
              <w:rPr>
                <w:rFonts w:ascii="Arial" w:eastAsia="Arial" w:hAnsi="Arial" w:cs="Arial"/>
                <w:i/>
              </w:rPr>
            </w:pPr>
          </w:p>
          <w:p w14:paraId="3C3AF56E" w14:textId="77777777" w:rsidR="00F81541" w:rsidRPr="00F81541" w:rsidRDefault="00F81541" w:rsidP="00F81541">
            <w:pPr>
              <w:spacing w:after="0" w:line="240" w:lineRule="auto"/>
              <w:rPr>
                <w:rFonts w:ascii="Arial" w:eastAsia="Arial" w:hAnsi="Arial" w:cs="Arial"/>
                <w:i/>
              </w:rPr>
            </w:pPr>
          </w:p>
          <w:p w14:paraId="7DE168D8" w14:textId="3CE65680"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93A60" w14:textId="77777777" w:rsid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Introduces self and faculty member, identifies patient and others in the room, and engages all parties in health</w:t>
            </w:r>
            <w:r w:rsidR="0C77EA15" w:rsidRPr="55B5AF13">
              <w:rPr>
                <w:rFonts w:ascii="Arial" w:eastAsia="Arial" w:hAnsi="Arial" w:cs="Arial"/>
              </w:rPr>
              <w:t xml:space="preserve"> </w:t>
            </w:r>
            <w:r w:rsidRPr="55B5AF13">
              <w:rPr>
                <w:rFonts w:ascii="Arial" w:eastAsia="Arial" w:hAnsi="Arial" w:cs="Arial"/>
              </w:rPr>
              <w:t>care discussion</w:t>
            </w:r>
            <w:r w:rsidRPr="55B5AF13">
              <w:rPr>
                <w:rFonts w:ascii="Arial" w:eastAsia="Arial" w:hAnsi="Arial" w:cs="Arial"/>
                <w:i/>
                <w:iCs/>
              </w:rPr>
              <w:t xml:space="preserve"> </w:t>
            </w:r>
          </w:p>
          <w:p w14:paraId="7E68CAAD" w14:textId="7B340AD3" w:rsidR="00F030BB" w:rsidRP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Attempts to initiate sensitive conversations regarding sexual and reproductive health in an adolescent with </w:t>
            </w:r>
            <w:r w:rsidR="00782B41">
              <w:rPr>
                <w:rFonts w:ascii="Arial" w:eastAsia="Arial" w:hAnsi="Arial" w:cs="Arial"/>
              </w:rPr>
              <w:t>CF</w:t>
            </w:r>
          </w:p>
          <w:p w14:paraId="0584744A" w14:textId="77777777" w:rsidR="00C3717D" w:rsidRPr="00C3717D" w:rsidRDefault="00C3717D" w:rsidP="00C3717D">
            <w:pPr>
              <w:pBdr>
                <w:top w:val="nil"/>
                <w:left w:val="nil"/>
                <w:bottom w:val="nil"/>
                <w:right w:val="nil"/>
                <w:between w:val="nil"/>
              </w:pBdr>
              <w:spacing w:after="0" w:line="240" w:lineRule="auto"/>
              <w:rPr>
                <w:rFonts w:ascii="Arial" w:hAnsi="Arial" w:cs="Arial"/>
                <w:color w:val="000000"/>
              </w:rPr>
            </w:pPr>
          </w:p>
          <w:p w14:paraId="4163962E" w14:textId="63C1E296"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Identifies </w:t>
            </w:r>
            <w:r w:rsidRPr="55B5AF13">
              <w:rPr>
                <w:rFonts w:ascii="Arial" w:eastAsia="Arial" w:hAnsi="Arial" w:cs="Arial"/>
              </w:rPr>
              <w:t>need for trained interpreter with non-English</w:t>
            </w:r>
            <w:r w:rsidR="0C77EA15" w:rsidRPr="55B5AF13">
              <w:rPr>
                <w:rFonts w:ascii="Arial" w:eastAsia="Arial" w:hAnsi="Arial" w:cs="Arial"/>
              </w:rPr>
              <w:t>-</w:t>
            </w:r>
            <w:r w:rsidRPr="55B5AF13">
              <w:rPr>
                <w:rFonts w:ascii="Arial" w:eastAsia="Arial" w:hAnsi="Arial" w:cs="Arial"/>
              </w:rPr>
              <w:t>speaking patients</w:t>
            </w:r>
          </w:p>
        </w:tc>
      </w:tr>
      <w:tr w:rsidR="000D19DE" w:rsidRPr="00B97E28" w14:paraId="1B2DC697" w14:textId="77777777" w:rsidTr="00F81541">
        <w:tc>
          <w:tcPr>
            <w:tcW w:w="4950" w:type="dxa"/>
            <w:tcBorders>
              <w:top w:val="single" w:sz="4" w:space="0" w:color="000000"/>
              <w:bottom w:val="single" w:sz="4" w:space="0" w:color="000000"/>
            </w:tcBorders>
            <w:shd w:val="clear" w:color="auto" w:fill="C9C9C9"/>
          </w:tcPr>
          <w:p w14:paraId="79F81337"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Establishes a therapeutic relationship in straightforward encounters</w:t>
            </w:r>
          </w:p>
          <w:p w14:paraId="3D06299B" w14:textId="77777777" w:rsidR="00F81541" w:rsidRPr="00F81541" w:rsidRDefault="00F81541" w:rsidP="00F81541">
            <w:pPr>
              <w:spacing w:after="0" w:line="240" w:lineRule="auto"/>
              <w:rPr>
                <w:rFonts w:ascii="Arial" w:eastAsia="Arial" w:hAnsi="Arial" w:cs="Arial"/>
                <w:i/>
              </w:rPr>
            </w:pPr>
          </w:p>
          <w:p w14:paraId="3076E644" w14:textId="77777777" w:rsidR="00F81541" w:rsidRPr="00F81541" w:rsidRDefault="00F81541" w:rsidP="00F81541">
            <w:pPr>
              <w:spacing w:after="0" w:line="240" w:lineRule="auto"/>
              <w:rPr>
                <w:rFonts w:ascii="Arial" w:eastAsia="Arial" w:hAnsi="Arial" w:cs="Arial"/>
                <w:i/>
              </w:rPr>
            </w:pPr>
          </w:p>
          <w:p w14:paraId="5C6C9911" w14:textId="77777777" w:rsidR="00F81541" w:rsidRPr="00F81541" w:rsidRDefault="00F81541" w:rsidP="00F81541">
            <w:pPr>
              <w:spacing w:after="0" w:line="240" w:lineRule="auto"/>
              <w:rPr>
                <w:rFonts w:ascii="Arial" w:eastAsia="Arial" w:hAnsi="Arial" w:cs="Arial"/>
                <w:i/>
              </w:rPr>
            </w:pPr>
          </w:p>
          <w:p w14:paraId="0E0367DF" w14:textId="1E58D63F"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368809B8"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Prioritizes and sets an agenda based on concerns of </w:t>
            </w:r>
            <w:r w:rsidR="00E802B6">
              <w:rPr>
                <w:rFonts w:ascii="Arial" w:eastAsia="Arial" w:hAnsi="Arial" w:cs="Arial"/>
              </w:rPr>
              <w:t xml:space="preserve">a patient’s </w:t>
            </w:r>
            <w:r w:rsidRPr="55B5AF13">
              <w:rPr>
                <w:rFonts w:ascii="Arial" w:eastAsia="Arial" w:hAnsi="Arial" w:cs="Arial"/>
              </w:rPr>
              <w:t>parents during a clinic visit with a</w:t>
            </w:r>
            <w:r w:rsidR="00E802B6">
              <w:rPr>
                <w:rFonts w:ascii="Arial" w:eastAsia="Arial" w:hAnsi="Arial" w:cs="Arial"/>
              </w:rPr>
              <w:t>n</w:t>
            </w:r>
            <w:r w:rsidRPr="55B5AF13">
              <w:rPr>
                <w:rFonts w:ascii="Arial" w:eastAsia="Arial" w:hAnsi="Arial" w:cs="Arial"/>
              </w:rPr>
              <w:t xml:space="preserve"> infant </w:t>
            </w:r>
            <w:r w:rsidR="00E802B6">
              <w:rPr>
                <w:rFonts w:ascii="Arial" w:eastAsia="Arial" w:hAnsi="Arial" w:cs="Arial"/>
              </w:rPr>
              <w:t xml:space="preserve">newly diagnosed </w:t>
            </w:r>
            <w:r w:rsidRPr="55B5AF13">
              <w:rPr>
                <w:rFonts w:ascii="Arial" w:eastAsia="Arial" w:hAnsi="Arial" w:cs="Arial"/>
              </w:rPr>
              <w:t xml:space="preserve">with </w:t>
            </w:r>
            <w:r w:rsidR="00E802B6">
              <w:rPr>
                <w:rFonts w:ascii="Arial" w:eastAsia="Arial" w:hAnsi="Arial" w:cs="Arial"/>
              </w:rPr>
              <w:t>CF</w:t>
            </w:r>
          </w:p>
          <w:p w14:paraId="3EAEB81C" w14:textId="27FC0157"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Uses nonjudgmental language to discuss sensitive topics</w:t>
            </w:r>
          </w:p>
          <w:p w14:paraId="09CC215A" w14:textId="6D9971F2"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Uses patient’s preferred pronouns when addressing patient </w:t>
            </w:r>
          </w:p>
          <w:p w14:paraId="738BEA17" w14:textId="77777777" w:rsidR="00F030BB" w:rsidRPr="001255AA" w:rsidRDefault="00F030BB" w:rsidP="005C6F9A">
            <w:pPr>
              <w:pBdr>
                <w:top w:val="nil"/>
                <w:left w:val="nil"/>
                <w:bottom w:val="nil"/>
                <w:right w:val="nil"/>
                <w:between w:val="nil"/>
              </w:pBdr>
              <w:spacing w:after="0" w:line="240" w:lineRule="auto"/>
              <w:rPr>
                <w:rFonts w:ascii="Arial" w:hAnsi="Arial" w:cs="Arial"/>
                <w:color w:val="000000"/>
              </w:rPr>
            </w:pPr>
          </w:p>
          <w:p w14:paraId="60D309D9" w14:textId="1BE9A2ED"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In discussion with a 20-year-old transgender woman with </w:t>
            </w:r>
            <w:r w:rsidR="00017D0B">
              <w:rPr>
                <w:rFonts w:ascii="Arial" w:hAnsi="Arial" w:cs="Arial"/>
                <w:color w:val="000000" w:themeColor="text1"/>
              </w:rPr>
              <w:t>CF</w:t>
            </w:r>
            <w:r w:rsidRPr="55B5AF13">
              <w:rPr>
                <w:rFonts w:ascii="Arial" w:hAnsi="Arial" w:cs="Arial"/>
                <w:color w:val="000000" w:themeColor="text1"/>
              </w:rPr>
              <w:t>, appropriately addresses how gender will be considered in predictive equations of spirometry</w:t>
            </w:r>
          </w:p>
        </w:tc>
      </w:tr>
      <w:tr w:rsidR="000D19DE" w:rsidRPr="00B97E28" w14:paraId="6EB46C91" w14:textId="77777777" w:rsidTr="00F81541">
        <w:tc>
          <w:tcPr>
            <w:tcW w:w="4950" w:type="dxa"/>
            <w:tcBorders>
              <w:top w:val="single" w:sz="4" w:space="0" w:color="000000"/>
              <w:bottom w:val="single" w:sz="4" w:space="0" w:color="000000"/>
            </w:tcBorders>
            <w:shd w:val="clear" w:color="auto" w:fill="C9C9C9"/>
          </w:tcPr>
          <w:p w14:paraId="45936C98" w14:textId="77777777" w:rsidR="00F81541" w:rsidRPr="00F81541" w:rsidRDefault="7A687E2B" w:rsidP="00F81541">
            <w:pPr>
              <w:spacing w:after="0" w:line="240" w:lineRule="auto"/>
              <w:rPr>
                <w:rFonts w:ascii="Arial" w:eastAsia="Arial" w:hAnsi="Arial" w:cs="Arial"/>
                <w:i/>
                <w:iCs/>
                <w:color w:val="000000" w:themeColor="text1"/>
              </w:rPr>
            </w:pPr>
            <w:r w:rsidRPr="47F08BD9">
              <w:rPr>
                <w:rFonts w:ascii="Arial" w:eastAsia="Arial" w:hAnsi="Arial" w:cs="Arial"/>
                <w:b/>
                <w:bCs/>
              </w:rPr>
              <w:t>Level 3</w:t>
            </w:r>
            <w:r w:rsidRPr="47F08BD9">
              <w:rPr>
                <w:rFonts w:ascii="Arial" w:eastAsia="Arial" w:hAnsi="Arial" w:cs="Arial"/>
              </w:rPr>
              <w:t xml:space="preserve"> </w:t>
            </w:r>
            <w:r w:rsidR="00F81541" w:rsidRPr="00F81541">
              <w:rPr>
                <w:rFonts w:ascii="Arial" w:eastAsia="Arial" w:hAnsi="Arial" w:cs="Arial"/>
                <w:i/>
                <w:iCs/>
                <w:color w:val="000000" w:themeColor="text1"/>
              </w:rPr>
              <w:t>Establishes a culturally competent and therapeutic relationship in most encounters</w:t>
            </w:r>
          </w:p>
          <w:p w14:paraId="43B9E6F3" w14:textId="77777777" w:rsidR="00F81541" w:rsidRPr="00F81541" w:rsidRDefault="00F81541" w:rsidP="00F81541">
            <w:pPr>
              <w:spacing w:after="0" w:line="240" w:lineRule="auto"/>
              <w:rPr>
                <w:rFonts w:ascii="Arial" w:eastAsia="Arial" w:hAnsi="Arial" w:cs="Arial"/>
                <w:i/>
                <w:iCs/>
                <w:color w:val="000000" w:themeColor="text1"/>
              </w:rPr>
            </w:pPr>
            <w:r w:rsidRPr="00F81541">
              <w:rPr>
                <w:rFonts w:ascii="Arial" w:eastAsia="Arial" w:hAnsi="Arial" w:cs="Arial"/>
                <w:i/>
                <w:iCs/>
                <w:color w:val="000000" w:themeColor="text1"/>
              </w:rPr>
              <w:t xml:space="preserve"> </w:t>
            </w:r>
          </w:p>
          <w:p w14:paraId="4DDDC90D" w14:textId="77777777" w:rsidR="00F81541" w:rsidRPr="00F81541" w:rsidRDefault="00F81541" w:rsidP="00F81541">
            <w:pPr>
              <w:spacing w:after="0" w:line="240" w:lineRule="auto"/>
              <w:rPr>
                <w:rFonts w:ascii="Arial" w:eastAsia="Arial" w:hAnsi="Arial" w:cs="Arial"/>
                <w:i/>
                <w:iCs/>
                <w:color w:val="000000" w:themeColor="text1"/>
              </w:rPr>
            </w:pPr>
          </w:p>
          <w:p w14:paraId="5076CA38" w14:textId="77777777" w:rsidR="00F81541" w:rsidRPr="00F81541" w:rsidRDefault="00F81541" w:rsidP="00F81541">
            <w:pPr>
              <w:spacing w:after="0" w:line="240" w:lineRule="auto"/>
              <w:rPr>
                <w:rFonts w:ascii="Arial" w:eastAsia="Arial" w:hAnsi="Arial" w:cs="Arial"/>
                <w:i/>
                <w:iCs/>
                <w:color w:val="000000" w:themeColor="text1"/>
              </w:rPr>
            </w:pPr>
          </w:p>
          <w:p w14:paraId="78389FA8" w14:textId="77777777" w:rsidR="00F81541" w:rsidRPr="00F81541" w:rsidRDefault="00F81541" w:rsidP="00F81541">
            <w:pPr>
              <w:spacing w:after="0" w:line="240" w:lineRule="auto"/>
              <w:rPr>
                <w:rFonts w:ascii="Arial" w:eastAsia="Arial" w:hAnsi="Arial" w:cs="Arial"/>
                <w:i/>
                <w:iCs/>
                <w:color w:val="000000" w:themeColor="text1"/>
              </w:rPr>
            </w:pPr>
          </w:p>
          <w:p w14:paraId="29B92C13" w14:textId="2F51DDA7" w:rsidR="000D19DE" w:rsidRPr="00B97E28" w:rsidRDefault="00F81541" w:rsidP="00F81541">
            <w:pPr>
              <w:spacing w:after="0" w:line="240" w:lineRule="auto"/>
              <w:rPr>
                <w:rFonts w:ascii="Arial" w:eastAsia="Arial" w:hAnsi="Arial" w:cs="Arial"/>
                <w:color w:val="000000"/>
              </w:rPr>
            </w:pPr>
            <w:r w:rsidRPr="00F81541">
              <w:rPr>
                <w:rFonts w:ascii="Arial" w:eastAsia="Arial" w:hAnsi="Arial" w:cs="Arial"/>
                <w:i/>
                <w:iCs/>
                <w:color w:val="000000" w:themeColor="text1"/>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22B43653" w:rsidR="00F030BB" w:rsidRPr="001255AA"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Prioritizes and sets an agenda based on concerns of</w:t>
            </w:r>
            <w:r w:rsidR="00560A08">
              <w:rPr>
                <w:rFonts w:ascii="Arial" w:eastAsia="Arial" w:hAnsi="Arial" w:cs="Arial"/>
              </w:rPr>
              <w:t xml:space="preserve"> the patient’s</w:t>
            </w:r>
            <w:r w:rsidRPr="55B5AF13">
              <w:rPr>
                <w:rFonts w:ascii="Arial" w:eastAsia="Arial" w:hAnsi="Arial" w:cs="Arial"/>
              </w:rPr>
              <w:t xml:space="preserve"> parents at the beginning of a follow-up visit of a 15-year-old </w:t>
            </w:r>
            <w:r w:rsidR="4215F9F0" w:rsidRPr="55B5AF13">
              <w:rPr>
                <w:rFonts w:ascii="Arial" w:eastAsia="Arial" w:hAnsi="Arial" w:cs="Arial"/>
              </w:rPr>
              <w:t xml:space="preserve">recent immigrant </w:t>
            </w:r>
            <w:r w:rsidRPr="55B5AF13">
              <w:rPr>
                <w:rFonts w:ascii="Arial" w:eastAsia="Arial" w:hAnsi="Arial" w:cs="Arial"/>
              </w:rPr>
              <w:t>with severe persistent asthma, morbid obesity</w:t>
            </w:r>
            <w:r w:rsidR="7184A3C0" w:rsidRPr="55B5AF13">
              <w:rPr>
                <w:rFonts w:ascii="Arial" w:eastAsia="Arial" w:hAnsi="Arial" w:cs="Arial"/>
              </w:rPr>
              <w:t>,</w:t>
            </w:r>
            <w:r w:rsidRPr="55B5AF13">
              <w:rPr>
                <w:rFonts w:ascii="Arial" w:eastAsia="Arial" w:hAnsi="Arial" w:cs="Arial"/>
              </w:rPr>
              <w:t xml:space="preserve"> and obstructive sleep apnea</w:t>
            </w:r>
          </w:p>
          <w:p w14:paraId="26E9F0FF" w14:textId="6D1C11B9" w:rsidR="00F030BB" w:rsidRP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Discusses pregnancy in a 19-year-old patient with </w:t>
            </w:r>
            <w:r w:rsidR="00560A08">
              <w:rPr>
                <w:rFonts w:ascii="Arial" w:eastAsia="Arial" w:hAnsi="Arial" w:cs="Arial"/>
                <w:color w:val="000000" w:themeColor="text1"/>
              </w:rPr>
              <w:t>CF</w:t>
            </w:r>
            <w:r w:rsidRPr="55B5AF13">
              <w:rPr>
                <w:rFonts w:ascii="Arial" w:eastAsia="Arial" w:hAnsi="Arial" w:cs="Arial"/>
                <w:color w:val="000000" w:themeColor="text1"/>
              </w:rPr>
              <w:t xml:space="preserve"> while promoting trust, respect, and understanding</w:t>
            </w:r>
          </w:p>
          <w:p w14:paraId="057F45DA" w14:textId="77777777" w:rsidR="00C3717D" w:rsidRPr="001255AA" w:rsidRDefault="00C3717D" w:rsidP="00C3717D">
            <w:pPr>
              <w:pBdr>
                <w:top w:val="nil"/>
                <w:left w:val="nil"/>
                <w:bottom w:val="nil"/>
                <w:right w:val="nil"/>
                <w:between w:val="nil"/>
              </w:pBdr>
              <w:spacing w:after="0" w:line="240" w:lineRule="auto"/>
              <w:rPr>
                <w:rFonts w:ascii="Arial" w:hAnsi="Arial" w:cs="Arial"/>
                <w:color w:val="000000"/>
              </w:rPr>
            </w:pPr>
          </w:p>
          <w:p w14:paraId="1F0A7197" w14:textId="4C360BE0" w:rsidR="000D19DE" w:rsidRPr="00C3717D" w:rsidRDefault="003A25A3" w:rsidP="00DB1B50">
            <w:pPr>
              <w:pStyle w:val="ListParagraph"/>
              <w:numPr>
                <w:ilvl w:val="0"/>
                <w:numId w:val="8"/>
              </w:numPr>
              <w:pBdr>
                <w:top w:val="nil"/>
                <w:left w:val="nil"/>
                <w:bottom w:val="nil"/>
                <w:right w:val="nil"/>
                <w:between w:val="nil"/>
              </w:pBdr>
              <w:spacing w:after="0" w:line="240" w:lineRule="auto"/>
              <w:ind w:left="155" w:hanging="180"/>
              <w:rPr>
                <w:rFonts w:ascii="Arial" w:hAnsi="Arial" w:cs="Arial"/>
                <w:color w:val="000000"/>
              </w:rPr>
            </w:pPr>
            <w:r w:rsidRPr="00C3717D">
              <w:rPr>
                <w:rFonts w:ascii="Arial" w:eastAsia="Arial" w:hAnsi="Arial" w:cs="Arial"/>
                <w:color w:val="000000" w:themeColor="text1"/>
              </w:rPr>
              <w:t>Recognizes that mispronouncing a patient’s name, especially one of a different ethnicity, might be experienced as a microaggression</w:t>
            </w:r>
            <w:r w:rsidR="0067419A" w:rsidRPr="00C3717D">
              <w:rPr>
                <w:rFonts w:ascii="Arial" w:eastAsia="Arial" w:hAnsi="Arial" w:cs="Arial"/>
                <w:color w:val="000000" w:themeColor="text1"/>
              </w:rPr>
              <w:t xml:space="preserve">; </w:t>
            </w:r>
            <w:r w:rsidRPr="00C3717D">
              <w:rPr>
                <w:rFonts w:ascii="Arial" w:eastAsia="Arial" w:hAnsi="Arial" w:cs="Arial"/>
                <w:color w:val="000000" w:themeColor="text1"/>
              </w:rPr>
              <w:t xml:space="preserve">apologizes to the patient and seeks to correct the mistake </w:t>
            </w:r>
          </w:p>
        </w:tc>
      </w:tr>
      <w:tr w:rsidR="000D19DE" w:rsidRPr="00B97E28" w14:paraId="7423C6B6" w14:textId="77777777" w:rsidTr="00F81541">
        <w:tc>
          <w:tcPr>
            <w:tcW w:w="4950" w:type="dxa"/>
            <w:tcBorders>
              <w:top w:val="single" w:sz="4" w:space="0" w:color="000000"/>
              <w:bottom w:val="single" w:sz="4" w:space="0" w:color="000000"/>
            </w:tcBorders>
            <w:shd w:val="clear" w:color="auto" w:fill="C9C9C9"/>
          </w:tcPr>
          <w:p w14:paraId="641199E3" w14:textId="77777777" w:rsidR="00F81541" w:rsidRPr="00F81541" w:rsidRDefault="7A687E2B" w:rsidP="00F81541">
            <w:pPr>
              <w:spacing w:after="0" w:line="240" w:lineRule="auto"/>
              <w:rPr>
                <w:rFonts w:ascii="Arial" w:eastAsia="Arial" w:hAnsi="Arial" w:cs="Arial"/>
                <w:i/>
                <w:iCs/>
              </w:rPr>
            </w:pPr>
            <w:r w:rsidRPr="47F08BD9">
              <w:rPr>
                <w:rFonts w:ascii="Arial" w:eastAsia="Arial" w:hAnsi="Arial" w:cs="Arial"/>
                <w:b/>
                <w:bCs/>
              </w:rPr>
              <w:t>Level 4</w:t>
            </w:r>
            <w:r w:rsidRPr="47F08BD9">
              <w:rPr>
                <w:rFonts w:ascii="Arial" w:eastAsia="Arial" w:hAnsi="Arial" w:cs="Arial"/>
              </w:rPr>
              <w:t xml:space="preserve"> </w:t>
            </w:r>
            <w:r w:rsidR="00F81541" w:rsidRPr="00F81541">
              <w:rPr>
                <w:rFonts w:ascii="Arial" w:eastAsia="Arial" w:hAnsi="Arial" w:cs="Arial"/>
                <w:i/>
                <w:iCs/>
              </w:rPr>
              <w:t>Establishes a therapeutic relationship in straightforward and complex encounters, including those with ambiguity and/or conflict</w:t>
            </w:r>
          </w:p>
          <w:p w14:paraId="124984B1" w14:textId="77777777" w:rsidR="00F81541" w:rsidRPr="00F81541" w:rsidRDefault="00F81541" w:rsidP="00F81541">
            <w:pPr>
              <w:spacing w:after="0" w:line="240" w:lineRule="auto"/>
              <w:rPr>
                <w:rFonts w:ascii="Arial" w:eastAsia="Arial" w:hAnsi="Arial" w:cs="Arial"/>
                <w:i/>
                <w:iCs/>
              </w:rPr>
            </w:pPr>
          </w:p>
          <w:p w14:paraId="29743678" w14:textId="2272C406" w:rsidR="00F81541" w:rsidRDefault="00F81541" w:rsidP="00F81541">
            <w:pPr>
              <w:spacing w:after="0" w:line="240" w:lineRule="auto"/>
              <w:rPr>
                <w:rFonts w:ascii="Arial" w:eastAsia="Arial" w:hAnsi="Arial" w:cs="Arial"/>
                <w:i/>
                <w:iCs/>
              </w:rPr>
            </w:pPr>
          </w:p>
          <w:p w14:paraId="27D6D2E7" w14:textId="7765AEA6" w:rsidR="00F81541" w:rsidRDefault="00F81541" w:rsidP="00F81541">
            <w:pPr>
              <w:spacing w:after="0" w:line="240" w:lineRule="auto"/>
              <w:rPr>
                <w:rFonts w:ascii="Arial" w:eastAsia="Arial" w:hAnsi="Arial" w:cs="Arial"/>
                <w:i/>
                <w:iCs/>
              </w:rPr>
            </w:pPr>
          </w:p>
          <w:p w14:paraId="12EA0221" w14:textId="36606E27" w:rsidR="00F81541" w:rsidRDefault="00F81541" w:rsidP="00F81541">
            <w:pPr>
              <w:spacing w:after="0" w:line="240" w:lineRule="auto"/>
              <w:rPr>
                <w:rFonts w:ascii="Arial" w:eastAsia="Arial" w:hAnsi="Arial" w:cs="Arial"/>
                <w:i/>
                <w:iCs/>
              </w:rPr>
            </w:pPr>
          </w:p>
          <w:p w14:paraId="2C6E908E" w14:textId="77777777" w:rsidR="00F81541" w:rsidRPr="00F81541" w:rsidRDefault="00F81541" w:rsidP="00F81541">
            <w:pPr>
              <w:spacing w:after="0" w:line="240" w:lineRule="auto"/>
              <w:rPr>
                <w:rFonts w:ascii="Arial" w:eastAsia="Arial" w:hAnsi="Arial" w:cs="Arial"/>
                <w:i/>
                <w:iCs/>
              </w:rPr>
            </w:pPr>
          </w:p>
          <w:p w14:paraId="7A85B0A9" w14:textId="6A5A6DF6" w:rsidR="000D19DE" w:rsidRPr="00B97E28" w:rsidRDefault="00F81541" w:rsidP="00F81541">
            <w:pPr>
              <w:spacing w:after="0" w:line="240" w:lineRule="auto"/>
              <w:rPr>
                <w:rFonts w:ascii="Arial" w:eastAsia="Arial" w:hAnsi="Arial" w:cs="Arial"/>
              </w:rPr>
            </w:pPr>
            <w:r w:rsidRPr="00F81541">
              <w:rPr>
                <w:rFonts w:ascii="Arial" w:eastAsia="Arial" w:hAnsi="Arial" w:cs="Arial"/>
                <w:i/>
                <w:iCs/>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4AEEC7F4"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 xml:space="preserve">Continues to engage parents who refuse COVID-19 immunizations, addressing misinformation and reviewing risks/benefits to assuage these concerns in a manner that engages rather than alienates the </w:t>
            </w:r>
            <w:r w:rsidR="0037382F">
              <w:rPr>
                <w:rFonts w:ascii="Arial" w:eastAsia="Arial" w:hAnsi="Arial" w:cs="Arial"/>
              </w:rPr>
              <w:t xml:space="preserve">patient’s </w:t>
            </w:r>
            <w:r w:rsidRPr="55B5AF13">
              <w:rPr>
                <w:rFonts w:ascii="Arial" w:eastAsia="Arial" w:hAnsi="Arial" w:cs="Arial"/>
              </w:rPr>
              <w:t>family</w:t>
            </w:r>
            <w:r w:rsidRPr="55B5AF13">
              <w:rPr>
                <w:rFonts w:ascii="Arial" w:eastAsia="Arial" w:hAnsi="Arial" w:cs="Arial"/>
                <w:i/>
                <w:iCs/>
              </w:rPr>
              <w:t xml:space="preserve"> </w:t>
            </w:r>
          </w:p>
          <w:p w14:paraId="51C000EE" w14:textId="438C8774"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Facilitates sensitive discussions with patient/family and interdisciplinary team in the consideration of tracheostomy placement in a child with </w:t>
            </w:r>
            <w:r w:rsidR="0F7CC8E1" w:rsidRPr="55B5AF13">
              <w:rPr>
                <w:rFonts w:ascii="Arial" w:eastAsia="Arial" w:hAnsi="Arial" w:cs="Arial"/>
              </w:rPr>
              <w:t>spinal muscular atrophy (</w:t>
            </w:r>
            <w:r w:rsidRPr="55B5AF13">
              <w:rPr>
                <w:rFonts w:ascii="Arial" w:eastAsia="Arial" w:hAnsi="Arial" w:cs="Arial"/>
              </w:rPr>
              <w:t>SMA</w:t>
            </w:r>
            <w:r w:rsidR="0F7CC8E1" w:rsidRPr="55B5AF13">
              <w:rPr>
                <w:rFonts w:ascii="Arial" w:eastAsia="Arial" w:hAnsi="Arial" w:cs="Arial"/>
              </w:rPr>
              <w:t>)</w:t>
            </w:r>
          </w:p>
          <w:p w14:paraId="1333C0BB" w14:textId="15155D83" w:rsidR="003A25A3" w:rsidRPr="00E92651"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Asks questions in ways that validate patient identities and promote an inclusive environment </w:t>
            </w:r>
          </w:p>
          <w:p w14:paraId="6FB11C44" w14:textId="77777777" w:rsidR="00E92651" w:rsidRPr="001255AA" w:rsidRDefault="00E92651" w:rsidP="00E92651">
            <w:pPr>
              <w:pBdr>
                <w:top w:val="nil"/>
                <w:left w:val="nil"/>
                <w:bottom w:val="nil"/>
                <w:right w:val="nil"/>
                <w:between w:val="nil"/>
              </w:pBdr>
              <w:spacing w:after="0" w:line="240" w:lineRule="auto"/>
              <w:rPr>
                <w:rFonts w:ascii="Arial" w:hAnsi="Arial" w:cs="Arial"/>
                <w:color w:val="000000"/>
              </w:rPr>
            </w:pPr>
          </w:p>
          <w:p w14:paraId="62766C40" w14:textId="4DF084D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While maintaining trust, engages family of a child with medical complexity along with other members of the multi-specialty care team in determining family wishes and expectations regarding resuscitative efforts in the event of an acute deterioration</w:t>
            </w:r>
          </w:p>
        </w:tc>
      </w:tr>
      <w:tr w:rsidR="000D19DE" w:rsidRPr="00B97E28" w14:paraId="14A006C0" w14:textId="77777777" w:rsidTr="00F81541">
        <w:tc>
          <w:tcPr>
            <w:tcW w:w="4950" w:type="dxa"/>
            <w:tcBorders>
              <w:top w:val="single" w:sz="4" w:space="0" w:color="000000"/>
              <w:bottom w:val="single" w:sz="4" w:space="0" w:color="000000"/>
            </w:tcBorders>
            <w:shd w:val="clear" w:color="auto" w:fill="C9C9C9"/>
          </w:tcPr>
          <w:p w14:paraId="6C04C911"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F81541" w:rsidRPr="00F81541">
              <w:rPr>
                <w:rFonts w:ascii="Arial" w:eastAsia="Arial" w:hAnsi="Arial" w:cs="Arial"/>
                <w:i/>
              </w:rPr>
              <w:t>Mentors others to develop positive therapeutic relationships</w:t>
            </w:r>
          </w:p>
          <w:p w14:paraId="0EA28B50" w14:textId="77777777" w:rsidR="00F81541" w:rsidRPr="00F81541" w:rsidRDefault="00F81541" w:rsidP="00F81541">
            <w:pPr>
              <w:spacing w:after="0" w:line="240" w:lineRule="auto"/>
              <w:rPr>
                <w:rFonts w:ascii="Arial" w:eastAsia="Arial" w:hAnsi="Arial" w:cs="Arial"/>
                <w:i/>
              </w:rPr>
            </w:pPr>
            <w:r w:rsidRPr="00F81541">
              <w:rPr>
                <w:rFonts w:ascii="Arial" w:eastAsia="Arial" w:hAnsi="Arial" w:cs="Arial"/>
                <w:i/>
              </w:rPr>
              <w:t xml:space="preserve"> </w:t>
            </w:r>
          </w:p>
          <w:p w14:paraId="5DDF8168" w14:textId="77777777" w:rsidR="00F81541" w:rsidRPr="00F81541" w:rsidRDefault="00F81541" w:rsidP="00F81541">
            <w:pPr>
              <w:spacing w:after="0" w:line="240" w:lineRule="auto"/>
              <w:rPr>
                <w:rFonts w:ascii="Arial" w:eastAsia="Arial" w:hAnsi="Arial" w:cs="Arial"/>
                <w:i/>
              </w:rPr>
            </w:pPr>
          </w:p>
          <w:p w14:paraId="2001BA66" w14:textId="62744B1F"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52C9C2A5"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Acts as a mentor for junior fellows in disclosing a new diagnosis of cystic fibrosis to a family</w:t>
            </w:r>
          </w:p>
          <w:p w14:paraId="499B49E6" w14:textId="77777777"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Models and coaches the spectrum of difficult communication</w:t>
            </w:r>
          </w:p>
          <w:p w14:paraId="5834ABD9" w14:textId="77777777" w:rsidR="00F030BB" w:rsidRPr="00B97E28" w:rsidRDefault="00F030BB" w:rsidP="005C6F9A">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Develops a curriculum on patient- and family-centered communication, including navigating difficult conversations</w:t>
            </w:r>
          </w:p>
        </w:tc>
      </w:tr>
      <w:tr w:rsidR="000D19DE" w:rsidRPr="00B97E28" w14:paraId="39B2E61F" w14:textId="77777777" w:rsidTr="55B5AF13">
        <w:tc>
          <w:tcPr>
            <w:tcW w:w="4950" w:type="dxa"/>
            <w:shd w:val="clear" w:color="auto" w:fill="FFD965"/>
          </w:tcPr>
          <w:p w14:paraId="5A2FAB7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C31BD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23CF19AD" w14:textId="5E050DA1" w:rsidR="004418FE" w:rsidRPr="00B97E28" w:rsidRDefault="004418F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Multisource feedback</w:t>
            </w:r>
          </w:p>
          <w:p w14:paraId="19C5E9C3" w14:textId="660EF137"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Standardized patients</w:t>
            </w:r>
          </w:p>
          <w:p w14:paraId="39061726" w14:textId="40770A1C" w:rsidR="007C34DE" w:rsidRPr="007C34DE" w:rsidRDefault="2E6E596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Simulation</w:t>
            </w:r>
          </w:p>
        </w:tc>
      </w:tr>
      <w:tr w:rsidR="000D19DE" w:rsidRPr="00B97E28" w14:paraId="79C57366" w14:textId="77777777" w:rsidTr="55B5AF13">
        <w:tc>
          <w:tcPr>
            <w:tcW w:w="4950" w:type="dxa"/>
            <w:shd w:val="clear" w:color="auto" w:fill="8DB3E2" w:themeFill="text2" w:themeFillTint="66"/>
          </w:tcPr>
          <w:p w14:paraId="1F32FA8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55B5AF13">
        <w:trPr>
          <w:trHeight w:val="80"/>
        </w:trPr>
        <w:tc>
          <w:tcPr>
            <w:tcW w:w="4950" w:type="dxa"/>
            <w:shd w:val="clear" w:color="auto" w:fill="A8D08D"/>
          </w:tcPr>
          <w:p w14:paraId="26E91AD3" w14:textId="77777777" w:rsidR="000D19DE" w:rsidRPr="001255AA" w:rsidRDefault="00E305D5" w:rsidP="005C6F9A">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28ADE7C"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8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07B69AD4" w14:textId="77777777" w:rsidR="004876A5" w:rsidRPr="00691A8C" w:rsidRDefault="004876A5" w:rsidP="004876A5">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90" w:history="1">
              <w:r w:rsidRPr="00691A8C">
                <w:rPr>
                  <w:rStyle w:val="Hyperlink"/>
                  <w:rFonts w:ascii="Arial" w:hAnsi="Arial" w:cs="Arial"/>
                </w:rPr>
                <w:t>https://doi.org/10.3109/0142159X.2011.531170</w:t>
              </w:r>
            </w:hyperlink>
            <w:r w:rsidRPr="00691A8C">
              <w:rPr>
                <w:rFonts w:ascii="Arial" w:hAnsi="Arial" w:cs="Arial"/>
              </w:rPr>
              <w:t>.</w:t>
            </w:r>
          </w:p>
          <w:p w14:paraId="035E79EE" w14:textId="77777777" w:rsidR="004876A5" w:rsidRPr="001255AA" w:rsidRDefault="004876A5" w:rsidP="004876A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91"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5A785ACE" w14:textId="77777777" w:rsidR="004876A5" w:rsidRPr="00744D66" w:rsidRDefault="004876A5" w:rsidP="004876A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92"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69FC93D4" w14:textId="5904AC9E" w:rsidR="00744D66" w:rsidRPr="00744D66" w:rsidRDefault="00744D66" w:rsidP="00744D6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9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191DB1E8" w:rsidR="003A25A3" w:rsidRPr="007C7234" w:rsidRDefault="003A25A3" w:rsidP="007C7234">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55B5AF13">
              <w:rPr>
                <w:rFonts w:ascii="Arial" w:hAnsi="Arial" w:cs="Arial"/>
                <w:color w:val="000000" w:themeColor="text1"/>
              </w:rPr>
              <w:t>National LGBTQIA+ Health and Education Center</w:t>
            </w:r>
            <w:r w:rsidR="000019E4">
              <w:rPr>
                <w:rFonts w:ascii="Arial" w:hAnsi="Arial" w:cs="Arial"/>
                <w:color w:val="000000" w:themeColor="text1"/>
              </w:rPr>
              <w:t>.</w:t>
            </w:r>
            <w:r w:rsidRPr="55B5AF13">
              <w:rPr>
                <w:rFonts w:ascii="Arial" w:hAnsi="Arial" w:cs="Arial"/>
                <w:color w:val="000000" w:themeColor="text1"/>
              </w:rPr>
              <w:t xml:space="preserve"> </w:t>
            </w:r>
            <w:hyperlink r:id="rId94" w:history="1">
              <w:r w:rsidR="000019E4" w:rsidRPr="00DD7B3B">
                <w:rPr>
                  <w:rStyle w:val="Hyperlink"/>
                  <w:rFonts w:ascii="Arial" w:hAnsi="Arial" w:cs="Arial"/>
                </w:rPr>
                <w:t>https://www.lgbtqiahealtheducation.org/</w:t>
              </w:r>
            </w:hyperlink>
            <w:r w:rsidR="000019E4">
              <w:rPr>
                <w:rFonts w:ascii="Arial" w:hAnsi="Arial" w:cs="Arial"/>
                <w:color w:val="000000" w:themeColor="text1"/>
              </w:rPr>
              <w:t>. Accessed 2022.</w:t>
            </w:r>
          </w:p>
        </w:tc>
      </w:tr>
    </w:tbl>
    <w:p w14:paraId="16AC4E8E" w14:textId="4AFDD4CE" w:rsidR="000B7F02" w:rsidRDefault="000B7F02" w:rsidP="005C6F9A">
      <w:pPr>
        <w:spacing w:after="0" w:line="240" w:lineRule="auto"/>
        <w:rPr>
          <w:rFonts w:ascii="Arial" w:eastAsia="Arial" w:hAnsi="Arial" w:cs="Arial"/>
        </w:rPr>
      </w:pPr>
    </w:p>
    <w:p w14:paraId="06D9C645" w14:textId="77777777" w:rsidR="000B7F02" w:rsidRDefault="000B7F02">
      <w:pPr>
        <w:rPr>
          <w:rFonts w:ascii="Arial" w:eastAsia="Arial" w:hAnsi="Arial" w:cs="Arial"/>
        </w:rPr>
      </w:pPr>
      <w:r>
        <w:rPr>
          <w:rFonts w:ascii="Arial" w:eastAsia="Arial" w:hAnsi="Arial" w:cs="Arial"/>
        </w:rPr>
        <w:br w:type="page"/>
      </w:r>
    </w:p>
    <w:p w14:paraId="7D0885B1" w14:textId="77777777" w:rsidR="000D19DE" w:rsidRDefault="000D19DE" w:rsidP="005C6F9A">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55B5AF13">
        <w:trPr>
          <w:trHeight w:val="769"/>
        </w:trPr>
        <w:tc>
          <w:tcPr>
            <w:tcW w:w="14125" w:type="dxa"/>
            <w:gridSpan w:val="2"/>
            <w:shd w:val="clear" w:color="auto" w:fill="9CC3E5"/>
          </w:tcPr>
          <w:p w14:paraId="35BC8DAB" w14:textId="77B1E13B"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rsidTr="55B5AF13">
        <w:tc>
          <w:tcPr>
            <w:tcW w:w="4950" w:type="dxa"/>
            <w:shd w:val="clear" w:color="auto" w:fill="FAC090"/>
          </w:tcPr>
          <w:p w14:paraId="7F8C9B73"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F81541">
        <w:tc>
          <w:tcPr>
            <w:tcW w:w="4950" w:type="dxa"/>
            <w:tcBorders>
              <w:top w:val="single" w:sz="4" w:space="0" w:color="000000"/>
              <w:bottom w:val="single" w:sz="4" w:space="0" w:color="000000"/>
            </w:tcBorders>
            <w:shd w:val="clear" w:color="auto" w:fill="C9C9C9"/>
          </w:tcPr>
          <w:p w14:paraId="195D0E36"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color w:val="000000"/>
              </w:rPr>
              <w:t>Respectfully requests a consultation, with guidance</w:t>
            </w:r>
          </w:p>
          <w:p w14:paraId="21F6E178" w14:textId="77777777" w:rsidR="00F81541" w:rsidRPr="00F81541" w:rsidRDefault="00F81541" w:rsidP="00F81541">
            <w:pPr>
              <w:spacing w:after="0" w:line="240" w:lineRule="auto"/>
              <w:rPr>
                <w:rFonts w:ascii="Arial" w:eastAsia="Arial" w:hAnsi="Arial" w:cs="Arial"/>
                <w:i/>
                <w:color w:val="000000"/>
              </w:rPr>
            </w:pPr>
          </w:p>
          <w:p w14:paraId="444760A8" w14:textId="171FF216"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50727B72" w:rsidR="00F030BB" w:rsidRPr="00B97E28" w:rsidRDefault="62127A66"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Respectfully requests</w:t>
            </w:r>
            <w:r w:rsidR="63B34DD2" w:rsidRPr="55B5AF13">
              <w:rPr>
                <w:rFonts w:ascii="Arial" w:eastAsia="Arial" w:hAnsi="Arial" w:cs="Arial"/>
              </w:rPr>
              <w:t xml:space="preserve"> </w:t>
            </w:r>
            <w:r w:rsidRPr="55B5AF13">
              <w:rPr>
                <w:rFonts w:ascii="Arial" w:eastAsia="Arial" w:hAnsi="Arial" w:cs="Arial"/>
              </w:rPr>
              <w:t xml:space="preserve">an endocrinology consult for a patient with </w:t>
            </w:r>
            <w:r w:rsidR="004B1466">
              <w:rPr>
                <w:rFonts w:ascii="Arial" w:eastAsia="Arial" w:hAnsi="Arial" w:cs="Arial"/>
              </w:rPr>
              <w:t>CF</w:t>
            </w:r>
            <w:r w:rsidRPr="55B5AF13">
              <w:rPr>
                <w:rFonts w:ascii="Arial" w:eastAsia="Arial" w:hAnsi="Arial" w:cs="Arial"/>
              </w:rPr>
              <w:t xml:space="preserve"> </w:t>
            </w:r>
            <w:r w:rsidR="0090669E">
              <w:rPr>
                <w:rFonts w:ascii="Arial" w:eastAsia="Arial" w:hAnsi="Arial" w:cs="Arial"/>
              </w:rPr>
              <w:t xml:space="preserve">after </w:t>
            </w:r>
            <w:r w:rsidR="00BD124C">
              <w:rPr>
                <w:rFonts w:ascii="Arial" w:eastAsia="Arial" w:hAnsi="Arial" w:cs="Arial"/>
              </w:rPr>
              <w:t xml:space="preserve">receiving </w:t>
            </w:r>
            <w:r w:rsidR="0090669E">
              <w:rPr>
                <w:rFonts w:ascii="Arial" w:eastAsia="Arial" w:hAnsi="Arial" w:cs="Arial"/>
              </w:rPr>
              <w:t xml:space="preserve">input from the </w:t>
            </w:r>
            <w:r w:rsidRPr="55B5AF13">
              <w:rPr>
                <w:rFonts w:ascii="Arial" w:eastAsia="Arial" w:hAnsi="Arial" w:cs="Arial"/>
              </w:rPr>
              <w:t>attending</w:t>
            </w:r>
            <w:r w:rsidR="375EBC29" w:rsidRPr="55B5AF13">
              <w:rPr>
                <w:rFonts w:ascii="Arial" w:eastAsia="Arial" w:hAnsi="Arial" w:cs="Arial"/>
              </w:rPr>
              <w:t xml:space="preserve"> </w:t>
            </w:r>
            <w:r w:rsidR="0090669E">
              <w:rPr>
                <w:rFonts w:ascii="Arial" w:eastAsia="Arial" w:hAnsi="Arial" w:cs="Arial"/>
              </w:rPr>
              <w:t>on</w:t>
            </w:r>
            <w:r w:rsidR="002B7093">
              <w:rPr>
                <w:rFonts w:ascii="Arial" w:eastAsia="Arial" w:hAnsi="Arial" w:cs="Arial"/>
              </w:rPr>
              <w:t xml:space="preserve"> how</w:t>
            </w:r>
            <w:r w:rsidR="375EBC29" w:rsidRPr="55B5AF13">
              <w:rPr>
                <w:rFonts w:ascii="Arial" w:eastAsia="Arial" w:hAnsi="Arial" w:cs="Arial"/>
              </w:rPr>
              <w:t xml:space="preserve"> to formulate the question</w:t>
            </w:r>
          </w:p>
          <w:p w14:paraId="28C3B483" w14:textId="77777777" w:rsidR="00F030BB" w:rsidRPr="00B97E28" w:rsidRDefault="00F030BB" w:rsidP="005C6F9A">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Acknowledges the contribution of each member of the multidisciplinary </w:t>
            </w:r>
            <w:r w:rsidRPr="55B5AF13">
              <w:rPr>
                <w:rFonts w:ascii="Arial" w:eastAsia="Arial" w:hAnsi="Arial" w:cs="Arial"/>
              </w:rPr>
              <w:t>team to the patient</w:t>
            </w:r>
          </w:p>
        </w:tc>
      </w:tr>
      <w:tr w:rsidR="000D19DE" w:rsidRPr="00B97E28" w14:paraId="025583C0" w14:textId="77777777" w:rsidTr="00F81541">
        <w:tc>
          <w:tcPr>
            <w:tcW w:w="4950" w:type="dxa"/>
            <w:tcBorders>
              <w:top w:val="single" w:sz="4" w:space="0" w:color="000000"/>
              <w:bottom w:val="single" w:sz="4" w:space="0" w:color="000000"/>
            </w:tcBorders>
            <w:shd w:val="clear" w:color="auto" w:fill="C9C9C9"/>
          </w:tcPr>
          <w:p w14:paraId="1FA4A249"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Clearly and concisely requests consultation by communicating patient information</w:t>
            </w:r>
          </w:p>
          <w:p w14:paraId="09F2A077" w14:textId="77777777" w:rsidR="00F81541" w:rsidRPr="00F81541" w:rsidRDefault="00F81541" w:rsidP="00F81541">
            <w:pPr>
              <w:spacing w:after="0" w:line="240" w:lineRule="auto"/>
              <w:rPr>
                <w:rFonts w:ascii="Arial" w:eastAsia="Arial" w:hAnsi="Arial" w:cs="Arial"/>
                <w:i/>
              </w:rPr>
            </w:pPr>
          </w:p>
          <w:p w14:paraId="1846BA98" w14:textId="4F0602CB"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577A8" w14:textId="2A6B2A79" w:rsidR="00F030BB" w:rsidRPr="007676BF" w:rsidRDefault="00E305D5" w:rsidP="00DB1B50">
            <w:pPr>
              <w:pStyle w:val="ListParagraph"/>
              <w:numPr>
                <w:ilvl w:val="0"/>
                <w:numId w:val="9"/>
              </w:numPr>
              <w:pBdr>
                <w:top w:val="nil"/>
                <w:left w:val="nil"/>
                <w:bottom w:val="nil"/>
                <w:right w:val="nil"/>
                <w:between w:val="nil"/>
              </w:pBdr>
              <w:spacing w:after="0" w:line="240" w:lineRule="auto"/>
              <w:ind w:left="154" w:hanging="180"/>
              <w:rPr>
                <w:rFonts w:ascii="Arial" w:hAnsi="Arial" w:cs="Arial"/>
                <w:color w:val="000000"/>
              </w:rPr>
            </w:pPr>
            <w:bookmarkStart w:id="4" w:name="_1fob9te"/>
            <w:bookmarkEnd w:id="4"/>
            <w:r w:rsidRPr="007676BF">
              <w:rPr>
                <w:rFonts w:ascii="Arial" w:eastAsia="Arial" w:hAnsi="Arial" w:cs="Arial"/>
                <w:color w:val="000000" w:themeColor="text1"/>
              </w:rPr>
              <w:t>When requesting a consult from the infectious disease team, clearly and concisely describes the recent history of an intensive care unit patient with empyema who has a new fever</w:t>
            </w:r>
          </w:p>
          <w:p w14:paraId="17A9ECA5" w14:textId="77777777" w:rsidR="007676BF" w:rsidRPr="007676BF" w:rsidRDefault="007676BF" w:rsidP="007676BF">
            <w:pPr>
              <w:pBdr>
                <w:top w:val="nil"/>
                <w:left w:val="nil"/>
                <w:bottom w:val="nil"/>
                <w:right w:val="nil"/>
                <w:between w:val="nil"/>
              </w:pBdr>
              <w:spacing w:after="0" w:line="240" w:lineRule="auto"/>
              <w:rPr>
                <w:rFonts w:ascii="Arial" w:hAnsi="Arial" w:cs="Arial"/>
                <w:color w:val="000000"/>
              </w:rPr>
            </w:pPr>
          </w:p>
          <w:p w14:paraId="44761D79" w14:textId="52F6B3E8" w:rsidR="000D19DE" w:rsidRPr="00B97E28" w:rsidRDefault="27962C4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S</w:t>
            </w:r>
            <w:r w:rsidR="00E305D5" w:rsidRPr="55B5AF13">
              <w:rPr>
                <w:rFonts w:ascii="Arial" w:eastAsia="Arial" w:hAnsi="Arial" w:cs="Arial"/>
              </w:rPr>
              <w:t xml:space="preserve">ends a message in the </w:t>
            </w:r>
            <w:r w:rsidR="0C77EA15" w:rsidRPr="55B5AF13">
              <w:rPr>
                <w:rFonts w:ascii="Arial" w:eastAsia="Arial" w:hAnsi="Arial" w:cs="Arial"/>
              </w:rPr>
              <w:t xml:space="preserve">EHR </w:t>
            </w:r>
            <w:r w:rsidR="00E305D5" w:rsidRPr="55B5AF13">
              <w:rPr>
                <w:rFonts w:ascii="Arial" w:eastAsia="Arial" w:hAnsi="Arial" w:cs="Arial"/>
              </w:rPr>
              <w:t xml:space="preserve">to the dietician of a </w:t>
            </w:r>
            <w:r w:rsidR="00282CA0">
              <w:rPr>
                <w:rFonts w:ascii="Arial" w:eastAsia="Arial" w:hAnsi="Arial" w:cs="Arial"/>
              </w:rPr>
              <w:t>CF</w:t>
            </w:r>
            <w:r w:rsidR="00E305D5" w:rsidRPr="55B5AF13">
              <w:rPr>
                <w:rFonts w:ascii="Arial" w:eastAsia="Arial" w:hAnsi="Arial" w:cs="Arial"/>
              </w:rPr>
              <w:t xml:space="preserve"> patient to discuss poor weight gain</w:t>
            </w:r>
          </w:p>
        </w:tc>
      </w:tr>
      <w:tr w:rsidR="000D19DE" w:rsidRPr="00B97E28" w14:paraId="58F5D77F" w14:textId="77777777" w:rsidTr="00F81541">
        <w:tc>
          <w:tcPr>
            <w:tcW w:w="4950" w:type="dxa"/>
            <w:tcBorders>
              <w:top w:val="single" w:sz="4" w:space="0" w:color="000000"/>
              <w:bottom w:val="single" w:sz="4" w:space="0" w:color="000000"/>
            </w:tcBorders>
            <w:shd w:val="clear" w:color="auto" w:fill="C9C9C9"/>
          </w:tcPr>
          <w:p w14:paraId="3FBE881E"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Formulates a specific question for consultation and tailors communication strategy</w:t>
            </w:r>
          </w:p>
          <w:p w14:paraId="0B78B2CE" w14:textId="77777777" w:rsidR="00F81541" w:rsidRPr="00F81541" w:rsidRDefault="00F81541" w:rsidP="00F81541">
            <w:pPr>
              <w:spacing w:after="0" w:line="240" w:lineRule="auto"/>
              <w:rPr>
                <w:rFonts w:ascii="Arial" w:eastAsia="Arial" w:hAnsi="Arial" w:cs="Arial"/>
                <w:i/>
                <w:color w:val="000000"/>
              </w:rPr>
            </w:pPr>
          </w:p>
          <w:p w14:paraId="078FE7C1" w14:textId="5CC97A9B"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9862C" w14:textId="5D60AFE9" w:rsidR="3A11BA68" w:rsidRDefault="670DEB5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Urgently </w:t>
            </w:r>
            <w:r w:rsidR="2FBC591A" w:rsidRPr="55B5AF13">
              <w:rPr>
                <w:rFonts w:ascii="Arial" w:eastAsia="Arial" w:hAnsi="Arial" w:cs="Arial"/>
                <w:color w:val="000000" w:themeColor="text1"/>
              </w:rPr>
              <w:t>c</w:t>
            </w:r>
            <w:r w:rsidR="0FFC92B2" w:rsidRPr="55B5AF13">
              <w:rPr>
                <w:rFonts w:ascii="Arial" w:eastAsia="Arial" w:hAnsi="Arial" w:cs="Arial"/>
                <w:color w:val="000000" w:themeColor="text1"/>
              </w:rPr>
              <w:t>ommunicates</w:t>
            </w:r>
            <w:r w:rsidR="74ECF517" w:rsidRPr="55B5AF13">
              <w:rPr>
                <w:rFonts w:ascii="Arial" w:eastAsia="Arial" w:hAnsi="Arial" w:cs="Arial"/>
                <w:color w:val="000000" w:themeColor="text1"/>
              </w:rPr>
              <w:t xml:space="preserve"> concern </w:t>
            </w:r>
            <w:r w:rsidR="0FFC92B2" w:rsidRPr="55B5AF13">
              <w:rPr>
                <w:rFonts w:ascii="Arial" w:eastAsia="Arial" w:hAnsi="Arial" w:cs="Arial"/>
                <w:color w:val="000000" w:themeColor="text1"/>
              </w:rPr>
              <w:t xml:space="preserve">to the pediatric surgery team </w:t>
            </w:r>
            <w:r w:rsidR="1946F3B5" w:rsidRPr="55B5AF13">
              <w:rPr>
                <w:rFonts w:ascii="Arial" w:eastAsia="Arial" w:hAnsi="Arial" w:cs="Arial"/>
                <w:color w:val="000000" w:themeColor="text1"/>
              </w:rPr>
              <w:t>regarding</w:t>
            </w:r>
            <w:r w:rsidR="0FFC92B2" w:rsidRPr="55B5AF13">
              <w:rPr>
                <w:rFonts w:ascii="Arial" w:eastAsia="Arial" w:hAnsi="Arial" w:cs="Arial"/>
                <w:color w:val="000000" w:themeColor="text1"/>
              </w:rPr>
              <w:t xml:space="preserve"> possible bowel obstruction in a </w:t>
            </w:r>
            <w:r w:rsidR="00E23C61">
              <w:rPr>
                <w:rFonts w:ascii="Arial" w:eastAsia="Arial" w:hAnsi="Arial" w:cs="Arial"/>
                <w:color w:val="000000" w:themeColor="text1"/>
              </w:rPr>
              <w:t>CF</w:t>
            </w:r>
            <w:r w:rsidR="0FFC92B2" w:rsidRPr="55B5AF13">
              <w:rPr>
                <w:rFonts w:ascii="Arial" w:eastAsia="Arial" w:hAnsi="Arial" w:cs="Arial"/>
                <w:color w:val="000000" w:themeColor="text1"/>
              </w:rPr>
              <w:t xml:space="preserve"> patient presenting with acute abdominal pain and vomiting </w:t>
            </w:r>
          </w:p>
          <w:p w14:paraId="7C79EDEE" w14:textId="77777777" w:rsidR="007676BF" w:rsidRDefault="007676BF" w:rsidP="007676BF">
            <w:pPr>
              <w:spacing w:after="0" w:line="240" w:lineRule="auto"/>
              <w:rPr>
                <w:rFonts w:ascii="Arial" w:eastAsia="Arial" w:hAnsi="Arial" w:cs="Arial"/>
                <w:color w:val="000000" w:themeColor="text1"/>
              </w:rPr>
            </w:pPr>
          </w:p>
          <w:p w14:paraId="29706C42" w14:textId="065B597A" w:rsidR="000D19DE" w:rsidRPr="00B97E28"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Engages in dialogue with the </w:t>
            </w:r>
            <w:r w:rsidR="00E60B55">
              <w:rPr>
                <w:rFonts w:ascii="Arial" w:eastAsia="Arial" w:hAnsi="Arial" w:cs="Arial"/>
                <w:color w:val="000000" w:themeColor="text1"/>
              </w:rPr>
              <w:t>o</w:t>
            </w:r>
            <w:r w:rsidRPr="55B5AF13">
              <w:rPr>
                <w:rFonts w:ascii="Arial" w:eastAsia="Arial" w:hAnsi="Arial" w:cs="Arial"/>
                <w:color w:val="000000" w:themeColor="text1"/>
              </w:rPr>
              <w:t xml:space="preserve">tolaryngology </w:t>
            </w:r>
            <w:r w:rsidR="00854D73">
              <w:rPr>
                <w:rFonts w:ascii="Arial" w:eastAsia="Arial" w:hAnsi="Arial" w:cs="Arial"/>
                <w:color w:val="000000" w:themeColor="text1"/>
              </w:rPr>
              <w:t xml:space="preserve">– head and neck surgery </w:t>
            </w:r>
            <w:r w:rsidRPr="55B5AF13">
              <w:rPr>
                <w:rFonts w:ascii="Arial" w:eastAsia="Arial" w:hAnsi="Arial" w:cs="Arial"/>
                <w:color w:val="000000" w:themeColor="text1"/>
              </w:rPr>
              <w:t>team regarding optimal tracheostomy tube in a patient with a difficult airway</w:t>
            </w:r>
          </w:p>
        </w:tc>
      </w:tr>
      <w:tr w:rsidR="000D19DE" w:rsidRPr="00B97E28" w14:paraId="35D91BCD" w14:textId="77777777" w:rsidTr="00F81541">
        <w:tc>
          <w:tcPr>
            <w:tcW w:w="4950" w:type="dxa"/>
            <w:tcBorders>
              <w:top w:val="single" w:sz="4" w:space="0" w:color="000000"/>
              <w:bottom w:val="single" w:sz="4" w:space="0" w:color="000000"/>
            </w:tcBorders>
            <w:shd w:val="clear" w:color="auto" w:fill="C9C9C9"/>
          </w:tcPr>
          <w:p w14:paraId="371FE11E"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Coordinates consultant recommendations to optimize patient care</w:t>
            </w:r>
          </w:p>
          <w:p w14:paraId="5D0C0E8B" w14:textId="77777777" w:rsidR="00F81541" w:rsidRPr="00F81541" w:rsidRDefault="00F81541" w:rsidP="00F81541">
            <w:pPr>
              <w:spacing w:after="0" w:line="240" w:lineRule="auto"/>
              <w:rPr>
                <w:rFonts w:ascii="Arial" w:eastAsia="Arial" w:hAnsi="Arial" w:cs="Arial"/>
                <w:i/>
              </w:rPr>
            </w:pPr>
          </w:p>
          <w:p w14:paraId="5EF971C3" w14:textId="77777777" w:rsidR="00F81541" w:rsidRPr="00F81541" w:rsidRDefault="00F81541" w:rsidP="00F81541">
            <w:pPr>
              <w:spacing w:after="0" w:line="240" w:lineRule="auto"/>
              <w:rPr>
                <w:rFonts w:ascii="Arial" w:eastAsia="Arial" w:hAnsi="Arial" w:cs="Arial"/>
                <w:i/>
              </w:rPr>
            </w:pPr>
          </w:p>
          <w:p w14:paraId="0AE1E7D2" w14:textId="228E3CD4"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22DCE824" w:rsidR="00F030BB" w:rsidRPr="007676BF"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Initiates a multidisciplinary meeting to develop a shared care plan for a patient with </w:t>
            </w:r>
            <w:r w:rsidR="00632F4F" w:rsidRPr="00632F4F">
              <w:rPr>
                <w:rFonts w:ascii="Arial" w:eastAsia="Arial" w:hAnsi="Arial" w:cs="Arial"/>
              </w:rPr>
              <w:t xml:space="preserve">rapid-onset obesity with hypothalamic dysregulation, hypoventilation, and autonomic </w:t>
            </w:r>
            <w:r w:rsidR="00FF3352">
              <w:rPr>
                <w:rFonts w:ascii="Arial" w:eastAsia="Arial" w:hAnsi="Arial" w:cs="Arial"/>
              </w:rPr>
              <w:t>dysregulation (</w:t>
            </w:r>
            <w:r w:rsidRPr="55B5AF13">
              <w:rPr>
                <w:rFonts w:ascii="Arial" w:eastAsia="Arial" w:hAnsi="Arial" w:cs="Arial"/>
              </w:rPr>
              <w:t>ROHHAD</w:t>
            </w:r>
            <w:r w:rsidR="00FF3352">
              <w:rPr>
                <w:rFonts w:ascii="Arial" w:eastAsia="Arial" w:hAnsi="Arial" w:cs="Arial"/>
              </w:rPr>
              <w:t>)</w:t>
            </w:r>
            <w:r w:rsidRPr="55B5AF13">
              <w:rPr>
                <w:rFonts w:ascii="Arial" w:eastAsia="Arial" w:hAnsi="Arial" w:cs="Arial"/>
              </w:rPr>
              <w:t xml:space="preserve"> syndrome</w:t>
            </w:r>
          </w:p>
          <w:p w14:paraId="26625319" w14:textId="77777777" w:rsidR="007676BF" w:rsidRPr="001255AA" w:rsidRDefault="007676BF" w:rsidP="007676BF">
            <w:pPr>
              <w:pBdr>
                <w:top w:val="nil"/>
                <w:left w:val="nil"/>
                <w:bottom w:val="nil"/>
                <w:right w:val="nil"/>
                <w:between w:val="nil"/>
              </w:pBdr>
              <w:spacing w:after="0" w:line="240" w:lineRule="auto"/>
              <w:rPr>
                <w:rFonts w:ascii="Arial" w:hAnsi="Arial" w:cs="Arial"/>
                <w:color w:val="000000"/>
              </w:rPr>
            </w:pPr>
          </w:p>
          <w:p w14:paraId="0B3CC834" w14:textId="6149554F" w:rsidR="003A25A3" w:rsidRPr="001255AA"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Leads the multidisciplinary </w:t>
            </w:r>
            <w:r w:rsidR="00EB702E">
              <w:rPr>
                <w:rFonts w:ascii="Arial" w:eastAsia="Arial" w:hAnsi="Arial" w:cs="Arial"/>
                <w:color w:val="000000" w:themeColor="text1"/>
              </w:rPr>
              <w:t>CF</w:t>
            </w:r>
            <w:r w:rsidRPr="55B5AF13">
              <w:rPr>
                <w:rFonts w:ascii="Arial" w:eastAsia="Arial" w:hAnsi="Arial" w:cs="Arial"/>
                <w:color w:val="000000" w:themeColor="text1"/>
              </w:rPr>
              <w:t xml:space="preserve"> care team meeting</w:t>
            </w:r>
          </w:p>
        </w:tc>
      </w:tr>
      <w:tr w:rsidR="000D19DE" w:rsidRPr="00B97E28" w14:paraId="517EA40C" w14:textId="77777777" w:rsidTr="00F81541">
        <w:tc>
          <w:tcPr>
            <w:tcW w:w="4950" w:type="dxa"/>
            <w:tcBorders>
              <w:top w:val="single" w:sz="4" w:space="0" w:color="000000"/>
              <w:bottom w:val="single" w:sz="4" w:space="0" w:color="000000"/>
            </w:tcBorders>
            <w:shd w:val="clear" w:color="auto" w:fill="C9C9C9"/>
          </w:tcPr>
          <w:p w14:paraId="5B2F83EA"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Maintains a collaborative relationship with referring providers that maximizes adherence to practice recommendations</w:t>
            </w:r>
          </w:p>
          <w:p w14:paraId="48E493AE" w14:textId="77777777" w:rsidR="00F81541" w:rsidRPr="00F81541" w:rsidRDefault="00F81541" w:rsidP="00F81541">
            <w:pPr>
              <w:spacing w:after="0" w:line="240" w:lineRule="auto"/>
              <w:rPr>
                <w:rFonts w:ascii="Arial" w:eastAsia="Arial" w:hAnsi="Arial" w:cs="Arial"/>
                <w:i/>
              </w:rPr>
            </w:pPr>
          </w:p>
          <w:p w14:paraId="3FD63ED9" w14:textId="040254BA"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281C5" w14:textId="32A922A7" w:rsidR="00E305D5" w:rsidRDefault="00EA5B33" w:rsidP="00DB1B50">
            <w:pPr>
              <w:numPr>
                <w:ilvl w:val="0"/>
                <w:numId w:val="2"/>
              </w:numPr>
              <w:spacing w:after="0" w:line="240" w:lineRule="auto"/>
              <w:ind w:left="187" w:hanging="187"/>
              <w:rPr>
                <w:rFonts w:ascii="Arial" w:hAnsi="Arial" w:cs="Arial"/>
                <w:color w:val="000000" w:themeColor="text1"/>
              </w:rPr>
            </w:pPr>
            <w:r>
              <w:rPr>
                <w:rFonts w:ascii="Arial" w:eastAsia="Arial" w:hAnsi="Arial" w:cs="Arial"/>
              </w:rPr>
              <w:t>Maintains</w:t>
            </w:r>
            <w:r w:rsidR="00E305D5" w:rsidRPr="55B5AF13">
              <w:rPr>
                <w:rFonts w:ascii="Arial" w:eastAsia="Arial" w:hAnsi="Arial" w:cs="Arial"/>
              </w:rPr>
              <w:t xml:space="preserve"> regular, professional interactions with the cardiologists providing care for patients with pulmonary hypertension</w:t>
            </w:r>
          </w:p>
          <w:p w14:paraId="75A3DF89" w14:textId="77777777" w:rsidR="00F030BB" w:rsidRDefault="00F030BB" w:rsidP="005C6F9A">
            <w:pPr>
              <w:pBdr>
                <w:top w:val="nil"/>
                <w:left w:val="nil"/>
                <w:bottom w:val="nil"/>
                <w:right w:val="nil"/>
                <w:between w:val="nil"/>
              </w:pBdr>
              <w:spacing w:after="0" w:line="240" w:lineRule="auto"/>
              <w:rPr>
                <w:rFonts w:ascii="Arial" w:hAnsi="Arial" w:cs="Arial"/>
                <w:color w:val="000000"/>
              </w:rPr>
            </w:pPr>
          </w:p>
          <w:p w14:paraId="3399843C" w14:textId="77777777" w:rsidR="00E2676C" w:rsidRPr="001255AA" w:rsidRDefault="00E2676C" w:rsidP="005C6F9A">
            <w:pPr>
              <w:pBdr>
                <w:top w:val="nil"/>
                <w:left w:val="nil"/>
                <w:bottom w:val="nil"/>
                <w:right w:val="nil"/>
                <w:between w:val="nil"/>
              </w:pBdr>
              <w:spacing w:after="0" w:line="240" w:lineRule="auto"/>
              <w:rPr>
                <w:rFonts w:ascii="Arial" w:hAnsi="Arial" w:cs="Arial"/>
                <w:color w:val="000000"/>
              </w:rPr>
            </w:pPr>
          </w:p>
          <w:p w14:paraId="2CF516F6" w14:textId="76E9E661"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strategies to mediate conflicts between different members of the health care team</w:t>
            </w:r>
          </w:p>
        </w:tc>
      </w:tr>
      <w:tr w:rsidR="000D19DE" w:rsidRPr="00B97E28" w14:paraId="0A3EE49E" w14:textId="77777777" w:rsidTr="55B5AF13">
        <w:tc>
          <w:tcPr>
            <w:tcW w:w="4950" w:type="dxa"/>
            <w:shd w:val="clear" w:color="auto" w:fill="FFD965"/>
          </w:tcPr>
          <w:p w14:paraId="0268418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1386E710" w14:textId="77777777"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Global assessment</w:t>
            </w:r>
          </w:p>
          <w:p w14:paraId="29104F19" w14:textId="77777777"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69D733C6" w14:textId="1DA31E7C"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19D7E37D" w14:textId="72817D44"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Simulation</w:t>
            </w:r>
          </w:p>
        </w:tc>
      </w:tr>
      <w:tr w:rsidR="000D19DE" w:rsidRPr="00B97E28" w14:paraId="1308BD97" w14:textId="77777777" w:rsidTr="55B5AF13">
        <w:tc>
          <w:tcPr>
            <w:tcW w:w="4950" w:type="dxa"/>
            <w:shd w:val="clear" w:color="auto" w:fill="8DB3E2" w:themeFill="text2" w:themeFillTint="66"/>
          </w:tcPr>
          <w:p w14:paraId="29D5295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55B5AF13">
        <w:trPr>
          <w:trHeight w:val="80"/>
        </w:trPr>
        <w:tc>
          <w:tcPr>
            <w:tcW w:w="4950" w:type="dxa"/>
            <w:shd w:val="clear" w:color="auto" w:fill="A8D08D"/>
          </w:tcPr>
          <w:p w14:paraId="515E04D3" w14:textId="77777777" w:rsidR="000D19DE" w:rsidRPr="00B97E28" w:rsidRDefault="04C641ED" w:rsidP="005C6F9A">
            <w:pPr>
              <w:spacing w:after="0" w:line="240" w:lineRule="auto"/>
              <w:rPr>
                <w:rFonts w:ascii="Arial" w:eastAsia="Arial" w:hAnsi="Arial" w:cs="Arial"/>
              </w:rPr>
            </w:pPr>
            <w:r w:rsidRPr="6060E67F">
              <w:rPr>
                <w:rFonts w:ascii="Arial" w:eastAsia="Arial" w:hAnsi="Arial" w:cs="Arial"/>
              </w:rPr>
              <w:t>Notes or Resources</w:t>
            </w:r>
          </w:p>
        </w:tc>
        <w:tc>
          <w:tcPr>
            <w:tcW w:w="9175" w:type="dxa"/>
            <w:shd w:val="clear" w:color="auto" w:fill="A8D08D"/>
          </w:tcPr>
          <w:p w14:paraId="12B437DF"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9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700938E" w14:textId="77777777" w:rsidR="003271FC" w:rsidRPr="00D511F0" w:rsidRDefault="003271FC"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96"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496E3D5A" w14:textId="118ACA68" w:rsidR="00744D66" w:rsidRPr="00744D66" w:rsidRDefault="00744D66"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Brock, </w:t>
            </w:r>
            <w:r w:rsidRPr="00A62633">
              <w:rPr>
                <w:rFonts w:ascii="Arial" w:eastAsia="Arial" w:hAnsi="Arial" w:cs="Arial"/>
              </w:rPr>
              <w:t xml:space="preserve">Douglas, Erin Abu-Rish, Chia-Ru Chiu, Dana Hammer, Sharon Wilson, Linda Vorvick, Katherine Blondon, Douglas Schaad, Debra Liner, </w:t>
            </w:r>
            <w:r>
              <w:rPr>
                <w:rFonts w:ascii="Arial" w:eastAsia="Arial" w:hAnsi="Arial" w:cs="Arial"/>
              </w:rPr>
              <w:t xml:space="preserve">and </w:t>
            </w:r>
            <w:r w:rsidRPr="00A62633">
              <w:rPr>
                <w:rFonts w:ascii="Arial" w:eastAsia="Arial" w:hAnsi="Arial" w:cs="Arial"/>
              </w:rPr>
              <w:t>Brenda Zierler</w:t>
            </w:r>
            <w:r>
              <w:rPr>
                <w:rFonts w:ascii="Arial" w:eastAsia="Arial" w:hAnsi="Arial" w:cs="Arial"/>
              </w:rPr>
              <w:t>. 2013.</w:t>
            </w:r>
            <w:r w:rsidRPr="55B5AF13">
              <w:rPr>
                <w:rFonts w:ascii="Arial" w:hAnsi="Arial" w:cs="Arial"/>
                <w:color w:val="000000" w:themeColor="text1"/>
              </w:rPr>
              <w:t xml:space="preserve"> </w:t>
            </w:r>
            <w:r>
              <w:rPr>
                <w:rFonts w:ascii="Arial" w:hAnsi="Arial" w:cs="Arial"/>
                <w:color w:val="000000" w:themeColor="text1"/>
              </w:rPr>
              <w:t>“</w:t>
            </w:r>
            <w:r w:rsidRPr="55B5AF13">
              <w:rPr>
                <w:rFonts w:ascii="Arial" w:hAnsi="Arial" w:cs="Arial"/>
                <w:color w:val="000000" w:themeColor="text1"/>
              </w:rPr>
              <w:t xml:space="preserve">Interprofessional </w:t>
            </w:r>
            <w:r>
              <w:rPr>
                <w:rFonts w:ascii="Arial" w:hAnsi="Arial" w:cs="Arial"/>
                <w:color w:val="000000" w:themeColor="text1"/>
              </w:rPr>
              <w:t>E</w:t>
            </w:r>
            <w:r w:rsidRPr="55B5AF13">
              <w:rPr>
                <w:rFonts w:ascii="Arial" w:hAnsi="Arial" w:cs="Arial"/>
                <w:color w:val="000000" w:themeColor="text1"/>
              </w:rPr>
              <w:t xml:space="preserve">ducation in </w:t>
            </w:r>
            <w:r>
              <w:rPr>
                <w:rFonts w:ascii="Arial" w:hAnsi="Arial" w:cs="Arial"/>
                <w:color w:val="000000" w:themeColor="text1"/>
              </w:rPr>
              <w:t>T</w:t>
            </w:r>
            <w:r w:rsidRPr="55B5AF13">
              <w:rPr>
                <w:rFonts w:ascii="Arial" w:hAnsi="Arial" w:cs="Arial"/>
                <w:color w:val="000000" w:themeColor="text1"/>
              </w:rPr>
              <w:t xml:space="preserve">eam </w:t>
            </w:r>
            <w:r>
              <w:rPr>
                <w:rFonts w:ascii="Arial" w:hAnsi="Arial" w:cs="Arial"/>
                <w:color w:val="000000" w:themeColor="text1"/>
              </w:rPr>
              <w:t>C</w:t>
            </w:r>
            <w:r w:rsidRPr="55B5AF13">
              <w:rPr>
                <w:rFonts w:ascii="Arial" w:hAnsi="Arial" w:cs="Arial"/>
                <w:color w:val="000000" w:themeColor="text1"/>
              </w:rPr>
              <w:t xml:space="preserve">ommunication: </w:t>
            </w:r>
            <w:r>
              <w:rPr>
                <w:rFonts w:ascii="Arial" w:hAnsi="Arial" w:cs="Arial"/>
                <w:color w:val="000000" w:themeColor="text1"/>
              </w:rPr>
              <w:t>W</w:t>
            </w:r>
            <w:r w:rsidRPr="55B5AF13">
              <w:rPr>
                <w:rFonts w:ascii="Arial" w:hAnsi="Arial" w:cs="Arial"/>
                <w:color w:val="000000" w:themeColor="text1"/>
              </w:rPr>
              <w:t xml:space="preserve">orking </w:t>
            </w:r>
            <w:r>
              <w:rPr>
                <w:rFonts w:ascii="Arial" w:hAnsi="Arial" w:cs="Arial"/>
                <w:color w:val="000000" w:themeColor="text1"/>
              </w:rPr>
              <w:t>T</w:t>
            </w:r>
            <w:r w:rsidRPr="55B5AF13">
              <w:rPr>
                <w:rFonts w:ascii="Arial" w:hAnsi="Arial" w:cs="Arial"/>
                <w:color w:val="000000" w:themeColor="text1"/>
              </w:rPr>
              <w:t xml:space="preserve">ogether to </w:t>
            </w:r>
            <w:r>
              <w:rPr>
                <w:rFonts w:ascii="Arial" w:hAnsi="Arial" w:cs="Arial"/>
                <w:color w:val="000000" w:themeColor="text1"/>
              </w:rPr>
              <w:t>I</w:t>
            </w:r>
            <w:r w:rsidRPr="55B5AF13">
              <w:rPr>
                <w:rFonts w:ascii="Arial" w:hAnsi="Arial" w:cs="Arial"/>
                <w:color w:val="000000" w:themeColor="text1"/>
              </w:rPr>
              <w:t xml:space="preserve">mprove </w:t>
            </w:r>
            <w:r>
              <w:rPr>
                <w:rFonts w:ascii="Arial" w:hAnsi="Arial" w:cs="Arial"/>
                <w:color w:val="000000" w:themeColor="text1"/>
              </w:rPr>
              <w:t>P</w:t>
            </w:r>
            <w:r w:rsidRPr="55B5AF13">
              <w:rPr>
                <w:rFonts w:ascii="Arial" w:hAnsi="Arial" w:cs="Arial"/>
                <w:color w:val="000000" w:themeColor="text1"/>
              </w:rPr>
              <w:t xml:space="preserve">atient </w:t>
            </w:r>
            <w:r>
              <w:rPr>
                <w:rFonts w:ascii="Arial" w:hAnsi="Arial" w:cs="Arial"/>
                <w:color w:val="000000" w:themeColor="text1"/>
              </w:rPr>
              <w:t>S</w:t>
            </w:r>
            <w:r w:rsidRPr="55B5AF13">
              <w:rPr>
                <w:rFonts w:ascii="Arial" w:hAnsi="Arial" w:cs="Arial"/>
                <w:color w:val="000000" w:themeColor="text1"/>
              </w:rPr>
              <w:t>afety.</w:t>
            </w:r>
            <w:r>
              <w:rPr>
                <w:rFonts w:ascii="Arial" w:hAnsi="Arial" w:cs="Arial"/>
                <w:color w:val="000000" w:themeColor="text1"/>
              </w:rPr>
              <w:t>”</w:t>
            </w:r>
            <w:r w:rsidRPr="55B5AF13">
              <w:rPr>
                <w:rFonts w:ascii="Arial" w:hAnsi="Arial" w:cs="Arial"/>
                <w:color w:val="000000" w:themeColor="text1"/>
              </w:rPr>
              <w:t xml:space="preserve"> </w:t>
            </w:r>
            <w:r w:rsidRPr="55B5AF13">
              <w:rPr>
                <w:rFonts w:ascii="Arial" w:eastAsia="Arial" w:hAnsi="Arial" w:cs="Arial"/>
                <w:i/>
                <w:iCs/>
              </w:rPr>
              <w:t>BMJ Qual</w:t>
            </w:r>
            <w:r>
              <w:rPr>
                <w:rFonts w:ascii="Arial" w:eastAsia="Arial" w:hAnsi="Arial" w:cs="Arial"/>
                <w:i/>
                <w:iCs/>
              </w:rPr>
              <w:t>ity and</w:t>
            </w:r>
            <w:r w:rsidRPr="55B5AF13">
              <w:rPr>
                <w:rFonts w:ascii="Arial" w:eastAsia="Arial" w:hAnsi="Arial" w:cs="Arial"/>
                <w:i/>
                <w:iCs/>
              </w:rPr>
              <w:t xml:space="preserve"> Saf</w:t>
            </w:r>
            <w:r>
              <w:rPr>
                <w:rFonts w:ascii="Arial" w:eastAsia="Arial" w:hAnsi="Arial" w:cs="Arial"/>
                <w:i/>
                <w:iCs/>
              </w:rPr>
              <w:t>ety</w:t>
            </w:r>
            <w:r w:rsidRPr="55B5AF13">
              <w:rPr>
                <w:rFonts w:ascii="Arial" w:eastAsia="Arial" w:hAnsi="Arial" w:cs="Arial"/>
              </w:rPr>
              <w:t xml:space="preserve"> 22:414–423. doi:10.1136/bmjqs-2012-000952.</w:t>
            </w:r>
          </w:p>
          <w:p w14:paraId="6C29B8E7" w14:textId="490B1695" w:rsidR="003271FC" w:rsidRPr="00B97E28" w:rsidRDefault="003271FC"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MedEdPORTAL</w:t>
            </w:r>
            <w:r w:rsidRPr="1E97D74E">
              <w:rPr>
                <w:rFonts w:ascii="Arial" w:eastAsia="Arial" w:hAnsi="Arial" w:cs="Arial"/>
              </w:rPr>
              <w:t xml:space="preserve">. 11:10174. </w:t>
            </w:r>
            <w:hyperlink r:id="rId97">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660E9181" w14:textId="77777777" w:rsidR="001B06B4" w:rsidRPr="007754B8" w:rsidRDefault="00000000" w:rsidP="001B06B4">
            <w:pPr>
              <w:numPr>
                <w:ilvl w:val="0"/>
                <w:numId w:val="2"/>
              </w:numPr>
              <w:pBdr>
                <w:top w:val="nil"/>
                <w:left w:val="nil"/>
                <w:bottom w:val="nil"/>
                <w:right w:val="nil"/>
                <w:between w:val="nil"/>
              </w:pBdr>
              <w:spacing w:after="0" w:line="240" w:lineRule="auto"/>
              <w:ind w:left="162" w:hanging="162"/>
              <w:rPr>
                <w:rFonts w:ascii="Arial" w:hAnsi="Arial" w:cs="Arial"/>
              </w:rPr>
            </w:pPr>
            <w:hyperlink r:id="rId98" w:history="1">
              <w:r w:rsidR="001B06B4" w:rsidRPr="00F14D09">
                <w:rPr>
                  <w:rStyle w:val="Hyperlink"/>
                  <w:rFonts w:ascii="Arial" w:eastAsia="Arial" w:hAnsi="Arial" w:cs="Arial"/>
                  <w:color w:val="auto"/>
                  <w:u w:val="none"/>
                </w:rPr>
                <w:t>François</w:t>
              </w:r>
            </w:hyperlink>
            <w:r w:rsidR="001B06B4">
              <w:rPr>
                <w:rStyle w:val="Hyperlink"/>
                <w:rFonts w:ascii="Arial" w:eastAsia="Arial" w:hAnsi="Arial" w:cs="Arial"/>
                <w:color w:val="auto"/>
                <w:u w:val="none"/>
              </w:rPr>
              <w:t>,</w:t>
            </w:r>
            <w:r w:rsidR="001B06B4" w:rsidRPr="00F14D09">
              <w:rPr>
                <w:rFonts w:ascii="Arial" w:hAnsi="Arial" w:cs="Arial"/>
              </w:rPr>
              <w:t xml:space="preserve"> J</w:t>
            </w:r>
            <w:r w:rsidR="001B06B4">
              <w:rPr>
                <w:rFonts w:ascii="Arial" w:hAnsi="Arial" w:cs="Arial"/>
              </w:rPr>
              <w:t>osé</w:t>
            </w:r>
            <w:r w:rsidR="001B06B4" w:rsidRPr="00F14D09">
              <w:rPr>
                <w:rFonts w:ascii="Arial" w:hAnsi="Arial" w:cs="Arial"/>
              </w:rPr>
              <w:t xml:space="preserve">. </w:t>
            </w:r>
            <w:r w:rsidR="001B06B4">
              <w:rPr>
                <w:rFonts w:ascii="Arial" w:hAnsi="Arial" w:cs="Arial"/>
              </w:rPr>
              <w:t>2011. “</w:t>
            </w:r>
            <w:r w:rsidR="001B06B4" w:rsidRPr="00F14D09">
              <w:rPr>
                <w:rFonts w:ascii="Arial" w:hAnsi="Arial" w:cs="Arial"/>
              </w:rPr>
              <w:t xml:space="preserve">Tool to </w:t>
            </w:r>
            <w:r w:rsidR="001B06B4">
              <w:rPr>
                <w:rFonts w:ascii="Arial" w:hAnsi="Arial" w:cs="Arial"/>
              </w:rPr>
              <w:t>A</w:t>
            </w:r>
            <w:r w:rsidR="001B06B4" w:rsidRPr="00F14D09">
              <w:rPr>
                <w:rFonts w:ascii="Arial" w:hAnsi="Arial" w:cs="Arial"/>
              </w:rPr>
              <w:t xml:space="preserve">ssess the </w:t>
            </w:r>
            <w:r w:rsidR="001B06B4">
              <w:rPr>
                <w:rFonts w:ascii="Arial" w:hAnsi="Arial" w:cs="Arial"/>
              </w:rPr>
              <w:t>Q</w:t>
            </w:r>
            <w:r w:rsidR="001B06B4" w:rsidRPr="00F14D09">
              <w:rPr>
                <w:rFonts w:ascii="Arial" w:hAnsi="Arial" w:cs="Arial"/>
              </w:rPr>
              <w:t xml:space="preserve">uality of </w:t>
            </w:r>
            <w:r w:rsidR="001B06B4">
              <w:rPr>
                <w:rFonts w:ascii="Arial" w:hAnsi="Arial" w:cs="Arial"/>
              </w:rPr>
              <w:t>C</w:t>
            </w:r>
            <w:r w:rsidR="001B06B4" w:rsidRPr="00F14D09">
              <w:rPr>
                <w:rFonts w:ascii="Arial" w:hAnsi="Arial" w:cs="Arial"/>
              </w:rPr>
              <w:t xml:space="preserve">onsultation and </w:t>
            </w:r>
            <w:r w:rsidR="001B06B4">
              <w:rPr>
                <w:rFonts w:ascii="Arial" w:hAnsi="Arial" w:cs="Arial"/>
              </w:rPr>
              <w:t>R</w:t>
            </w:r>
            <w:r w:rsidR="001B06B4" w:rsidRPr="00F14D09">
              <w:rPr>
                <w:rFonts w:ascii="Arial" w:hAnsi="Arial" w:cs="Arial"/>
              </w:rPr>
              <w:t xml:space="preserve">eferral </w:t>
            </w:r>
            <w:r w:rsidR="001B06B4">
              <w:rPr>
                <w:rFonts w:ascii="Arial" w:hAnsi="Arial" w:cs="Arial"/>
              </w:rPr>
              <w:t>R</w:t>
            </w:r>
            <w:r w:rsidR="001B06B4" w:rsidRPr="00F14D09">
              <w:rPr>
                <w:rFonts w:ascii="Arial" w:hAnsi="Arial" w:cs="Arial"/>
              </w:rPr>
              <w:t xml:space="preserve">equest </w:t>
            </w:r>
            <w:r w:rsidR="001B06B4">
              <w:rPr>
                <w:rFonts w:ascii="Arial" w:hAnsi="Arial" w:cs="Arial"/>
              </w:rPr>
              <w:t>L</w:t>
            </w:r>
            <w:r w:rsidR="001B06B4" w:rsidRPr="00F14D09">
              <w:rPr>
                <w:rFonts w:ascii="Arial" w:hAnsi="Arial" w:cs="Arial"/>
              </w:rPr>
              <w:t xml:space="preserve">etters in </w:t>
            </w:r>
            <w:r w:rsidR="001B06B4">
              <w:rPr>
                <w:rFonts w:ascii="Arial" w:hAnsi="Arial" w:cs="Arial"/>
              </w:rPr>
              <w:t>F</w:t>
            </w:r>
            <w:r w:rsidR="001B06B4" w:rsidRPr="00F14D09">
              <w:rPr>
                <w:rFonts w:ascii="Arial" w:hAnsi="Arial" w:cs="Arial"/>
              </w:rPr>
              <w:t xml:space="preserve">amily </w:t>
            </w:r>
            <w:r w:rsidR="001B06B4">
              <w:rPr>
                <w:rFonts w:ascii="Arial" w:hAnsi="Arial" w:cs="Arial"/>
              </w:rPr>
              <w:t>M</w:t>
            </w:r>
            <w:r w:rsidR="001B06B4" w:rsidRPr="00F14D09">
              <w:rPr>
                <w:rFonts w:ascii="Arial" w:hAnsi="Arial" w:cs="Arial"/>
              </w:rPr>
              <w:t>edicine.</w:t>
            </w:r>
            <w:r w:rsidR="001B06B4">
              <w:rPr>
                <w:rFonts w:ascii="Arial" w:hAnsi="Arial" w:cs="Arial"/>
              </w:rPr>
              <w:t>”</w:t>
            </w:r>
            <w:r w:rsidR="001B06B4" w:rsidRPr="00F14D09">
              <w:rPr>
                <w:rFonts w:ascii="Arial" w:hAnsi="Arial" w:cs="Arial"/>
              </w:rPr>
              <w:t xml:space="preserve"> </w:t>
            </w:r>
            <w:r w:rsidR="001B06B4" w:rsidRPr="00F14D09">
              <w:rPr>
                <w:rFonts w:ascii="Arial" w:hAnsi="Arial" w:cs="Arial"/>
                <w:i/>
                <w:iCs/>
              </w:rPr>
              <w:t>Can</w:t>
            </w:r>
            <w:r w:rsidR="001B06B4">
              <w:rPr>
                <w:rFonts w:ascii="Arial" w:hAnsi="Arial" w:cs="Arial"/>
                <w:i/>
                <w:iCs/>
              </w:rPr>
              <w:t>adian</w:t>
            </w:r>
            <w:r w:rsidR="001B06B4" w:rsidRPr="00F14D09">
              <w:rPr>
                <w:rFonts w:ascii="Arial" w:hAnsi="Arial" w:cs="Arial"/>
                <w:i/>
                <w:iCs/>
              </w:rPr>
              <w:t xml:space="preserve"> Fam</w:t>
            </w:r>
            <w:r w:rsidR="001B06B4">
              <w:rPr>
                <w:rFonts w:ascii="Arial" w:hAnsi="Arial" w:cs="Arial"/>
                <w:i/>
                <w:iCs/>
              </w:rPr>
              <w:t>ily</w:t>
            </w:r>
            <w:r w:rsidR="001B06B4" w:rsidRPr="00F14D09">
              <w:rPr>
                <w:rFonts w:ascii="Arial" w:hAnsi="Arial" w:cs="Arial"/>
                <w:i/>
                <w:iCs/>
              </w:rPr>
              <w:t xml:space="preserve"> Physician.</w:t>
            </w:r>
            <w:r w:rsidR="001B06B4" w:rsidRPr="00F14D09">
              <w:rPr>
                <w:rFonts w:ascii="Arial" w:hAnsi="Arial" w:cs="Arial"/>
              </w:rPr>
              <w:t xml:space="preserve"> 57(5): 574-575. </w:t>
            </w:r>
            <w:hyperlink r:id="rId99">
              <w:r w:rsidR="001B06B4" w:rsidRPr="10AC4E68">
                <w:rPr>
                  <w:rStyle w:val="Hyperlink"/>
                  <w:rFonts w:ascii="Arial" w:eastAsia="Arial" w:hAnsi="Arial" w:cs="Arial"/>
                </w:rPr>
                <w:t>https://www.ncbi.nlm.nih.gov/pmc/articles/PMC3093595/</w:t>
              </w:r>
            </w:hyperlink>
            <w:r w:rsidR="001B06B4" w:rsidRPr="10AC4E68">
              <w:rPr>
                <w:rFonts w:ascii="Arial" w:eastAsia="Arial" w:hAnsi="Arial" w:cs="Arial"/>
                <w:color w:val="000000" w:themeColor="text1"/>
              </w:rPr>
              <w:t xml:space="preserve">. </w:t>
            </w:r>
          </w:p>
          <w:p w14:paraId="57F0F7CD" w14:textId="77777777" w:rsidR="001B06B4" w:rsidRPr="00B97E28" w:rsidRDefault="001B06B4" w:rsidP="001B06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r w:rsidRPr="10AC4E68">
              <w:rPr>
                <w:rFonts w:ascii="Arial" w:eastAsia="Arial" w:hAnsi="Arial" w:cs="Arial"/>
              </w:rPr>
              <w:t xml:space="preserve">344:e357. </w:t>
            </w:r>
            <w:r w:rsidRPr="00A10AD7">
              <w:rPr>
                <w:rFonts w:ascii="Arial" w:hAnsi="Arial" w:cs="Arial"/>
              </w:rPr>
              <w:t>https://doi.org/10.1136/bmj.e357.</w:t>
            </w:r>
          </w:p>
          <w:p w14:paraId="525F4991" w14:textId="77777777" w:rsidR="001B06B4" w:rsidRPr="003D439A" w:rsidRDefault="001B06B4" w:rsidP="001B06B4">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00" w:history="1">
              <w:r w:rsidRPr="003D439A">
                <w:rPr>
                  <w:rStyle w:val="Hyperlink"/>
                  <w:rFonts w:ascii="Arial" w:hAnsi="Arial" w:cs="Arial"/>
                </w:rPr>
                <w:t>https://doi.org/10.3109/0142159X.2013.769677</w:t>
              </w:r>
            </w:hyperlink>
            <w:r w:rsidRPr="003D439A">
              <w:rPr>
                <w:rFonts w:ascii="Arial" w:hAnsi="Arial" w:cs="Arial"/>
              </w:rPr>
              <w:t>.</w:t>
            </w:r>
          </w:p>
          <w:p w14:paraId="2C960E34" w14:textId="77777777" w:rsidR="001B06B4" w:rsidRDefault="001B06B4" w:rsidP="001B06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01">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42E3073" w14:textId="07191D72" w:rsidR="004F7ED5" w:rsidRPr="004F7ED5" w:rsidRDefault="004F7E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rPr>
              <w:t>Kessler</w:t>
            </w:r>
            <w:r w:rsidR="0092138E">
              <w:rPr>
                <w:rFonts w:ascii="Arial" w:eastAsia="Arial" w:hAnsi="Arial" w:cs="Arial"/>
              </w:rPr>
              <w:t>,</w:t>
            </w:r>
            <w:r w:rsidRPr="55B5AF13">
              <w:rPr>
                <w:rFonts w:ascii="Arial" w:eastAsia="Arial" w:hAnsi="Arial" w:cs="Arial"/>
              </w:rPr>
              <w:t xml:space="preserve"> C</w:t>
            </w:r>
            <w:r w:rsidR="0092138E">
              <w:rPr>
                <w:rFonts w:ascii="Arial" w:eastAsia="Arial" w:hAnsi="Arial" w:cs="Arial"/>
              </w:rPr>
              <w:t xml:space="preserve">had </w:t>
            </w:r>
            <w:r w:rsidRPr="55B5AF13">
              <w:rPr>
                <w:rFonts w:ascii="Arial" w:eastAsia="Arial" w:hAnsi="Arial" w:cs="Arial"/>
              </w:rPr>
              <w:t>S</w:t>
            </w:r>
            <w:r w:rsidR="0092138E">
              <w:rPr>
                <w:rFonts w:ascii="Arial" w:eastAsia="Arial" w:hAnsi="Arial" w:cs="Arial"/>
              </w:rPr>
              <w:t>.</w:t>
            </w:r>
            <w:r w:rsidRPr="55B5AF13">
              <w:rPr>
                <w:rFonts w:ascii="Arial" w:eastAsia="Arial" w:hAnsi="Arial" w:cs="Arial"/>
              </w:rPr>
              <w:t xml:space="preserve">, </w:t>
            </w:r>
            <w:r w:rsidR="0092138E">
              <w:rPr>
                <w:rFonts w:ascii="Arial" w:eastAsia="Arial" w:hAnsi="Arial" w:cs="Arial"/>
              </w:rPr>
              <w:t xml:space="preserve">Teresa </w:t>
            </w:r>
            <w:r w:rsidRPr="55B5AF13">
              <w:rPr>
                <w:rFonts w:ascii="Arial" w:eastAsia="Arial" w:hAnsi="Arial" w:cs="Arial"/>
              </w:rPr>
              <w:t>Chan,</w:t>
            </w:r>
            <w:r w:rsidR="0092138E">
              <w:rPr>
                <w:rFonts w:ascii="Arial" w:eastAsia="Arial" w:hAnsi="Arial" w:cs="Arial"/>
              </w:rPr>
              <w:t xml:space="preserve"> Jennifer M.</w:t>
            </w:r>
            <w:r w:rsidRPr="55B5AF13">
              <w:rPr>
                <w:rFonts w:ascii="Arial" w:eastAsia="Arial" w:hAnsi="Arial" w:cs="Arial"/>
              </w:rPr>
              <w:t xml:space="preserve"> Loeb,</w:t>
            </w:r>
            <w:r w:rsidR="0092138E">
              <w:rPr>
                <w:rFonts w:ascii="Arial" w:eastAsia="Arial" w:hAnsi="Arial" w:cs="Arial"/>
              </w:rPr>
              <w:t xml:space="preserve"> S. Terez</w:t>
            </w:r>
            <w:r w:rsidRPr="55B5AF13">
              <w:rPr>
                <w:rFonts w:ascii="Arial" w:eastAsia="Arial" w:hAnsi="Arial" w:cs="Arial"/>
              </w:rPr>
              <w:t xml:space="preserve"> Malka. </w:t>
            </w:r>
            <w:r w:rsidR="0092138E">
              <w:rPr>
                <w:rFonts w:ascii="Arial" w:eastAsia="Arial" w:hAnsi="Arial" w:cs="Arial"/>
              </w:rPr>
              <w:t>2013. “</w:t>
            </w:r>
            <w:r w:rsidRPr="55B5AF13">
              <w:rPr>
                <w:rFonts w:ascii="Arial" w:eastAsia="Arial" w:hAnsi="Arial" w:cs="Arial"/>
              </w:rPr>
              <w:t xml:space="preserve">I’m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Y</w:t>
            </w:r>
            <w:r w:rsidRPr="55B5AF13">
              <w:rPr>
                <w:rFonts w:ascii="Arial" w:eastAsia="Arial" w:hAnsi="Arial" w:cs="Arial"/>
              </w:rPr>
              <w:t xml:space="preserve">ou’re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W</w:t>
            </w:r>
            <w:r w:rsidRPr="55B5AF13">
              <w:rPr>
                <w:rFonts w:ascii="Arial" w:eastAsia="Arial" w:hAnsi="Arial" w:cs="Arial"/>
              </w:rPr>
              <w:t xml:space="preserve">e’re </w:t>
            </w:r>
            <w:r w:rsidR="0092138E">
              <w:rPr>
                <w:rFonts w:ascii="Arial" w:eastAsia="Arial" w:hAnsi="Arial" w:cs="Arial"/>
              </w:rPr>
              <w:t>A</w:t>
            </w:r>
            <w:r w:rsidRPr="55B5AF13">
              <w:rPr>
                <w:rFonts w:ascii="Arial" w:eastAsia="Arial" w:hAnsi="Arial" w:cs="Arial"/>
              </w:rPr>
              <w:t xml:space="preserve">ll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I</w:t>
            </w:r>
            <w:r w:rsidRPr="55B5AF13">
              <w:rPr>
                <w:rFonts w:ascii="Arial" w:eastAsia="Arial" w:hAnsi="Arial" w:cs="Arial"/>
              </w:rPr>
              <w:t xml:space="preserve">mproving </w:t>
            </w:r>
            <w:r w:rsidR="0092138E">
              <w:rPr>
                <w:rFonts w:ascii="Arial" w:eastAsia="Arial" w:hAnsi="Arial" w:cs="Arial"/>
              </w:rPr>
              <w:t>C</w:t>
            </w:r>
            <w:r w:rsidRPr="55B5AF13">
              <w:rPr>
                <w:rFonts w:ascii="Arial" w:eastAsia="Arial" w:hAnsi="Arial" w:cs="Arial"/>
              </w:rPr>
              <w:t xml:space="preserve">onsultation </w:t>
            </w:r>
            <w:r w:rsidR="0092138E">
              <w:rPr>
                <w:rFonts w:ascii="Arial" w:eastAsia="Arial" w:hAnsi="Arial" w:cs="Arial"/>
              </w:rPr>
              <w:t>C</w:t>
            </w:r>
            <w:r w:rsidRPr="55B5AF13">
              <w:rPr>
                <w:rFonts w:ascii="Arial" w:eastAsia="Arial" w:hAnsi="Arial" w:cs="Arial"/>
              </w:rPr>
              <w:t xml:space="preserve">ommunication </w:t>
            </w:r>
            <w:r w:rsidR="0092138E">
              <w:rPr>
                <w:rFonts w:ascii="Arial" w:eastAsia="Arial" w:hAnsi="Arial" w:cs="Arial"/>
              </w:rPr>
              <w:t>S</w:t>
            </w:r>
            <w:r w:rsidRPr="55B5AF13">
              <w:rPr>
                <w:rFonts w:ascii="Arial" w:eastAsia="Arial" w:hAnsi="Arial" w:cs="Arial"/>
              </w:rPr>
              <w:t xml:space="preserve">kills in </w:t>
            </w:r>
            <w:r w:rsidR="0092138E">
              <w:rPr>
                <w:rFonts w:ascii="Arial" w:eastAsia="Arial" w:hAnsi="Arial" w:cs="Arial"/>
              </w:rPr>
              <w:t>U</w:t>
            </w:r>
            <w:r w:rsidRPr="55B5AF13">
              <w:rPr>
                <w:rFonts w:ascii="Arial" w:eastAsia="Arial" w:hAnsi="Arial" w:cs="Arial"/>
              </w:rPr>
              <w:t xml:space="preserve">ndergraduate </w:t>
            </w:r>
            <w:r w:rsidR="0092138E">
              <w:rPr>
                <w:rFonts w:ascii="Arial" w:eastAsia="Arial" w:hAnsi="Arial" w:cs="Arial"/>
              </w:rPr>
              <w:t>M</w:t>
            </w:r>
            <w:r w:rsidRPr="55B5AF13">
              <w:rPr>
                <w:rFonts w:ascii="Arial" w:eastAsia="Arial" w:hAnsi="Arial" w:cs="Arial"/>
              </w:rPr>
              <w:t xml:space="preserve">edical </w:t>
            </w:r>
            <w:r w:rsidR="0092138E">
              <w:rPr>
                <w:rFonts w:ascii="Arial" w:eastAsia="Arial" w:hAnsi="Arial" w:cs="Arial"/>
              </w:rPr>
              <w:t>E</w:t>
            </w:r>
            <w:r w:rsidRPr="55B5AF13">
              <w:rPr>
                <w:rFonts w:ascii="Arial" w:eastAsia="Arial" w:hAnsi="Arial" w:cs="Arial"/>
              </w:rPr>
              <w:t>ducation.</w:t>
            </w:r>
            <w:r w:rsidR="0092138E">
              <w:rPr>
                <w:rFonts w:ascii="Arial" w:eastAsia="Arial" w:hAnsi="Arial" w:cs="Arial"/>
              </w:rPr>
              <w:t>”</w:t>
            </w:r>
            <w:r w:rsidRPr="55B5AF13">
              <w:rPr>
                <w:rFonts w:ascii="Arial" w:eastAsia="Arial" w:hAnsi="Arial" w:cs="Arial"/>
              </w:rPr>
              <w:t xml:space="preserve"> </w:t>
            </w:r>
            <w:r w:rsidRPr="004F7ED5">
              <w:rPr>
                <w:rFonts w:ascii="Arial" w:eastAsia="Arial" w:hAnsi="Arial" w:cs="Arial"/>
                <w:i/>
                <w:iCs/>
              </w:rPr>
              <w:t>Acad</w:t>
            </w:r>
            <w:r w:rsidR="004C1FBD">
              <w:rPr>
                <w:rFonts w:ascii="Arial" w:eastAsia="Arial" w:hAnsi="Arial" w:cs="Arial"/>
                <w:i/>
                <w:iCs/>
              </w:rPr>
              <w:t>emic</w:t>
            </w:r>
            <w:r w:rsidRPr="004F7ED5">
              <w:rPr>
                <w:rFonts w:ascii="Arial" w:eastAsia="Arial" w:hAnsi="Arial" w:cs="Arial"/>
                <w:i/>
                <w:iCs/>
              </w:rPr>
              <w:t xml:space="preserve"> Me</w:t>
            </w:r>
            <w:r w:rsidR="0092138E">
              <w:rPr>
                <w:rFonts w:ascii="Arial" w:eastAsia="Arial" w:hAnsi="Arial" w:cs="Arial"/>
                <w:i/>
                <w:iCs/>
              </w:rPr>
              <w:t>dicine</w:t>
            </w:r>
            <w:r w:rsidRPr="55B5AF13">
              <w:rPr>
                <w:rFonts w:ascii="Arial" w:eastAsia="Arial" w:hAnsi="Arial" w:cs="Arial"/>
              </w:rPr>
              <w:t xml:space="preserve"> 288(6):753-758. doi:10.1097/ACM.0b013e31828ff953.</w:t>
            </w:r>
          </w:p>
          <w:p w14:paraId="01EBAC97" w14:textId="6FC35596" w:rsidR="00413DE9" w:rsidRPr="00413DE9" w:rsidRDefault="00656DD7"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University of Washington. </w:t>
            </w:r>
            <w:r w:rsidR="00413DE9" w:rsidRPr="55B5AF13">
              <w:rPr>
                <w:rFonts w:ascii="Arial" w:eastAsia="Arial" w:hAnsi="Arial" w:cs="Arial"/>
              </w:rPr>
              <w:t xml:space="preserve">Toolkits available on the Center for Health Sciences Interprofessional Education, Practice and Research website: </w:t>
            </w:r>
            <w:hyperlink r:id="rId102">
              <w:r w:rsidR="00413DE9" w:rsidRPr="55B5AF13">
                <w:rPr>
                  <w:rFonts w:ascii="Arial" w:eastAsia="Arial" w:hAnsi="Arial" w:cs="Arial"/>
                </w:rPr>
                <w:t>https://collaborate.uw.edu/</w:t>
              </w:r>
            </w:hyperlink>
            <w:r w:rsidR="00413DE9" w:rsidRPr="55B5AF13">
              <w:rPr>
                <w:rFonts w:ascii="Arial" w:eastAsia="Arial" w:hAnsi="Arial" w:cs="Arial"/>
              </w:rPr>
              <w:t xml:space="preserve">. </w:t>
            </w:r>
            <w:r w:rsidR="0057378A">
              <w:rPr>
                <w:rFonts w:ascii="Arial" w:eastAsia="Arial" w:hAnsi="Arial" w:cs="Arial"/>
              </w:rPr>
              <w:t xml:space="preserve">Accessed </w:t>
            </w:r>
            <w:r w:rsidR="00413DE9" w:rsidRPr="55B5AF13">
              <w:rPr>
                <w:rFonts w:ascii="Arial" w:eastAsia="Arial" w:hAnsi="Arial" w:cs="Arial"/>
              </w:rPr>
              <w:t>2022</w:t>
            </w:r>
            <w:r w:rsidR="00413DE9" w:rsidRPr="6060E67F">
              <w:rPr>
                <w:rFonts w:ascii="Arial" w:eastAsia="Arial" w:hAnsi="Arial" w:cs="Arial"/>
              </w:rPr>
              <w:t>.</w:t>
            </w:r>
          </w:p>
          <w:p w14:paraId="20C3F385" w14:textId="78586520" w:rsidR="000D19DE" w:rsidRPr="00744D66" w:rsidRDefault="0E170897" w:rsidP="00744D6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Wolfe</w:t>
            </w:r>
            <w:r w:rsidR="001A484D">
              <w:rPr>
                <w:rFonts w:ascii="Arial" w:eastAsia="Arial" w:hAnsi="Arial" w:cs="Arial"/>
                <w:color w:val="000000" w:themeColor="text1"/>
              </w:rPr>
              <w:t>,</w:t>
            </w:r>
            <w:r w:rsidRPr="55B5AF13">
              <w:rPr>
                <w:rFonts w:ascii="Arial" w:eastAsia="Arial" w:hAnsi="Arial" w:cs="Arial"/>
                <w:color w:val="000000" w:themeColor="text1"/>
              </w:rPr>
              <w:t xml:space="preserve"> A</w:t>
            </w:r>
            <w:r w:rsidR="001A484D">
              <w:rPr>
                <w:rFonts w:ascii="Arial" w:eastAsia="Arial" w:hAnsi="Arial" w:cs="Arial"/>
                <w:color w:val="000000" w:themeColor="text1"/>
              </w:rPr>
              <w:t xml:space="preserve">dam </w:t>
            </w:r>
            <w:r w:rsidRPr="55B5AF13">
              <w:rPr>
                <w:rFonts w:ascii="Arial" w:eastAsia="Arial" w:hAnsi="Arial" w:cs="Arial"/>
                <w:color w:val="000000" w:themeColor="text1"/>
              </w:rPr>
              <w:t>D</w:t>
            </w:r>
            <w:r w:rsidR="001A484D">
              <w:rPr>
                <w:rFonts w:ascii="Arial" w:eastAsia="Arial" w:hAnsi="Arial" w:cs="Arial"/>
                <w:color w:val="000000" w:themeColor="text1"/>
              </w:rPr>
              <w:t>.</w:t>
            </w:r>
            <w:r w:rsidRPr="55B5AF13">
              <w:rPr>
                <w:rFonts w:ascii="Arial" w:eastAsia="Arial" w:hAnsi="Arial" w:cs="Arial"/>
                <w:color w:val="000000" w:themeColor="text1"/>
              </w:rPr>
              <w:t xml:space="preserve">, </w:t>
            </w:r>
            <w:r w:rsidR="001A484D">
              <w:rPr>
                <w:rFonts w:ascii="Arial" w:eastAsia="Arial" w:hAnsi="Arial" w:cs="Arial"/>
                <w:color w:val="000000" w:themeColor="text1"/>
              </w:rPr>
              <w:t xml:space="preserve">Kim B. </w:t>
            </w:r>
            <w:r w:rsidRPr="55B5AF13">
              <w:rPr>
                <w:rFonts w:ascii="Arial" w:eastAsia="Arial" w:hAnsi="Arial" w:cs="Arial"/>
                <w:color w:val="000000" w:themeColor="text1"/>
              </w:rPr>
              <w:t>Hoang</w:t>
            </w:r>
            <w:r w:rsidR="004F7ED5">
              <w:rPr>
                <w:rFonts w:ascii="Arial" w:eastAsia="Arial" w:hAnsi="Arial" w:cs="Arial"/>
                <w:color w:val="000000" w:themeColor="text1"/>
              </w:rPr>
              <w:t>,</w:t>
            </w:r>
            <w:r w:rsidR="001A484D">
              <w:rPr>
                <w:rFonts w:ascii="Arial" w:eastAsia="Arial" w:hAnsi="Arial" w:cs="Arial"/>
                <w:color w:val="000000" w:themeColor="text1"/>
              </w:rPr>
              <w:t xml:space="preserve"> Sarah F.</w:t>
            </w:r>
            <w:r w:rsidRPr="55B5AF13">
              <w:rPr>
                <w:rFonts w:ascii="Arial" w:eastAsia="Arial" w:hAnsi="Arial" w:cs="Arial"/>
                <w:color w:val="000000" w:themeColor="text1"/>
              </w:rPr>
              <w:t xml:space="preserve"> Denniston.</w:t>
            </w:r>
            <w:r w:rsidR="001A484D">
              <w:rPr>
                <w:rFonts w:ascii="Arial" w:eastAsia="Arial" w:hAnsi="Arial" w:cs="Arial"/>
                <w:color w:val="000000" w:themeColor="text1"/>
              </w:rPr>
              <w:t xml:space="preserve"> 2018.</w:t>
            </w:r>
            <w:r w:rsidRPr="55B5AF13">
              <w:rPr>
                <w:rFonts w:ascii="Arial" w:eastAsia="Arial" w:hAnsi="Arial" w:cs="Arial"/>
                <w:color w:val="000000" w:themeColor="text1"/>
              </w:rPr>
              <w:t xml:space="preserve"> </w:t>
            </w:r>
            <w:r w:rsidR="001A484D">
              <w:rPr>
                <w:rFonts w:ascii="Arial" w:eastAsia="Arial" w:hAnsi="Arial" w:cs="Arial"/>
                <w:color w:val="000000" w:themeColor="text1"/>
              </w:rPr>
              <w:t>“</w:t>
            </w:r>
            <w:r w:rsidRPr="55B5AF13">
              <w:rPr>
                <w:rFonts w:ascii="Arial" w:eastAsia="Arial" w:hAnsi="Arial" w:cs="Arial"/>
                <w:color w:val="000000" w:themeColor="text1"/>
              </w:rPr>
              <w:t xml:space="preserve">Teaching </w:t>
            </w:r>
            <w:r w:rsidR="00FB5828">
              <w:rPr>
                <w:rFonts w:ascii="Arial" w:eastAsia="Arial" w:hAnsi="Arial" w:cs="Arial"/>
                <w:color w:val="000000" w:themeColor="text1"/>
              </w:rPr>
              <w:t>C</w:t>
            </w:r>
            <w:r w:rsidRPr="55B5AF13">
              <w:rPr>
                <w:rFonts w:ascii="Arial" w:eastAsia="Arial" w:hAnsi="Arial" w:cs="Arial"/>
                <w:color w:val="000000" w:themeColor="text1"/>
              </w:rPr>
              <w:t xml:space="preserve">onflict </w:t>
            </w:r>
            <w:r w:rsidR="00FB5828">
              <w:rPr>
                <w:rFonts w:ascii="Arial" w:eastAsia="Arial" w:hAnsi="Arial" w:cs="Arial"/>
                <w:color w:val="000000" w:themeColor="text1"/>
              </w:rPr>
              <w:t>R</w:t>
            </w:r>
            <w:r w:rsidRPr="55B5AF13">
              <w:rPr>
                <w:rFonts w:ascii="Arial" w:eastAsia="Arial" w:hAnsi="Arial" w:cs="Arial"/>
                <w:color w:val="000000" w:themeColor="text1"/>
              </w:rPr>
              <w:t xml:space="preserve">esolution in </w:t>
            </w:r>
            <w:r w:rsidR="00FB5828">
              <w:rPr>
                <w:rFonts w:ascii="Arial" w:eastAsia="Arial" w:hAnsi="Arial" w:cs="Arial"/>
                <w:color w:val="000000" w:themeColor="text1"/>
              </w:rPr>
              <w:t>M</w:t>
            </w:r>
            <w:r w:rsidRPr="55B5AF13">
              <w:rPr>
                <w:rFonts w:ascii="Arial" w:eastAsia="Arial" w:hAnsi="Arial" w:cs="Arial"/>
                <w:color w:val="000000" w:themeColor="text1"/>
              </w:rPr>
              <w:t xml:space="preserve">edicine: </w:t>
            </w:r>
            <w:r w:rsidR="00FB5828">
              <w:rPr>
                <w:rFonts w:ascii="Arial" w:eastAsia="Arial" w:hAnsi="Arial" w:cs="Arial"/>
                <w:color w:val="000000" w:themeColor="text1"/>
              </w:rPr>
              <w:t>L</w:t>
            </w:r>
            <w:r w:rsidRPr="55B5AF13">
              <w:rPr>
                <w:rFonts w:ascii="Arial" w:eastAsia="Arial" w:hAnsi="Arial" w:cs="Arial"/>
                <w:color w:val="000000" w:themeColor="text1"/>
              </w:rPr>
              <w:t xml:space="preserve">essons from </w:t>
            </w:r>
            <w:r w:rsidR="00FB5828">
              <w:rPr>
                <w:rFonts w:ascii="Arial" w:eastAsia="Arial" w:hAnsi="Arial" w:cs="Arial"/>
                <w:color w:val="000000" w:themeColor="text1"/>
              </w:rPr>
              <w:t>B</w:t>
            </w:r>
            <w:r w:rsidRPr="55B5AF13">
              <w:rPr>
                <w:rFonts w:ascii="Arial" w:eastAsia="Arial" w:hAnsi="Arial" w:cs="Arial"/>
                <w:color w:val="000000" w:themeColor="text1"/>
              </w:rPr>
              <w:t xml:space="preserve">usiness, </w:t>
            </w:r>
            <w:r w:rsidR="00FB5828">
              <w:rPr>
                <w:rFonts w:ascii="Arial" w:eastAsia="Arial" w:hAnsi="Arial" w:cs="Arial"/>
                <w:color w:val="000000" w:themeColor="text1"/>
              </w:rPr>
              <w:t>D</w:t>
            </w:r>
            <w:r w:rsidRPr="55B5AF13">
              <w:rPr>
                <w:rFonts w:ascii="Arial" w:eastAsia="Arial" w:hAnsi="Arial" w:cs="Arial"/>
                <w:color w:val="000000" w:themeColor="text1"/>
              </w:rPr>
              <w:t xml:space="preserve">iplomacy, and </w:t>
            </w:r>
            <w:r w:rsidR="00FB5828">
              <w:rPr>
                <w:rFonts w:ascii="Arial" w:eastAsia="Arial" w:hAnsi="Arial" w:cs="Arial"/>
                <w:color w:val="000000" w:themeColor="text1"/>
              </w:rPr>
              <w:t>T</w:t>
            </w:r>
            <w:r w:rsidRPr="55B5AF13">
              <w:rPr>
                <w:rFonts w:ascii="Arial" w:eastAsia="Arial" w:hAnsi="Arial" w:cs="Arial"/>
                <w:color w:val="000000" w:themeColor="text1"/>
              </w:rPr>
              <w:t>heatre.</w:t>
            </w:r>
            <w:r w:rsidR="001A484D">
              <w:rPr>
                <w:rFonts w:ascii="Arial" w:eastAsia="Arial" w:hAnsi="Arial" w:cs="Arial"/>
                <w:color w:val="000000" w:themeColor="text1"/>
              </w:rPr>
              <w:t>”</w:t>
            </w:r>
            <w:r w:rsidRPr="55B5AF13">
              <w:rPr>
                <w:rFonts w:ascii="Arial" w:eastAsia="Arial" w:hAnsi="Arial" w:cs="Arial"/>
                <w:color w:val="000000" w:themeColor="text1"/>
              </w:rPr>
              <w:t xml:space="preserve"> </w:t>
            </w:r>
            <w:r w:rsidRPr="55B5AF13">
              <w:rPr>
                <w:rFonts w:ascii="Arial" w:eastAsia="Arial" w:hAnsi="Arial" w:cs="Arial"/>
                <w:i/>
                <w:iCs/>
                <w:color w:val="000000" w:themeColor="text1"/>
              </w:rPr>
              <w:t>MedEdPORTAL</w:t>
            </w:r>
            <w:r w:rsidRPr="55B5AF13">
              <w:rPr>
                <w:rFonts w:ascii="Arial" w:eastAsia="Arial" w:hAnsi="Arial" w:cs="Arial"/>
                <w:color w:val="000000" w:themeColor="text1"/>
              </w:rPr>
              <w:t xml:space="preserve"> 25;14:</w:t>
            </w:r>
            <w:r w:rsidR="001A484D">
              <w:rPr>
                <w:rFonts w:ascii="Arial" w:eastAsia="Arial" w:hAnsi="Arial" w:cs="Arial"/>
                <w:color w:val="000000" w:themeColor="text1"/>
              </w:rPr>
              <w:t xml:space="preserve"> </w:t>
            </w:r>
            <w:r w:rsidRPr="55B5AF13">
              <w:rPr>
                <w:rFonts w:ascii="Arial" w:eastAsia="Arial" w:hAnsi="Arial" w:cs="Arial"/>
                <w:color w:val="000000" w:themeColor="text1"/>
              </w:rPr>
              <w:t xml:space="preserve">10672. </w:t>
            </w:r>
            <w:hyperlink r:id="rId103" w:history="1">
              <w:r w:rsidR="00FB5828" w:rsidRPr="00DD7B3B">
                <w:rPr>
                  <w:rStyle w:val="Hyperlink"/>
                  <w:rFonts w:ascii="Arial" w:eastAsia="Arial" w:hAnsi="Arial" w:cs="Arial"/>
                </w:rPr>
                <w:t>https://doi.org/10.15766/mep_2374-8265.10672</w:t>
              </w:r>
            </w:hyperlink>
            <w:r w:rsidR="00FB5828">
              <w:rPr>
                <w:rFonts w:ascii="Arial" w:eastAsia="Arial" w:hAnsi="Arial" w:cs="Arial"/>
                <w:color w:val="000000" w:themeColor="text1"/>
              </w:rPr>
              <w:t xml:space="preserve">. </w:t>
            </w:r>
          </w:p>
        </w:tc>
      </w:tr>
    </w:tbl>
    <w:p w14:paraId="0162CBF2" w14:textId="6CAF82FA" w:rsidR="000D19DE" w:rsidRDefault="000D19DE" w:rsidP="005C6F9A">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55B5AF13">
        <w:trPr>
          <w:trHeight w:val="769"/>
        </w:trPr>
        <w:tc>
          <w:tcPr>
            <w:tcW w:w="14130" w:type="dxa"/>
            <w:gridSpan w:val="2"/>
            <w:shd w:val="clear" w:color="auto" w:fill="9CC3E5"/>
          </w:tcPr>
          <w:p w14:paraId="3B001783" w14:textId="19118B11" w:rsidR="000D19DE" w:rsidRPr="00B97E28" w:rsidRDefault="00E305D5" w:rsidP="3A11BA68">
            <w:pPr>
              <w:keepNext/>
              <w:pBdr>
                <w:top w:val="nil"/>
                <w:left w:val="nil"/>
                <w:bottom w:val="nil"/>
                <w:right w:val="nil"/>
                <w:between w:val="nil"/>
              </w:pBdr>
              <w:spacing w:after="0" w:line="240" w:lineRule="auto"/>
              <w:jc w:val="center"/>
              <w:rPr>
                <w:rFonts w:ascii="Arial" w:eastAsia="Arial" w:hAnsi="Arial" w:cs="Arial"/>
                <w:b/>
                <w:bCs/>
                <w:color w:val="000000"/>
              </w:rPr>
            </w:pPr>
            <w:r w:rsidRPr="5AE0A4D6">
              <w:rPr>
                <w:rFonts w:ascii="Arial" w:eastAsia="Arial" w:hAnsi="Arial" w:cs="Arial"/>
                <w:b/>
                <w:bCs/>
              </w:rPr>
              <w:t>Interpersonal and Communication Skills 3: Communication within Health Care Systems</w:t>
            </w:r>
          </w:p>
          <w:p w14:paraId="0D92D096" w14:textId="5110CAF0" w:rsidR="000D19DE" w:rsidRPr="00B97E28" w:rsidRDefault="00E305D5" w:rsidP="3A11BA68">
            <w:pPr>
              <w:spacing w:after="0" w:line="240" w:lineRule="auto"/>
              <w:ind w:left="187"/>
              <w:rPr>
                <w:rFonts w:ascii="Arial" w:eastAsia="Arial" w:hAnsi="Arial" w:cs="Arial"/>
                <w:b/>
                <w:bCs/>
                <w:color w:val="000000"/>
              </w:rPr>
            </w:pPr>
            <w:r w:rsidRPr="5AE0A4D6">
              <w:rPr>
                <w:rFonts w:ascii="Arial" w:eastAsia="Arial" w:hAnsi="Arial" w:cs="Arial"/>
                <w:b/>
                <w:bCs/>
              </w:rPr>
              <w:t>Overall Intent:</w:t>
            </w:r>
            <w:r w:rsidRPr="5AE0A4D6">
              <w:rPr>
                <w:rFonts w:ascii="Arial" w:eastAsia="Arial" w:hAnsi="Arial" w:cs="Arial"/>
              </w:rPr>
              <w:t xml:space="preserve"> To effectively communicate using a variety of tools and methods</w:t>
            </w:r>
          </w:p>
        </w:tc>
      </w:tr>
      <w:tr w:rsidR="000D19DE" w:rsidRPr="00B97E28" w14:paraId="193A01E0" w14:textId="77777777" w:rsidTr="55B5AF13">
        <w:tc>
          <w:tcPr>
            <w:tcW w:w="4935" w:type="dxa"/>
            <w:shd w:val="clear" w:color="auto" w:fill="FAC090"/>
          </w:tcPr>
          <w:p w14:paraId="6F0BDBC4"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F81541">
        <w:tc>
          <w:tcPr>
            <w:tcW w:w="4935" w:type="dxa"/>
            <w:tcBorders>
              <w:top w:val="single" w:sz="4" w:space="0" w:color="000000"/>
              <w:bottom w:val="single" w:sz="4" w:space="0" w:color="000000"/>
            </w:tcBorders>
            <w:shd w:val="clear" w:color="auto" w:fill="C9C9C9"/>
          </w:tcPr>
          <w:p w14:paraId="60D8A334" w14:textId="77777777" w:rsidR="00F81541" w:rsidRPr="00F81541" w:rsidRDefault="00E305D5" w:rsidP="00F81541">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iCs/>
              </w:rPr>
              <w:t>Records accurate information in the patient record</w:t>
            </w:r>
          </w:p>
          <w:p w14:paraId="71F9E684" w14:textId="77777777" w:rsidR="00F81541" w:rsidRPr="00F81541" w:rsidRDefault="00F81541" w:rsidP="00F81541">
            <w:pPr>
              <w:spacing w:after="0" w:line="240" w:lineRule="auto"/>
              <w:rPr>
                <w:rFonts w:ascii="Arial" w:eastAsia="Arial" w:hAnsi="Arial" w:cs="Arial"/>
                <w:i/>
                <w:iCs/>
              </w:rPr>
            </w:pPr>
          </w:p>
          <w:p w14:paraId="43F9A6D5" w14:textId="7DCC7B30"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1483BB25" w:rsidR="00CF702A" w:rsidRPr="009E711D" w:rsidRDefault="16679BBD"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If using copy</w:t>
            </w:r>
            <w:r w:rsidR="009E13DC">
              <w:rPr>
                <w:rFonts w:ascii="Arial" w:hAnsi="Arial" w:cs="Arial"/>
                <w:color w:val="000000" w:themeColor="text1"/>
              </w:rPr>
              <w:t>/</w:t>
            </w:r>
            <w:r w:rsidRPr="55B5AF13">
              <w:rPr>
                <w:rFonts w:ascii="Arial" w:hAnsi="Arial" w:cs="Arial"/>
                <w:color w:val="000000" w:themeColor="text1"/>
              </w:rPr>
              <w:t>paste/forward</w:t>
            </w:r>
            <w:r w:rsidR="009E13DC">
              <w:rPr>
                <w:rFonts w:ascii="Arial" w:hAnsi="Arial" w:cs="Arial"/>
                <w:color w:val="000000" w:themeColor="text1"/>
              </w:rPr>
              <w:t xml:space="preserve"> in the EHR</w:t>
            </w:r>
            <w:r w:rsidRPr="55B5AF13">
              <w:rPr>
                <w:rFonts w:ascii="Arial" w:hAnsi="Arial" w:cs="Arial"/>
                <w:color w:val="000000" w:themeColor="text1"/>
              </w:rPr>
              <w:t xml:space="preserve">, </w:t>
            </w:r>
            <w:r w:rsidR="001038FB">
              <w:rPr>
                <w:rFonts w:ascii="Arial" w:hAnsi="Arial" w:cs="Arial"/>
                <w:color w:val="000000" w:themeColor="text1"/>
              </w:rPr>
              <w:t>edits the note</w:t>
            </w:r>
            <w:r w:rsidRPr="55B5AF13">
              <w:rPr>
                <w:rFonts w:ascii="Arial" w:hAnsi="Arial" w:cs="Arial"/>
                <w:color w:val="000000" w:themeColor="text1"/>
              </w:rPr>
              <w:t xml:space="preserve"> to make changes to ensure all information is up to date</w:t>
            </w:r>
          </w:p>
          <w:p w14:paraId="425D94BD" w14:textId="77777777" w:rsidR="009E711D" w:rsidRPr="001255AA" w:rsidRDefault="009E711D" w:rsidP="009E711D">
            <w:pPr>
              <w:pBdr>
                <w:top w:val="nil"/>
                <w:left w:val="nil"/>
                <w:bottom w:val="nil"/>
                <w:right w:val="nil"/>
                <w:between w:val="nil"/>
              </w:pBdr>
              <w:spacing w:after="0" w:line="240" w:lineRule="auto"/>
              <w:rPr>
                <w:rFonts w:ascii="Arial" w:hAnsi="Arial" w:cs="Arial"/>
                <w:color w:val="000000"/>
              </w:rPr>
            </w:pPr>
          </w:p>
          <w:p w14:paraId="65502E59" w14:textId="356C3C19" w:rsidR="000D19DE" w:rsidRPr="001255AA" w:rsidRDefault="0EECEE0E" w:rsidP="00DB1B50">
            <w:pPr>
              <w:numPr>
                <w:ilvl w:val="0"/>
                <w:numId w:val="2"/>
              </w:numPr>
              <w:spacing w:after="0" w:line="240" w:lineRule="auto"/>
              <w:ind w:left="187" w:hanging="187"/>
              <w:rPr>
                <w:rFonts w:ascii="Arial" w:hAnsi="Arial" w:cs="Arial"/>
                <w:color w:val="000000"/>
              </w:rPr>
            </w:pPr>
            <w:r w:rsidRPr="55B5AF13">
              <w:rPr>
                <w:rFonts w:ascii="Arial" w:hAnsi="Arial" w:cs="Arial"/>
                <w:color w:val="000000" w:themeColor="text1"/>
              </w:rPr>
              <w:t>Responds to an EHR message from a nurse regarding a clinic patient</w:t>
            </w:r>
          </w:p>
        </w:tc>
      </w:tr>
      <w:tr w:rsidR="000D19DE" w:rsidRPr="00B97E28" w14:paraId="4C173B60" w14:textId="77777777" w:rsidTr="00F81541">
        <w:tc>
          <w:tcPr>
            <w:tcW w:w="4935" w:type="dxa"/>
            <w:tcBorders>
              <w:top w:val="single" w:sz="4" w:space="0" w:color="000000"/>
              <w:bottom w:val="single" w:sz="4" w:space="0" w:color="000000"/>
            </w:tcBorders>
            <w:shd w:val="clear" w:color="auto" w:fill="C9C9C9"/>
          </w:tcPr>
          <w:p w14:paraId="1A009A01"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Records accurate and timely information in the patient record</w:t>
            </w:r>
          </w:p>
          <w:p w14:paraId="2420CFF6" w14:textId="77777777" w:rsidR="00F81541" w:rsidRPr="00F81541" w:rsidRDefault="00F81541" w:rsidP="00F81541">
            <w:pPr>
              <w:spacing w:after="0" w:line="240" w:lineRule="auto"/>
              <w:rPr>
                <w:rFonts w:ascii="Arial" w:eastAsia="Arial" w:hAnsi="Arial" w:cs="Arial"/>
                <w:i/>
              </w:rPr>
            </w:pPr>
          </w:p>
          <w:p w14:paraId="0D2C2DEE" w14:textId="75AB69F3"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CC9D3F6" w14:textId="23A49C94" w:rsidR="3A11BA68" w:rsidRPr="009E711D" w:rsidRDefault="18036119" w:rsidP="00DB1B50">
            <w:pPr>
              <w:pStyle w:val="ListParagraph"/>
              <w:numPr>
                <w:ilvl w:val="0"/>
                <w:numId w:val="2"/>
              </w:numPr>
              <w:spacing w:after="0" w:line="240" w:lineRule="auto"/>
              <w:ind w:left="170" w:hanging="170"/>
              <w:rPr>
                <w:rFonts w:ascii="Arial" w:eastAsia="Arial" w:hAnsi="Arial" w:cs="Arial"/>
              </w:rPr>
            </w:pPr>
            <w:r w:rsidRPr="55B5AF13">
              <w:rPr>
                <w:rFonts w:ascii="Arial" w:eastAsia="Arial" w:hAnsi="Arial" w:cs="Arial"/>
              </w:rPr>
              <w:t>Completes inpatient consult notes with accurate assessment and plan by the end of the day</w:t>
            </w:r>
          </w:p>
          <w:p w14:paraId="15A675F5" w14:textId="2B31793D" w:rsidR="001B7DC7" w:rsidRPr="009E711D" w:rsidRDefault="001B7DC7" w:rsidP="009E711D">
            <w:pPr>
              <w:pStyle w:val="ListParagraph"/>
              <w:spacing w:after="0" w:line="240" w:lineRule="auto"/>
              <w:ind w:left="360"/>
              <w:rPr>
                <w:rFonts w:ascii="Arial" w:eastAsia="Arial" w:hAnsi="Arial" w:cs="Arial"/>
              </w:rPr>
            </w:pPr>
          </w:p>
          <w:p w14:paraId="64EF5185" w14:textId="1CAF393C" w:rsidR="000D19DE" w:rsidRPr="009E711D" w:rsidRDefault="26210CE1" w:rsidP="000E04EF">
            <w:pPr>
              <w:pStyle w:val="ListParagraph"/>
              <w:numPr>
                <w:ilvl w:val="0"/>
                <w:numId w:val="2"/>
              </w:numPr>
              <w:spacing w:after="0" w:line="240" w:lineRule="auto"/>
              <w:ind w:left="174" w:hanging="180"/>
              <w:rPr>
                <w:rFonts w:ascii="Arial" w:eastAsia="Arial" w:hAnsi="Arial" w:cs="Arial"/>
              </w:rPr>
            </w:pPr>
            <w:r w:rsidRPr="55B5AF13">
              <w:rPr>
                <w:rFonts w:ascii="Arial" w:eastAsia="Arial" w:hAnsi="Arial" w:cs="Arial"/>
              </w:rPr>
              <w:t xml:space="preserve">Pages for social work evaluation instead of sending an EHR message for a patient with </w:t>
            </w:r>
            <w:r w:rsidR="004C5828">
              <w:rPr>
                <w:rFonts w:ascii="Arial" w:eastAsia="Arial" w:hAnsi="Arial" w:cs="Arial"/>
              </w:rPr>
              <w:t>CF</w:t>
            </w:r>
            <w:r w:rsidRPr="55B5AF13">
              <w:rPr>
                <w:rFonts w:ascii="Arial" w:eastAsia="Arial" w:hAnsi="Arial" w:cs="Arial"/>
              </w:rPr>
              <w:t xml:space="preserve"> endorsing new depression after prompting by the attending</w:t>
            </w:r>
          </w:p>
        </w:tc>
      </w:tr>
      <w:tr w:rsidR="000D19DE" w:rsidRPr="00B97E28" w14:paraId="4BFE54AA" w14:textId="77777777" w:rsidTr="00F81541">
        <w:tc>
          <w:tcPr>
            <w:tcW w:w="4935" w:type="dxa"/>
            <w:tcBorders>
              <w:top w:val="single" w:sz="4" w:space="0" w:color="000000"/>
              <w:bottom w:val="single" w:sz="4" w:space="0" w:color="000000"/>
            </w:tcBorders>
            <w:shd w:val="clear" w:color="auto" w:fill="C9C9C9"/>
          </w:tcPr>
          <w:p w14:paraId="551CD762"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Concisely documents updated, prioritized, diagnostic and therapeutic reasoning in the patient record</w:t>
            </w:r>
          </w:p>
          <w:p w14:paraId="4E7F9E12" w14:textId="77777777" w:rsidR="00F81541" w:rsidRPr="00F81541" w:rsidRDefault="00F81541" w:rsidP="00F81541">
            <w:pPr>
              <w:spacing w:after="0" w:line="240" w:lineRule="auto"/>
              <w:rPr>
                <w:rFonts w:ascii="Arial" w:eastAsia="Arial" w:hAnsi="Arial" w:cs="Arial"/>
                <w:i/>
                <w:color w:val="000000"/>
              </w:rPr>
            </w:pPr>
          </w:p>
          <w:p w14:paraId="35DE8636" w14:textId="10DFFFB8"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E04BB4" w14:textId="15238EE1" w:rsidR="3A11BA68" w:rsidRPr="009E711D" w:rsidRDefault="00875153" w:rsidP="00DB1B50">
            <w:pPr>
              <w:numPr>
                <w:ilvl w:val="0"/>
                <w:numId w:val="2"/>
              </w:numPr>
              <w:spacing w:after="0" w:line="240" w:lineRule="auto"/>
              <w:ind w:left="187" w:hanging="187"/>
              <w:rPr>
                <w:rFonts w:ascii="Arial" w:eastAsia="Arial" w:hAnsi="Arial" w:cs="Arial"/>
              </w:rPr>
            </w:pPr>
            <w:r>
              <w:rPr>
                <w:rFonts w:ascii="Arial" w:eastAsia="Arial" w:hAnsi="Arial" w:cs="Arial"/>
              </w:rPr>
              <w:t>Produces d</w:t>
            </w:r>
            <w:r w:rsidR="18036119" w:rsidRPr="55B5AF13">
              <w:rPr>
                <w:rFonts w:ascii="Arial" w:eastAsia="Arial" w:hAnsi="Arial" w:cs="Arial"/>
              </w:rPr>
              <w:t xml:space="preserve">ocumentation </w:t>
            </w:r>
            <w:r>
              <w:rPr>
                <w:rFonts w:ascii="Arial" w:eastAsia="Arial" w:hAnsi="Arial" w:cs="Arial"/>
              </w:rPr>
              <w:t xml:space="preserve">that </w:t>
            </w:r>
            <w:r w:rsidR="18036119" w:rsidRPr="55B5AF13">
              <w:rPr>
                <w:rFonts w:ascii="Arial" w:eastAsia="Arial" w:hAnsi="Arial" w:cs="Arial"/>
              </w:rPr>
              <w:t xml:space="preserve">addresses the differential diagnosis in a </w:t>
            </w:r>
            <w:r>
              <w:rPr>
                <w:rFonts w:ascii="Arial" w:eastAsia="Arial" w:hAnsi="Arial" w:cs="Arial"/>
              </w:rPr>
              <w:t>CF</w:t>
            </w:r>
            <w:r w:rsidR="18036119" w:rsidRPr="55B5AF13">
              <w:rPr>
                <w:rFonts w:ascii="Arial" w:eastAsia="Arial" w:hAnsi="Arial" w:cs="Arial"/>
              </w:rPr>
              <w:t xml:space="preserve"> patient with suspected intestinal obstruction</w:t>
            </w:r>
          </w:p>
          <w:p w14:paraId="5E9BB711" w14:textId="77777777" w:rsidR="005B7D0F" w:rsidRDefault="005B7D0F" w:rsidP="005B7D0F">
            <w:pPr>
              <w:spacing w:after="0" w:line="240" w:lineRule="auto"/>
              <w:rPr>
                <w:rFonts w:ascii="Arial" w:eastAsia="Arial" w:hAnsi="Arial" w:cs="Arial"/>
              </w:rPr>
            </w:pPr>
          </w:p>
          <w:p w14:paraId="436EF59D" w14:textId="77777777" w:rsidR="005B7D0F" w:rsidRDefault="005B7D0F" w:rsidP="005B7D0F">
            <w:pPr>
              <w:spacing w:after="0" w:line="240" w:lineRule="auto"/>
              <w:rPr>
                <w:rFonts w:ascii="Arial" w:eastAsia="Arial" w:hAnsi="Arial" w:cs="Arial"/>
              </w:rPr>
            </w:pPr>
          </w:p>
          <w:p w14:paraId="168373CE" w14:textId="0C744189" w:rsidR="000D19DE" w:rsidRPr="009E711D" w:rsidRDefault="656EBBBE"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Independently pages cardiolog</w:t>
            </w:r>
            <w:r w:rsidR="28EA8652" w:rsidRPr="55B5AF13">
              <w:rPr>
                <w:rFonts w:ascii="Arial" w:eastAsia="Arial" w:hAnsi="Arial" w:cs="Arial"/>
              </w:rPr>
              <w:t>y team for</w:t>
            </w:r>
            <w:r w:rsidRPr="55B5AF13">
              <w:rPr>
                <w:rFonts w:ascii="Arial" w:eastAsia="Arial" w:hAnsi="Arial" w:cs="Arial"/>
              </w:rPr>
              <w:t xml:space="preserve"> a </w:t>
            </w:r>
            <w:r w:rsidR="005B7D0F">
              <w:rPr>
                <w:rFonts w:ascii="Arial" w:eastAsia="Arial" w:hAnsi="Arial" w:cs="Arial"/>
              </w:rPr>
              <w:t>patient with</w:t>
            </w:r>
            <w:r w:rsidRPr="55B5AF13">
              <w:rPr>
                <w:rFonts w:ascii="Arial" w:eastAsia="Arial" w:hAnsi="Arial" w:cs="Arial"/>
              </w:rPr>
              <w:t xml:space="preserve"> pulmonary hypertension admitted to the pulmonary service with pneumonia</w:t>
            </w:r>
          </w:p>
        </w:tc>
      </w:tr>
      <w:tr w:rsidR="000D19DE" w:rsidRPr="00B97E28" w14:paraId="6432271A" w14:textId="77777777" w:rsidTr="00F81541">
        <w:tc>
          <w:tcPr>
            <w:tcW w:w="4935" w:type="dxa"/>
            <w:tcBorders>
              <w:top w:val="single" w:sz="4" w:space="0" w:color="000000"/>
              <w:bottom w:val="single" w:sz="4" w:space="0" w:color="000000"/>
            </w:tcBorders>
            <w:shd w:val="clear" w:color="auto" w:fill="C9C9C9"/>
          </w:tcPr>
          <w:p w14:paraId="289F85A3"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Documents diagnostic and therapeutic reasoning, including anticipatory guidance</w:t>
            </w:r>
          </w:p>
          <w:p w14:paraId="63F63561" w14:textId="77777777" w:rsidR="00F81541" w:rsidRPr="00F81541" w:rsidRDefault="00F81541" w:rsidP="00F81541">
            <w:pPr>
              <w:spacing w:after="0" w:line="240" w:lineRule="auto"/>
              <w:rPr>
                <w:rFonts w:ascii="Arial" w:eastAsia="Arial" w:hAnsi="Arial" w:cs="Arial"/>
                <w:i/>
              </w:rPr>
            </w:pPr>
          </w:p>
          <w:p w14:paraId="18600DAB" w14:textId="776AB59C"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412873B" w14:textId="102D07D0" w:rsidR="3A11BA68" w:rsidRDefault="0EECEE0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Documents discussion of health impacts of pregnancy in a 19-year-old woman with </w:t>
            </w:r>
            <w:r w:rsidR="006959C9">
              <w:rPr>
                <w:rFonts w:ascii="Arial" w:eastAsia="Arial" w:hAnsi="Arial" w:cs="Arial"/>
                <w:color w:val="000000" w:themeColor="text1"/>
              </w:rPr>
              <w:t>CF</w:t>
            </w:r>
            <w:r w:rsidRPr="55B5AF13">
              <w:rPr>
                <w:rFonts w:ascii="Arial" w:eastAsia="Arial" w:hAnsi="Arial" w:cs="Arial"/>
                <w:color w:val="000000" w:themeColor="text1"/>
              </w:rPr>
              <w:t xml:space="preserve"> who is considering starting a family</w:t>
            </w:r>
          </w:p>
          <w:p w14:paraId="7BCF3995" w14:textId="77777777" w:rsidR="004A6F70" w:rsidRDefault="004A6F70" w:rsidP="00B134B3">
            <w:pPr>
              <w:spacing w:after="0" w:line="240" w:lineRule="auto"/>
              <w:ind w:left="187"/>
              <w:rPr>
                <w:rFonts w:ascii="Arial" w:eastAsia="Arial" w:hAnsi="Arial" w:cs="Arial"/>
                <w:color w:val="000000" w:themeColor="text1"/>
              </w:rPr>
            </w:pPr>
          </w:p>
          <w:p w14:paraId="1B1087B0" w14:textId="25307809" w:rsidR="000D19DE" w:rsidRPr="00F334E1" w:rsidRDefault="18036119"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Upon completing a consultation for empyema, provides verbal recommendations to the care team and lists appropriate, relevant references from the literature in the note</w:t>
            </w:r>
          </w:p>
        </w:tc>
      </w:tr>
      <w:tr w:rsidR="000D19DE" w:rsidRPr="00B97E28" w14:paraId="7691B88A" w14:textId="77777777" w:rsidTr="00F81541">
        <w:tc>
          <w:tcPr>
            <w:tcW w:w="4935" w:type="dxa"/>
            <w:tcBorders>
              <w:top w:val="single" w:sz="4" w:space="0" w:color="000000"/>
              <w:bottom w:val="single" w:sz="4" w:space="0" w:color="000000"/>
            </w:tcBorders>
            <w:shd w:val="clear" w:color="auto" w:fill="C9C9C9"/>
          </w:tcPr>
          <w:p w14:paraId="42FB072D"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Models and coaches others in documenting diagnostic and therapeutic reasoning</w:t>
            </w:r>
          </w:p>
          <w:p w14:paraId="7DEEBB24" w14:textId="77777777" w:rsidR="00F81541" w:rsidRPr="00F81541" w:rsidRDefault="00F81541" w:rsidP="00F81541">
            <w:pPr>
              <w:spacing w:after="0" w:line="240" w:lineRule="auto"/>
              <w:rPr>
                <w:rFonts w:ascii="Arial" w:eastAsia="Arial" w:hAnsi="Arial" w:cs="Arial"/>
                <w:i/>
              </w:rPr>
            </w:pPr>
          </w:p>
          <w:p w14:paraId="7ADCFB43" w14:textId="4A8E4E70"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64E8FC1" w14:textId="76563AAF" w:rsidR="3A11BA68" w:rsidRDefault="0EECEE0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At new fellow orientation, provides guidance in effective verbal and written communication as pulmonary consultant</w:t>
            </w:r>
          </w:p>
          <w:p w14:paraId="3DC35321" w14:textId="77777777" w:rsidR="00F334E1" w:rsidRDefault="00F334E1" w:rsidP="00F334E1">
            <w:pPr>
              <w:spacing w:after="0" w:line="240" w:lineRule="auto"/>
              <w:rPr>
                <w:rFonts w:ascii="Arial" w:eastAsia="Arial" w:hAnsi="Arial" w:cs="Arial"/>
                <w:color w:val="000000" w:themeColor="text1"/>
              </w:rPr>
            </w:pPr>
          </w:p>
          <w:p w14:paraId="4E912BFE" w14:textId="77777777" w:rsidR="00F334E1" w:rsidRDefault="00F334E1" w:rsidP="00F334E1">
            <w:pPr>
              <w:spacing w:after="0" w:line="240" w:lineRule="auto"/>
              <w:rPr>
                <w:rFonts w:ascii="Arial" w:eastAsia="Arial" w:hAnsi="Arial" w:cs="Arial"/>
                <w:color w:val="000000" w:themeColor="text1"/>
              </w:rPr>
            </w:pPr>
          </w:p>
          <w:p w14:paraId="422A948D" w14:textId="59A8CB00" w:rsidR="001B7DC7" w:rsidRPr="00B97E28"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Designs a new EHR sign-out system for the pulmonary division to facilitate transfer of care</w:t>
            </w:r>
          </w:p>
        </w:tc>
      </w:tr>
      <w:tr w:rsidR="000D19DE" w:rsidRPr="00B97E28" w14:paraId="3DBC0E85" w14:textId="77777777" w:rsidTr="55B5AF13">
        <w:tc>
          <w:tcPr>
            <w:tcW w:w="4935" w:type="dxa"/>
            <w:shd w:val="clear" w:color="auto" w:fill="FFD965"/>
          </w:tcPr>
          <w:p w14:paraId="4F6185B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9E711D" w:rsidRDefault="1EB5A351"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Direct observation</w:t>
            </w:r>
          </w:p>
          <w:p w14:paraId="5C70DEDE" w14:textId="13E3F645" w:rsidR="000D19DE" w:rsidRPr="009E711D" w:rsidRDefault="1EB5A351"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Medical record (chart) audit</w:t>
            </w:r>
          </w:p>
          <w:p w14:paraId="4F426D57" w14:textId="77777777" w:rsidR="007C34DE" w:rsidRPr="009E711D" w:rsidRDefault="0F2EB0BA"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lastRenderedPageBreak/>
              <w:t>Multisource feedback</w:t>
            </w:r>
          </w:p>
          <w:p w14:paraId="000AE9E8" w14:textId="5DC3DF70" w:rsidR="007C34DE" w:rsidRPr="009E711D" w:rsidRDefault="0F2EB0BA"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Simulation</w:t>
            </w:r>
          </w:p>
        </w:tc>
      </w:tr>
      <w:tr w:rsidR="000D19DE" w:rsidRPr="00B97E28" w14:paraId="5C9EFD66" w14:textId="77777777" w:rsidTr="55B5AF13">
        <w:tc>
          <w:tcPr>
            <w:tcW w:w="4935" w:type="dxa"/>
            <w:shd w:val="clear" w:color="auto" w:fill="8DB3E2" w:themeFill="text2" w:themeFillTint="66"/>
          </w:tcPr>
          <w:p w14:paraId="7285E8B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55B5AF13">
        <w:trPr>
          <w:trHeight w:val="80"/>
        </w:trPr>
        <w:tc>
          <w:tcPr>
            <w:tcW w:w="4935" w:type="dxa"/>
            <w:shd w:val="clear" w:color="auto" w:fill="A8D08D"/>
          </w:tcPr>
          <w:p w14:paraId="5A6C26F1" w14:textId="77777777" w:rsidR="000D19DE" w:rsidRPr="00B97E28" w:rsidRDefault="04C641ED" w:rsidP="005C6F9A">
            <w:pPr>
              <w:spacing w:after="0" w:line="240" w:lineRule="auto"/>
              <w:rPr>
                <w:rFonts w:ascii="Arial" w:eastAsia="Arial" w:hAnsi="Arial" w:cs="Arial"/>
              </w:rPr>
            </w:pPr>
            <w:r w:rsidRPr="6060E67F">
              <w:rPr>
                <w:rFonts w:ascii="Arial" w:eastAsia="Arial" w:hAnsi="Arial" w:cs="Arial"/>
              </w:rPr>
              <w:t>Notes or Resources</w:t>
            </w:r>
          </w:p>
        </w:tc>
        <w:tc>
          <w:tcPr>
            <w:tcW w:w="9195" w:type="dxa"/>
            <w:shd w:val="clear" w:color="auto" w:fill="A8D08D"/>
          </w:tcPr>
          <w:p w14:paraId="49477E09" w14:textId="647D9DFE" w:rsidR="00582D1D" w:rsidRPr="005119CE" w:rsidRDefault="005119CE" w:rsidP="00744D66">
            <w:pPr>
              <w:numPr>
                <w:ilvl w:val="0"/>
                <w:numId w:val="1"/>
              </w:numPr>
              <w:pBdr>
                <w:top w:val="nil"/>
                <w:left w:val="nil"/>
                <w:bottom w:val="nil"/>
                <w:right w:val="nil"/>
                <w:between w:val="nil"/>
              </w:pBdr>
              <w:spacing w:after="0" w:line="240" w:lineRule="auto"/>
              <w:ind w:left="174" w:hanging="174"/>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Pulmonology.”</w:t>
            </w:r>
            <w:r w:rsidRPr="629378A4">
              <w:rPr>
                <w:rFonts w:ascii="Arial" w:eastAsia="Arial" w:hAnsi="Arial" w:cs="Arial"/>
              </w:rPr>
              <w:t xml:space="preserve"> </w:t>
            </w:r>
            <w:hyperlink r:id="rId10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F2B1472" w14:textId="77777777" w:rsidR="005D58A4" w:rsidRPr="006472CB" w:rsidRDefault="005D58A4" w:rsidP="00744D66">
            <w:pPr>
              <w:numPr>
                <w:ilvl w:val="0"/>
                <w:numId w:val="1"/>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5"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4C48FB2" w14:textId="77777777" w:rsidR="00744D66" w:rsidRDefault="00744D66" w:rsidP="00744D66">
            <w:pPr>
              <w:pStyle w:val="ListParagraph"/>
              <w:numPr>
                <w:ilvl w:val="0"/>
                <w:numId w:val="1"/>
              </w:numPr>
              <w:spacing w:after="0" w:line="240" w:lineRule="auto"/>
              <w:ind w:left="174" w:hanging="174"/>
              <w:rPr>
                <w:rFonts w:ascii="Arial" w:eastAsia="Arial" w:hAnsi="Arial" w:cs="Arial"/>
              </w:rPr>
            </w:pPr>
            <w:r>
              <w:rPr>
                <w:rFonts w:ascii="Arial" w:eastAsia="Arial" w:hAnsi="Arial" w:cs="Arial"/>
              </w:rPr>
              <w:t xml:space="preserve">Brock, </w:t>
            </w:r>
            <w:r w:rsidRPr="00A62633">
              <w:rPr>
                <w:rFonts w:ascii="Arial" w:eastAsia="Arial" w:hAnsi="Arial" w:cs="Arial"/>
              </w:rPr>
              <w:t xml:space="preserve">Douglas, Erin Abu-Rish, Chia-Ru Chiu, Dana Hammer, Sharon Wilson, Linda Vorvick, Katherine Blondon, Douglas Schaad, Debra Liner, </w:t>
            </w:r>
            <w:r>
              <w:rPr>
                <w:rFonts w:ascii="Arial" w:eastAsia="Arial" w:hAnsi="Arial" w:cs="Arial"/>
              </w:rPr>
              <w:t xml:space="preserve">and </w:t>
            </w:r>
            <w:r w:rsidRPr="00A62633">
              <w:rPr>
                <w:rFonts w:ascii="Arial" w:eastAsia="Arial" w:hAnsi="Arial" w:cs="Arial"/>
              </w:rPr>
              <w:t>Brenda Zierler</w:t>
            </w:r>
            <w:r>
              <w:rPr>
                <w:rFonts w:ascii="Arial" w:eastAsia="Arial" w:hAnsi="Arial" w:cs="Arial"/>
              </w:rPr>
              <w:t>. 2013.</w:t>
            </w:r>
            <w:r w:rsidRPr="55B5AF13">
              <w:rPr>
                <w:rFonts w:ascii="Arial" w:hAnsi="Arial" w:cs="Arial"/>
                <w:color w:val="000000" w:themeColor="text1"/>
              </w:rPr>
              <w:t xml:space="preserve"> </w:t>
            </w:r>
            <w:r>
              <w:rPr>
                <w:rFonts w:ascii="Arial" w:hAnsi="Arial" w:cs="Arial"/>
                <w:color w:val="000000" w:themeColor="text1"/>
              </w:rPr>
              <w:t>“</w:t>
            </w:r>
            <w:r w:rsidRPr="55B5AF13">
              <w:rPr>
                <w:rFonts w:ascii="Arial" w:hAnsi="Arial" w:cs="Arial"/>
                <w:color w:val="000000" w:themeColor="text1"/>
              </w:rPr>
              <w:t xml:space="preserve">Interprofessional </w:t>
            </w:r>
            <w:r>
              <w:rPr>
                <w:rFonts w:ascii="Arial" w:hAnsi="Arial" w:cs="Arial"/>
                <w:color w:val="000000" w:themeColor="text1"/>
              </w:rPr>
              <w:t>E</w:t>
            </w:r>
            <w:r w:rsidRPr="55B5AF13">
              <w:rPr>
                <w:rFonts w:ascii="Arial" w:hAnsi="Arial" w:cs="Arial"/>
                <w:color w:val="000000" w:themeColor="text1"/>
              </w:rPr>
              <w:t xml:space="preserve">ducation in </w:t>
            </w:r>
            <w:r>
              <w:rPr>
                <w:rFonts w:ascii="Arial" w:hAnsi="Arial" w:cs="Arial"/>
                <w:color w:val="000000" w:themeColor="text1"/>
              </w:rPr>
              <w:t>T</w:t>
            </w:r>
            <w:r w:rsidRPr="55B5AF13">
              <w:rPr>
                <w:rFonts w:ascii="Arial" w:hAnsi="Arial" w:cs="Arial"/>
                <w:color w:val="000000" w:themeColor="text1"/>
              </w:rPr>
              <w:t xml:space="preserve">eam </w:t>
            </w:r>
            <w:r>
              <w:rPr>
                <w:rFonts w:ascii="Arial" w:hAnsi="Arial" w:cs="Arial"/>
                <w:color w:val="000000" w:themeColor="text1"/>
              </w:rPr>
              <w:t>C</w:t>
            </w:r>
            <w:r w:rsidRPr="55B5AF13">
              <w:rPr>
                <w:rFonts w:ascii="Arial" w:hAnsi="Arial" w:cs="Arial"/>
                <w:color w:val="000000" w:themeColor="text1"/>
              </w:rPr>
              <w:t xml:space="preserve">ommunication: </w:t>
            </w:r>
            <w:r>
              <w:rPr>
                <w:rFonts w:ascii="Arial" w:hAnsi="Arial" w:cs="Arial"/>
                <w:color w:val="000000" w:themeColor="text1"/>
              </w:rPr>
              <w:t>W</w:t>
            </w:r>
            <w:r w:rsidRPr="55B5AF13">
              <w:rPr>
                <w:rFonts w:ascii="Arial" w:hAnsi="Arial" w:cs="Arial"/>
                <w:color w:val="000000" w:themeColor="text1"/>
              </w:rPr>
              <w:t xml:space="preserve">orking </w:t>
            </w:r>
            <w:r>
              <w:rPr>
                <w:rFonts w:ascii="Arial" w:hAnsi="Arial" w:cs="Arial"/>
                <w:color w:val="000000" w:themeColor="text1"/>
              </w:rPr>
              <w:t>T</w:t>
            </w:r>
            <w:r w:rsidRPr="55B5AF13">
              <w:rPr>
                <w:rFonts w:ascii="Arial" w:hAnsi="Arial" w:cs="Arial"/>
                <w:color w:val="000000" w:themeColor="text1"/>
              </w:rPr>
              <w:t xml:space="preserve">ogether to </w:t>
            </w:r>
            <w:r>
              <w:rPr>
                <w:rFonts w:ascii="Arial" w:hAnsi="Arial" w:cs="Arial"/>
                <w:color w:val="000000" w:themeColor="text1"/>
              </w:rPr>
              <w:t>I</w:t>
            </w:r>
            <w:r w:rsidRPr="55B5AF13">
              <w:rPr>
                <w:rFonts w:ascii="Arial" w:hAnsi="Arial" w:cs="Arial"/>
                <w:color w:val="000000" w:themeColor="text1"/>
              </w:rPr>
              <w:t xml:space="preserve">mprove </w:t>
            </w:r>
            <w:r>
              <w:rPr>
                <w:rFonts w:ascii="Arial" w:hAnsi="Arial" w:cs="Arial"/>
                <w:color w:val="000000" w:themeColor="text1"/>
              </w:rPr>
              <w:t>P</w:t>
            </w:r>
            <w:r w:rsidRPr="55B5AF13">
              <w:rPr>
                <w:rFonts w:ascii="Arial" w:hAnsi="Arial" w:cs="Arial"/>
                <w:color w:val="000000" w:themeColor="text1"/>
              </w:rPr>
              <w:t xml:space="preserve">atient </w:t>
            </w:r>
            <w:r>
              <w:rPr>
                <w:rFonts w:ascii="Arial" w:hAnsi="Arial" w:cs="Arial"/>
                <w:color w:val="000000" w:themeColor="text1"/>
              </w:rPr>
              <w:t>S</w:t>
            </w:r>
            <w:r w:rsidRPr="55B5AF13">
              <w:rPr>
                <w:rFonts w:ascii="Arial" w:hAnsi="Arial" w:cs="Arial"/>
                <w:color w:val="000000" w:themeColor="text1"/>
              </w:rPr>
              <w:t>afety.</w:t>
            </w:r>
            <w:r>
              <w:rPr>
                <w:rFonts w:ascii="Arial" w:hAnsi="Arial" w:cs="Arial"/>
                <w:color w:val="000000" w:themeColor="text1"/>
              </w:rPr>
              <w:t>”</w:t>
            </w:r>
            <w:r w:rsidRPr="55B5AF13">
              <w:rPr>
                <w:rFonts w:ascii="Arial" w:hAnsi="Arial" w:cs="Arial"/>
                <w:color w:val="000000" w:themeColor="text1"/>
              </w:rPr>
              <w:t xml:space="preserve"> </w:t>
            </w:r>
            <w:r w:rsidRPr="55B5AF13">
              <w:rPr>
                <w:rFonts w:ascii="Arial" w:eastAsia="Arial" w:hAnsi="Arial" w:cs="Arial"/>
                <w:i/>
                <w:iCs/>
              </w:rPr>
              <w:t>BMJ Qual</w:t>
            </w:r>
            <w:r>
              <w:rPr>
                <w:rFonts w:ascii="Arial" w:eastAsia="Arial" w:hAnsi="Arial" w:cs="Arial"/>
                <w:i/>
                <w:iCs/>
              </w:rPr>
              <w:t>ity and</w:t>
            </w:r>
            <w:r w:rsidRPr="55B5AF13">
              <w:rPr>
                <w:rFonts w:ascii="Arial" w:eastAsia="Arial" w:hAnsi="Arial" w:cs="Arial"/>
                <w:i/>
                <w:iCs/>
              </w:rPr>
              <w:t xml:space="preserve"> Saf</w:t>
            </w:r>
            <w:r>
              <w:rPr>
                <w:rFonts w:ascii="Arial" w:eastAsia="Arial" w:hAnsi="Arial" w:cs="Arial"/>
                <w:i/>
                <w:iCs/>
              </w:rPr>
              <w:t>ety</w:t>
            </w:r>
            <w:r w:rsidRPr="55B5AF13">
              <w:rPr>
                <w:rFonts w:ascii="Arial" w:eastAsia="Arial" w:hAnsi="Arial" w:cs="Arial"/>
              </w:rPr>
              <w:t xml:space="preserve"> 22:414–423. doi:10.1136/bmjqs-2012-000952</w:t>
            </w:r>
            <w:r>
              <w:rPr>
                <w:rFonts w:ascii="Arial" w:eastAsia="Arial" w:hAnsi="Arial" w:cs="Arial"/>
              </w:rPr>
              <w:t>.</w:t>
            </w:r>
          </w:p>
          <w:p w14:paraId="146BFF90" w14:textId="4036F3CE" w:rsidR="00744D66" w:rsidRPr="00744D66" w:rsidRDefault="00744D66" w:rsidP="00744D66">
            <w:pPr>
              <w:numPr>
                <w:ilvl w:val="0"/>
                <w:numId w:val="1"/>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06"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554C2C4B" w14:textId="081478D4" w:rsidR="000D19DE" w:rsidRPr="00744D66" w:rsidRDefault="006D2425" w:rsidP="00744D66">
            <w:pPr>
              <w:pStyle w:val="ListParagraph"/>
              <w:numPr>
                <w:ilvl w:val="0"/>
                <w:numId w:val="1"/>
              </w:numPr>
              <w:spacing w:after="0" w:line="240" w:lineRule="auto"/>
              <w:ind w:left="174" w:hanging="180"/>
              <w:rPr>
                <w:rFonts w:ascii="Arial" w:eastAsia="Arial" w:hAnsi="Arial" w:cs="Arial"/>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07" w:history="1">
              <w:r w:rsidRPr="00384DF3">
                <w:rPr>
                  <w:rStyle w:val="Hyperlink"/>
                  <w:rFonts w:ascii="Arial" w:hAnsi="Arial" w:cs="Arial"/>
                </w:rPr>
                <w:t>https://doi.org/10.1542/peds.2011-2966</w:t>
              </w:r>
            </w:hyperlink>
            <w:r w:rsidRPr="00384DF3">
              <w:rPr>
                <w:rFonts w:ascii="Arial" w:hAnsi="Arial" w:cs="Arial"/>
              </w:rPr>
              <w:t>.</w:t>
            </w:r>
          </w:p>
          <w:p w14:paraId="42B735CD" w14:textId="2BA798B1" w:rsidR="00744D66" w:rsidRPr="00744D66" w:rsidRDefault="00744D66" w:rsidP="00744D66">
            <w:pPr>
              <w:numPr>
                <w:ilvl w:val="0"/>
                <w:numId w:val="1"/>
              </w:numPr>
              <w:pBdr>
                <w:top w:val="nil"/>
                <w:left w:val="nil"/>
                <w:bottom w:val="nil"/>
                <w:right w:val="nil"/>
                <w:between w:val="nil"/>
              </w:pBdr>
              <w:spacing w:after="0" w:line="240" w:lineRule="auto"/>
              <w:ind w:left="174" w:hanging="180"/>
              <w:rPr>
                <w:rFonts w:ascii="Arial" w:eastAsia="Arial" w:hAnsi="Arial" w:cs="Arial"/>
                <w:color w:val="000000"/>
              </w:rPr>
            </w:pPr>
            <w:r>
              <w:rPr>
                <w:rFonts w:ascii="Arial" w:eastAsia="Arial" w:hAnsi="Arial" w:cs="Arial"/>
              </w:rPr>
              <w:t xml:space="preserve">University of Washington. </w:t>
            </w:r>
            <w:r w:rsidRPr="55B5AF13">
              <w:rPr>
                <w:rFonts w:ascii="Arial" w:eastAsia="Arial" w:hAnsi="Arial" w:cs="Arial"/>
              </w:rPr>
              <w:t xml:space="preserve">Toolkits available on the Center for Health Sciences Interprofessional Education, Practice and Research website: </w:t>
            </w:r>
            <w:hyperlink r:id="rId108">
              <w:r w:rsidRPr="55B5AF13">
                <w:rPr>
                  <w:rFonts w:ascii="Arial" w:eastAsia="Arial" w:hAnsi="Arial" w:cs="Arial"/>
                </w:rPr>
                <w:t>https://collaborate.uw.edu/</w:t>
              </w:r>
            </w:hyperlink>
            <w:r w:rsidRPr="55B5AF13">
              <w:rPr>
                <w:rFonts w:ascii="Arial" w:eastAsia="Arial" w:hAnsi="Arial" w:cs="Arial"/>
              </w:rPr>
              <w:t xml:space="preserve">. </w:t>
            </w:r>
            <w:r>
              <w:rPr>
                <w:rFonts w:ascii="Arial" w:eastAsia="Arial" w:hAnsi="Arial" w:cs="Arial"/>
              </w:rPr>
              <w:t xml:space="preserve">Accessed </w:t>
            </w:r>
            <w:r w:rsidRPr="55B5AF13">
              <w:rPr>
                <w:rFonts w:ascii="Arial" w:eastAsia="Arial" w:hAnsi="Arial" w:cs="Arial"/>
              </w:rPr>
              <w:t>2022</w:t>
            </w:r>
            <w:r w:rsidRPr="6060E67F">
              <w:rPr>
                <w:rFonts w:ascii="Arial" w:eastAsia="Arial" w:hAnsi="Arial" w:cs="Arial"/>
              </w:rPr>
              <w:t>.</w:t>
            </w:r>
          </w:p>
        </w:tc>
      </w:tr>
    </w:tbl>
    <w:p w14:paraId="2186CABE" w14:textId="0C7E5155" w:rsidR="005E353B" w:rsidRDefault="005E353B" w:rsidP="005C6F9A">
      <w:pPr>
        <w:spacing w:after="0" w:line="240" w:lineRule="auto"/>
        <w:rPr>
          <w:rFonts w:ascii="Arial" w:eastAsia="Arial" w:hAnsi="Arial" w:cs="Arial"/>
        </w:rPr>
      </w:pPr>
    </w:p>
    <w:p w14:paraId="6502E8F7" w14:textId="77777777" w:rsidR="005E353B" w:rsidRDefault="005E353B" w:rsidP="005C6F9A">
      <w:pPr>
        <w:spacing w:after="0" w:line="240" w:lineRule="auto"/>
        <w:rPr>
          <w:rFonts w:ascii="Arial" w:eastAsia="Arial" w:hAnsi="Arial" w:cs="Arial"/>
        </w:rPr>
      </w:pPr>
      <w:r>
        <w:rPr>
          <w:rFonts w:ascii="Arial" w:eastAsia="Arial" w:hAnsi="Arial" w:cs="Arial"/>
        </w:rPr>
        <w:br w:type="page"/>
      </w:r>
    </w:p>
    <w:p w14:paraId="5D297473" w14:textId="77777777" w:rsidR="00F81541" w:rsidRDefault="00F81541" w:rsidP="00F81541">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1A6541DD" w14:textId="77777777" w:rsidR="00F81541" w:rsidRPr="00233746" w:rsidRDefault="00F81541" w:rsidP="00F81541">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52331E" w:rsidRPr="0052331E" w14:paraId="587E5B75" w14:textId="77777777" w:rsidTr="0052331E">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87FD4AB" w14:textId="77777777" w:rsidR="0052331E" w:rsidRPr="0052331E" w:rsidRDefault="0052331E" w:rsidP="0052331E">
            <w:pPr>
              <w:spacing w:after="0" w:line="240" w:lineRule="auto"/>
              <w:jc w:val="center"/>
              <w:textAlignment w:val="baseline"/>
              <w:rPr>
                <w:rFonts w:ascii="Segoe UI" w:eastAsia="Times New Roman" w:hAnsi="Segoe UI" w:cs="Segoe UI"/>
                <w:sz w:val="18"/>
                <w:szCs w:val="18"/>
              </w:rPr>
            </w:pPr>
            <w:r w:rsidRPr="0052331E">
              <w:rPr>
                <w:rFonts w:ascii="Arial" w:eastAsia="Times New Roman" w:hAnsi="Arial" w:cs="Arial"/>
                <w:b/>
                <w:bCs/>
                <w:color w:val="000000"/>
              </w:rPr>
              <w:t>Milestones 1.0</w:t>
            </w:r>
            <w:r w:rsidRPr="0052331E">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5B0E8E85" w14:textId="77777777" w:rsidR="0052331E" w:rsidRPr="0052331E" w:rsidRDefault="0052331E" w:rsidP="0052331E">
            <w:pPr>
              <w:spacing w:after="0" w:line="240" w:lineRule="auto"/>
              <w:jc w:val="center"/>
              <w:textAlignment w:val="baseline"/>
              <w:rPr>
                <w:rFonts w:ascii="Segoe UI" w:eastAsia="Times New Roman" w:hAnsi="Segoe UI" w:cs="Segoe UI"/>
                <w:sz w:val="18"/>
                <w:szCs w:val="18"/>
              </w:rPr>
            </w:pPr>
            <w:r w:rsidRPr="0052331E">
              <w:rPr>
                <w:rFonts w:ascii="Arial" w:eastAsia="Times New Roman" w:hAnsi="Arial" w:cs="Arial"/>
                <w:b/>
                <w:bCs/>
                <w:color w:val="000000"/>
              </w:rPr>
              <w:t>Milestones 2.0</w:t>
            </w:r>
            <w:r w:rsidRPr="0052331E">
              <w:rPr>
                <w:rFonts w:ascii="Arial" w:eastAsia="Times New Roman" w:hAnsi="Arial" w:cs="Arial"/>
                <w:color w:val="000000"/>
              </w:rPr>
              <w:t> </w:t>
            </w:r>
          </w:p>
        </w:tc>
      </w:tr>
      <w:tr w:rsidR="0052331E" w:rsidRPr="0052331E" w14:paraId="4E710B1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2877AD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811E38"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System Navigation for Patient-Centered Care – Transitions in Care  </w:t>
            </w:r>
          </w:p>
        </w:tc>
      </w:tr>
      <w:tr w:rsidR="0052331E" w:rsidRPr="0052331E" w14:paraId="36F8B107" w14:textId="77777777" w:rsidTr="0052331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1C3131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416C53D" w14:textId="77777777" w:rsidR="00A66665" w:rsidRDefault="006C7CD5" w:rsidP="0052331E">
            <w:pPr>
              <w:spacing w:after="0" w:line="240" w:lineRule="auto"/>
              <w:textAlignment w:val="baseline"/>
              <w:rPr>
                <w:rFonts w:ascii="Arial" w:eastAsia="Times New Roman" w:hAnsi="Arial" w:cs="Arial"/>
              </w:rPr>
            </w:pPr>
            <w:r>
              <w:rPr>
                <w:rFonts w:ascii="Arial" w:eastAsia="Times New Roman" w:hAnsi="Arial" w:cs="Arial"/>
              </w:rPr>
              <w:t>PC1: Clinical Reasoning</w:t>
            </w:r>
          </w:p>
          <w:p w14:paraId="13BF8FB4" w14:textId="192AB36F" w:rsidR="0052331E" w:rsidRPr="0052331E" w:rsidRDefault="00A66665"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MK1: Diagnostic Evaluation </w:t>
            </w:r>
            <w:r w:rsidR="006C7CD5">
              <w:rPr>
                <w:rFonts w:ascii="Arial" w:eastAsia="Times New Roman" w:hAnsi="Arial" w:cs="Arial"/>
              </w:rPr>
              <w:t xml:space="preserve"> </w:t>
            </w:r>
            <w:r w:rsidR="0052331E" w:rsidRPr="0052331E">
              <w:rPr>
                <w:rFonts w:ascii="Arial" w:eastAsia="Times New Roman" w:hAnsi="Arial" w:cs="Arial"/>
              </w:rPr>
              <w:t> </w:t>
            </w:r>
          </w:p>
        </w:tc>
      </w:tr>
      <w:tr w:rsidR="0052331E" w:rsidRPr="0052331E" w14:paraId="452B898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DAC1BB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DA77F98" w14:textId="77777777" w:rsidR="000D2201" w:rsidRDefault="00A66665" w:rsidP="0052331E">
            <w:pPr>
              <w:spacing w:after="0" w:line="240" w:lineRule="auto"/>
              <w:textAlignment w:val="baseline"/>
              <w:rPr>
                <w:rFonts w:ascii="Arial" w:eastAsia="Times New Roman" w:hAnsi="Arial" w:cs="Arial"/>
              </w:rPr>
            </w:pPr>
            <w:r>
              <w:rPr>
                <w:rFonts w:ascii="Arial" w:eastAsia="Times New Roman" w:hAnsi="Arial" w:cs="Arial"/>
              </w:rPr>
              <w:t>PC3: Diagnostic and Management Plan</w:t>
            </w:r>
          </w:p>
          <w:p w14:paraId="4EAFB124" w14:textId="081A9881" w:rsidR="0052331E" w:rsidRPr="0052331E" w:rsidRDefault="000D2201"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52331E" w:rsidRPr="0052331E">
              <w:rPr>
                <w:rFonts w:ascii="Arial" w:eastAsia="Times New Roman" w:hAnsi="Arial" w:cs="Arial"/>
              </w:rPr>
              <w:t> </w:t>
            </w:r>
          </w:p>
        </w:tc>
      </w:tr>
      <w:tr w:rsidR="0052331E" w:rsidRPr="0052331E" w14:paraId="227D88B4"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2478C2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DD9AAE2" w14:textId="1462460D" w:rsidR="0052331E" w:rsidRPr="0052331E" w:rsidRDefault="000D2201"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52331E" w:rsidRPr="0052331E">
              <w:rPr>
                <w:rFonts w:ascii="Arial" w:eastAsia="Times New Roman" w:hAnsi="Arial" w:cs="Arial"/>
              </w:rPr>
              <w:t> </w:t>
            </w:r>
          </w:p>
        </w:tc>
      </w:tr>
      <w:tr w:rsidR="008102C4" w:rsidRPr="0052331E" w14:paraId="217E4CEE"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0C2626A7" w14:textId="77777777" w:rsidR="008102C4" w:rsidRPr="0052331E" w:rsidRDefault="008102C4" w:rsidP="0052331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2EA59628" w14:textId="78E743D2" w:rsidR="008102C4" w:rsidRPr="0052331E" w:rsidRDefault="008102C4" w:rsidP="0052331E">
            <w:pPr>
              <w:spacing w:after="0" w:line="240" w:lineRule="auto"/>
              <w:textAlignment w:val="baseline"/>
              <w:rPr>
                <w:rFonts w:ascii="Arial" w:eastAsia="Times New Roman" w:hAnsi="Arial" w:cs="Arial"/>
              </w:rPr>
            </w:pPr>
            <w:r>
              <w:rPr>
                <w:rFonts w:ascii="Arial" w:eastAsia="Times New Roman" w:hAnsi="Arial" w:cs="Arial"/>
              </w:rPr>
              <w:t>PC2: Organize and Prioritize Patient Care</w:t>
            </w:r>
          </w:p>
        </w:tc>
      </w:tr>
      <w:tr w:rsidR="00A66665" w:rsidRPr="0052331E" w14:paraId="7A0FF51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20A885AC" w14:textId="77777777" w:rsidR="00A66665" w:rsidRPr="0052331E" w:rsidRDefault="00A66665" w:rsidP="0052331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7C1CDB24" w14:textId="5F61DF03" w:rsidR="00A66665" w:rsidRDefault="00A66665" w:rsidP="0052331E">
            <w:pPr>
              <w:spacing w:after="0" w:line="240" w:lineRule="auto"/>
              <w:textAlignment w:val="baseline"/>
              <w:rPr>
                <w:rFonts w:ascii="Arial" w:eastAsia="Times New Roman" w:hAnsi="Arial" w:cs="Arial"/>
              </w:rPr>
            </w:pPr>
            <w:r>
              <w:rPr>
                <w:rFonts w:ascii="Arial" w:eastAsia="Times New Roman" w:hAnsi="Arial" w:cs="Arial"/>
              </w:rPr>
              <w:t xml:space="preserve">PC4: Bronchoscopy </w:t>
            </w:r>
          </w:p>
        </w:tc>
      </w:tr>
      <w:tr w:rsidR="0052331E" w:rsidRPr="0052331E" w14:paraId="61419D40"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4F22AB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D83186B" w14:textId="77777777" w:rsidR="000D2201" w:rsidRDefault="000D2201" w:rsidP="0052331E">
            <w:pPr>
              <w:spacing w:after="0" w:line="240" w:lineRule="auto"/>
              <w:textAlignment w:val="baseline"/>
              <w:rPr>
                <w:rFonts w:ascii="Arial" w:eastAsia="Times New Roman" w:hAnsi="Arial" w:cs="Arial"/>
              </w:rPr>
            </w:pPr>
            <w:r>
              <w:rPr>
                <w:rFonts w:ascii="Arial" w:eastAsia="Times New Roman" w:hAnsi="Arial" w:cs="Arial"/>
              </w:rPr>
              <w:t xml:space="preserve">MK2: Physiology and Pathophysiology </w:t>
            </w:r>
          </w:p>
          <w:p w14:paraId="195EB48F" w14:textId="5A8B4FD9"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tc>
      </w:tr>
      <w:tr w:rsidR="0052331E" w:rsidRPr="0052331E" w14:paraId="3B6C9F07"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D3A8F2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A9251B0" w14:textId="45807C20"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System Navigation for Patient Cantered Care – Coordination of C</w:t>
            </w:r>
            <w:r w:rsidR="006004FD">
              <w:rPr>
                <w:rFonts w:ascii="Arial" w:eastAsia="Times New Roman" w:hAnsi="Arial" w:cs="Arial"/>
              </w:rPr>
              <w:t>a</w:t>
            </w:r>
            <w:r w:rsidRPr="0052331E">
              <w:rPr>
                <w:rFonts w:ascii="Arial" w:eastAsia="Times New Roman" w:hAnsi="Arial" w:cs="Arial"/>
              </w:rPr>
              <w:t>re </w:t>
            </w:r>
          </w:p>
          <w:p w14:paraId="1A549F3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SBP6: Physician Role in Health Care Systems </w:t>
            </w:r>
          </w:p>
        </w:tc>
      </w:tr>
      <w:tr w:rsidR="0052331E" w:rsidRPr="0052331E" w14:paraId="461D3EC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11DA32A"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909510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System Navigation for Patient Centered Care – Coordination of Care  </w:t>
            </w:r>
          </w:p>
          <w:p w14:paraId="75758FE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System Navigation for Patient-Centered Care – Transitions in Care  </w:t>
            </w:r>
          </w:p>
          <w:p w14:paraId="3A1E19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2FD1F1E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p w14:paraId="5666F04B" w14:textId="2C5AFA50"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tc>
      </w:tr>
      <w:tr w:rsidR="0052331E" w:rsidRPr="0052331E" w14:paraId="25D4BD8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AFDD70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2EB14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455408A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SBP6: Physician Role in Health Care Systems  </w:t>
            </w:r>
          </w:p>
          <w:p w14:paraId="43DD8F7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r>
      <w:tr w:rsidR="0052331E" w:rsidRPr="0052331E" w14:paraId="5D5180E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D7828A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BC807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Patient Safety  </w:t>
            </w:r>
          </w:p>
          <w:p w14:paraId="7AEFD1D3" w14:textId="76058412"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tc>
      </w:tr>
      <w:tr w:rsidR="0052331E" w:rsidRPr="0052331E" w14:paraId="0AB7F1EF"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ACB753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A5B86A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Patient Safety  </w:t>
            </w:r>
          </w:p>
          <w:p w14:paraId="4B9E15D2" w14:textId="4DFC035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Quality Improvement </w:t>
            </w:r>
          </w:p>
        </w:tc>
      </w:tr>
      <w:tr w:rsidR="0052331E" w:rsidRPr="0052331E" w14:paraId="7B3E1820"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DC90CBB"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4FA308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05E69DBD" w14:textId="3E2C7FDE"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tc>
      </w:tr>
      <w:tr w:rsidR="0052331E" w:rsidRPr="0052331E" w14:paraId="2C3FA996" w14:textId="77777777" w:rsidTr="0052331E">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83073D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lastRenderedPageBreak/>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5D9E96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Quality Improvement </w:t>
            </w:r>
          </w:p>
          <w:p w14:paraId="63DB375B"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6BE7875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r>
      <w:tr w:rsidR="0052331E" w:rsidRPr="0052331E" w14:paraId="64093D86"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159B3F0"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958CCD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2EB8097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6550B3A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r w:rsidR="0052331E" w:rsidRPr="0052331E" w14:paraId="0A8DC907"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18A236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B7E266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7194F9EA"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7B44696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tc>
      </w:tr>
      <w:tr w:rsidR="0052331E" w:rsidRPr="0052331E" w14:paraId="2D9E683D"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C65D53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9B1068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Behavior </w:t>
            </w:r>
          </w:p>
          <w:p w14:paraId="4755475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tc>
      </w:tr>
      <w:tr w:rsidR="0052331E" w:rsidRPr="0052331E" w14:paraId="4E69BDCF"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11B64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F8A1AD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403425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Behavior  </w:t>
            </w:r>
          </w:p>
          <w:p w14:paraId="2B9C4F0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p w14:paraId="085560A8" w14:textId="0EBFF58D"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tc>
      </w:tr>
      <w:tr w:rsidR="0052331E" w:rsidRPr="0052331E" w14:paraId="0D2F6F62" w14:textId="77777777" w:rsidTr="0052331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A3918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313C8E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90E46D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p w14:paraId="43C07D8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p w14:paraId="4A9D3CB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tc>
      </w:tr>
      <w:tr w:rsidR="0052331E" w:rsidRPr="0052331E" w14:paraId="36E1024B"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FD0C4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1C357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p w14:paraId="503BC31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 </w:t>
            </w:r>
          </w:p>
          <w:p w14:paraId="1787269D" w14:textId="4B4785CF"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tc>
      </w:tr>
      <w:tr w:rsidR="0052331E" w:rsidRPr="0052331E" w14:paraId="4D73BD7A"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121C5F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B59DC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PROF4: Well-Being  </w:t>
            </w:r>
          </w:p>
        </w:tc>
      </w:tr>
      <w:tr w:rsidR="0052331E" w:rsidRPr="0052331E" w14:paraId="3FB5CB25"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C38E2C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D602CD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DA4A0B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r w:rsidR="0052331E" w:rsidRPr="0052331E" w14:paraId="76D1A3AD"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C3F154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20C9B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13E6774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0B7A887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tc>
      </w:tr>
      <w:tr w:rsidR="0052331E" w:rsidRPr="0052331E" w14:paraId="667C6CE5"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381265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EECBEFD" w14:textId="77777777" w:rsidR="006C7CD5" w:rsidRDefault="006C7CD5" w:rsidP="0052331E">
            <w:pPr>
              <w:spacing w:after="0" w:line="240" w:lineRule="auto"/>
              <w:textAlignment w:val="baseline"/>
              <w:rPr>
                <w:rFonts w:ascii="Arial" w:eastAsia="Times New Roman" w:hAnsi="Arial" w:cs="Arial"/>
              </w:rPr>
            </w:pPr>
            <w:r>
              <w:rPr>
                <w:rFonts w:ascii="Arial" w:eastAsia="Times New Roman" w:hAnsi="Arial" w:cs="Arial"/>
              </w:rPr>
              <w:t xml:space="preserve">PC1: Clinical Reasoning </w:t>
            </w:r>
          </w:p>
          <w:p w14:paraId="6CA9F488" w14:textId="16394A86"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15EA212" w14:textId="7CAE95C9"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bl>
    <w:p w14:paraId="3C971254" w14:textId="77777777" w:rsidR="00F81541" w:rsidRDefault="00F81541" w:rsidP="00F81541">
      <w:pPr>
        <w:rPr>
          <w:rFonts w:ascii="Arial" w:eastAsia="Arial" w:hAnsi="Arial" w:cs="Arial"/>
        </w:rPr>
      </w:pPr>
      <w:r>
        <w:rPr>
          <w:rFonts w:ascii="Arial" w:eastAsia="Arial" w:hAnsi="Arial" w:cs="Arial"/>
        </w:rPr>
        <w:br w:type="page"/>
      </w:r>
    </w:p>
    <w:p w14:paraId="67DE743A" w14:textId="77777777" w:rsidR="00E334FA" w:rsidRDefault="00E334FA" w:rsidP="00E334F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C1DD186" w14:textId="77777777" w:rsidR="00E334FA" w:rsidRDefault="00E334FA" w:rsidP="00E334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FBF690"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32F004E"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D2B6BE7"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5D76644" w14:textId="77777777" w:rsidR="00E334FA" w:rsidRDefault="00E334FA" w:rsidP="004B6FCF">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37B2762" w14:textId="77777777" w:rsidR="00E334FA" w:rsidRDefault="00E334FA" w:rsidP="004B6FCF">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6A2848F" w14:textId="77777777" w:rsidR="00E334FA" w:rsidRDefault="00E334FA" w:rsidP="004B6FCF">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3C4575C" w14:textId="77777777" w:rsidR="00E334FA" w:rsidRDefault="00E334FA" w:rsidP="004B6FCF">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E58568A" w14:textId="77777777" w:rsidR="00E334FA" w:rsidRDefault="00E334FA" w:rsidP="004B6FCF">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DFCB81D"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2FEB0E"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0594C9B" w14:textId="77777777" w:rsidR="00E334FA" w:rsidRDefault="00E334FA" w:rsidP="00305557">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CDCABF5" w14:textId="77777777" w:rsidR="00E334FA" w:rsidRDefault="00E334FA" w:rsidP="00305557">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8BD7AB9" w14:textId="77777777" w:rsidR="00E334FA" w:rsidRDefault="00E334FA" w:rsidP="00305557">
      <w:pPr>
        <w:pStyle w:val="paragraph"/>
        <w:numPr>
          <w:ilvl w:val="0"/>
          <w:numId w:val="1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819BED5" w14:textId="77777777" w:rsidR="00E334FA" w:rsidRDefault="00E334FA" w:rsidP="00E334F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BAD0FD"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F04B0F" w14:textId="77777777" w:rsidR="00E334FA" w:rsidRDefault="00E334FA" w:rsidP="00305557">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07C4D6C" w14:textId="77777777" w:rsidR="00E334FA" w:rsidRDefault="00E334FA" w:rsidP="00305557">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1BB3134F" w14:textId="77777777" w:rsidR="00E334FA" w:rsidRDefault="00E334FA" w:rsidP="00305557">
      <w:pPr>
        <w:pStyle w:val="paragraph"/>
        <w:numPr>
          <w:ilvl w:val="0"/>
          <w:numId w:val="1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FF886D4" w14:textId="77777777" w:rsidR="00E334FA" w:rsidRDefault="00E334FA" w:rsidP="00E334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5957A5"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842C9B" w14:textId="77777777" w:rsidR="00E334FA" w:rsidRDefault="00E334FA" w:rsidP="00E334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B02414"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F64F114"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814FA1" w14:textId="0775CDB4"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5" w:tgtFrame="_blank" w:history="1">
        <w:r w:rsidR="00305557">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1D89247"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C708FE0"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4C554D"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C71250B" w14:textId="77777777" w:rsidR="00E334FA" w:rsidRDefault="00E334FA" w:rsidP="00E334F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BA6E812" w14:textId="77777777" w:rsidR="00E334FA" w:rsidRDefault="00E334FA" w:rsidP="00E334F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21C28C" w14:textId="77777777" w:rsidR="00E334FA" w:rsidRDefault="00E334FA" w:rsidP="00E334F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21CC2557" w:rsidR="007578DE" w:rsidRPr="00F078E6" w:rsidRDefault="007578DE" w:rsidP="001B7DC7">
      <w:pPr>
        <w:rPr>
          <w:rFonts w:ascii="Arial" w:eastAsia="Arial" w:hAnsi="Arial" w:cs="Arial"/>
        </w:rPr>
      </w:pPr>
    </w:p>
    <w:sectPr w:rsidR="007578DE" w:rsidRPr="00F078E6" w:rsidSect="001E67DC">
      <w:headerReference w:type="default" r:id="rId119"/>
      <w:footerReference w:type="default" r:id="rId12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4762" w14:textId="77777777" w:rsidR="005D6C41" w:rsidRDefault="005D6C41">
      <w:pPr>
        <w:spacing w:after="0" w:line="240" w:lineRule="auto"/>
      </w:pPr>
      <w:r>
        <w:separator/>
      </w:r>
    </w:p>
  </w:endnote>
  <w:endnote w:type="continuationSeparator" w:id="0">
    <w:p w14:paraId="4AF70688" w14:textId="77777777" w:rsidR="005D6C41" w:rsidRDefault="005D6C41">
      <w:pPr>
        <w:spacing w:after="0" w:line="240" w:lineRule="auto"/>
      </w:pPr>
      <w:r>
        <w:continuationSeparator/>
      </w:r>
    </w:p>
  </w:endnote>
  <w:endnote w:type="continuationNotice" w:id="1">
    <w:p w14:paraId="1D20C6F9" w14:textId="77777777" w:rsidR="005D6C41" w:rsidRDefault="005D6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34BE" w14:textId="77777777" w:rsidR="005D6C41" w:rsidRDefault="005D6C41">
      <w:pPr>
        <w:spacing w:after="0" w:line="240" w:lineRule="auto"/>
      </w:pPr>
      <w:r>
        <w:separator/>
      </w:r>
    </w:p>
  </w:footnote>
  <w:footnote w:type="continuationSeparator" w:id="0">
    <w:p w14:paraId="7D3815B7" w14:textId="77777777" w:rsidR="005D6C41" w:rsidRDefault="005D6C41">
      <w:pPr>
        <w:spacing w:after="0" w:line="240" w:lineRule="auto"/>
      </w:pPr>
      <w:r>
        <w:continuationSeparator/>
      </w:r>
    </w:p>
  </w:footnote>
  <w:footnote w:type="continuationNotice" w:id="1">
    <w:p w14:paraId="592BE991" w14:textId="77777777" w:rsidR="005D6C41" w:rsidRDefault="005D6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95F1184"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6B0F2B">
      <w:rPr>
        <w:rFonts w:ascii="Arial" w:hAnsi="Arial" w:cs="Arial"/>
        <w:color w:val="000000"/>
        <w:sz w:val="20"/>
        <w:szCs w:val="20"/>
      </w:rPr>
      <w:t xml:space="preserve"> Pulmonology</w:t>
    </w:r>
    <w:r w:rsidRPr="00F97680">
      <w:rPr>
        <w:rFonts w:ascii="Arial" w:hAnsi="Arial" w:cs="Arial"/>
        <w:color w:val="000000"/>
        <w:sz w:val="20"/>
        <w:szCs w:val="20"/>
      </w:rPr>
      <w:t xml:space="preserve"> Supplemental Guide</w:t>
    </w:r>
    <w:r w:rsidR="00A4631E">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33F1D"/>
    <w:multiLevelType w:val="multilevel"/>
    <w:tmpl w:val="07EA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 w15:restartNumberingAfterBreak="0">
    <w:nsid w:val="058E56B3"/>
    <w:multiLevelType w:val="hybridMultilevel"/>
    <w:tmpl w:val="D89A0A1E"/>
    <w:lvl w:ilvl="0" w:tplc="2B6400D4">
      <w:start w:val="1"/>
      <w:numFmt w:val="bullet"/>
      <w:lvlText w:val="●"/>
      <w:lvlJc w:val="left"/>
      <w:pPr>
        <w:ind w:left="720" w:hanging="360"/>
      </w:pPr>
      <w:rPr>
        <w:rFonts w:ascii="Noto Sans Symbols" w:hAnsi="Noto Sans Symbols" w:hint="default"/>
        <w:color w:val="000000"/>
      </w:rPr>
    </w:lvl>
    <w:lvl w:ilvl="1" w:tplc="FDB243EA">
      <w:start w:val="1"/>
      <w:numFmt w:val="bullet"/>
      <w:lvlText w:val="■"/>
      <w:lvlJc w:val="left"/>
      <w:pPr>
        <w:ind w:left="1440" w:hanging="360"/>
      </w:pPr>
      <w:rPr>
        <w:rFonts w:ascii="Courier New" w:hAnsi="Courier New" w:hint="default"/>
      </w:rPr>
    </w:lvl>
    <w:lvl w:ilvl="2" w:tplc="F114166C">
      <w:start w:val="1"/>
      <w:numFmt w:val="bullet"/>
      <w:lvlText w:val="▪"/>
      <w:lvlJc w:val="left"/>
      <w:pPr>
        <w:ind w:left="2160" w:hanging="360"/>
      </w:pPr>
      <w:rPr>
        <w:rFonts w:ascii="Noto Sans Symbols" w:hAnsi="Noto Sans Symbols" w:hint="default"/>
      </w:rPr>
    </w:lvl>
    <w:lvl w:ilvl="3" w:tplc="6EFAC8BC">
      <w:start w:val="1"/>
      <w:numFmt w:val="bullet"/>
      <w:lvlText w:val="●"/>
      <w:lvlJc w:val="left"/>
      <w:pPr>
        <w:ind w:left="2880" w:hanging="360"/>
      </w:pPr>
      <w:rPr>
        <w:rFonts w:ascii="Noto Sans Symbols" w:hAnsi="Noto Sans Symbols" w:hint="default"/>
      </w:rPr>
    </w:lvl>
    <w:lvl w:ilvl="4" w:tplc="595A393C">
      <w:start w:val="1"/>
      <w:numFmt w:val="bullet"/>
      <w:lvlText w:val="o"/>
      <w:lvlJc w:val="left"/>
      <w:pPr>
        <w:ind w:left="3600" w:hanging="360"/>
      </w:pPr>
      <w:rPr>
        <w:rFonts w:ascii="Courier New" w:hAnsi="Courier New" w:hint="default"/>
      </w:rPr>
    </w:lvl>
    <w:lvl w:ilvl="5" w:tplc="0324C920">
      <w:start w:val="1"/>
      <w:numFmt w:val="bullet"/>
      <w:lvlText w:val="▪"/>
      <w:lvlJc w:val="left"/>
      <w:pPr>
        <w:ind w:left="4320" w:hanging="360"/>
      </w:pPr>
      <w:rPr>
        <w:rFonts w:ascii="Noto Sans Symbols" w:hAnsi="Noto Sans Symbols" w:hint="default"/>
      </w:rPr>
    </w:lvl>
    <w:lvl w:ilvl="6" w:tplc="51C8D938">
      <w:start w:val="1"/>
      <w:numFmt w:val="bullet"/>
      <w:lvlText w:val="●"/>
      <w:lvlJc w:val="left"/>
      <w:pPr>
        <w:ind w:left="5040" w:hanging="360"/>
      </w:pPr>
      <w:rPr>
        <w:rFonts w:ascii="Noto Sans Symbols" w:hAnsi="Noto Sans Symbols" w:hint="default"/>
      </w:rPr>
    </w:lvl>
    <w:lvl w:ilvl="7" w:tplc="B3903EC2">
      <w:start w:val="1"/>
      <w:numFmt w:val="bullet"/>
      <w:lvlText w:val="o"/>
      <w:lvlJc w:val="left"/>
      <w:pPr>
        <w:ind w:left="5760" w:hanging="360"/>
      </w:pPr>
      <w:rPr>
        <w:rFonts w:ascii="Courier New" w:hAnsi="Courier New" w:hint="default"/>
      </w:rPr>
    </w:lvl>
    <w:lvl w:ilvl="8" w:tplc="FAAE6EF4">
      <w:start w:val="1"/>
      <w:numFmt w:val="bullet"/>
      <w:lvlText w:val="▪"/>
      <w:lvlJc w:val="left"/>
      <w:pPr>
        <w:ind w:left="6480" w:hanging="360"/>
      </w:pPr>
      <w:rPr>
        <w:rFonts w:ascii="Noto Sans Symbols" w:hAnsi="Noto Sans Symbols" w:hint="default"/>
      </w:rPr>
    </w:lvl>
  </w:abstractNum>
  <w:abstractNum w:abstractNumId="4" w15:restartNumberingAfterBreak="0">
    <w:nsid w:val="07E17CCC"/>
    <w:multiLevelType w:val="multilevel"/>
    <w:tmpl w:val="02A6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16A25"/>
    <w:multiLevelType w:val="hybridMultilevel"/>
    <w:tmpl w:val="BEBA9B3C"/>
    <w:lvl w:ilvl="0" w:tplc="3886BF44">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8986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301F5"/>
    <w:multiLevelType w:val="multilevel"/>
    <w:tmpl w:val="8154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A587CD"/>
    <w:multiLevelType w:val="hybridMultilevel"/>
    <w:tmpl w:val="E7CABB56"/>
    <w:lvl w:ilvl="0" w:tplc="D234A2FC">
      <w:start w:val="1"/>
      <w:numFmt w:val="bullet"/>
      <w:lvlText w:val="●"/>
      <w:lvlJc w:val="left"/>
      <w:pPr>
        <w:ind w:left="360" w:hanging="360"/>
      </w:pPr>
      <w:rPr>
        <w:rFonts w:ascii="Noto Sans Symbols" w:hAnsi="Noto Sans Symbols" w:hint="default"/>
        <w:color w:val="auto"/>
      </w:rPr>
    </w:lvl>
    <w:lvl w:ilvl="1" w:tplc="C764E50C">
      <w:start w:val="1"/>
      <w:numFmt w:val="bullet"/>
      <w:lvlText w:val="o"/>
      <w:lvlJc w:val="left"/>
      <w:pPr>
        <w:ind w:left="1080" w:hanging="360"/>
      </w:pPr>
      <w:rPr>
        <w:rFonts w:ascii="Courier New" w:hAnsi="Courier New" w:hint="default"/>
      </w:rPr>
    </w:lvl>
    <w:lvl w:ilvl="2" w:tplc="B51A3844">
      <w:start w:val="1"/>
      <w:numFmt w:val="bullet"/>
      <w:lvlText w:val=""/>
      <w:lvlJc w:val="left"/>
      <w:pPr>
        <w:ind w:left="1800" w:hanging="360"/>
      </w:pPr>
      <w:rPr>
        <w:rFonts w:ascii="Wingdings" w:hAnsi="Wingdings" w:hint="default"/>
      </w:rPr>
    </w:lvl>
    <w:lvl w:ilvl="3" w:tplc="0296AFDE">
      <w:start w:val="1"/>
      <w:numFmt w:val="bullet"/>
      <w:lvlText w:val=""/>
      <w:lvlJc w:val="left"/>
      <w:pPr>
        <w:ind w:left="2520" w:hanging="360"/>
      </w:pPr>
      <w:rPr>
        <w:rFonts w:ascii="Symbol" w:hAnsi="Symbol" w:hint="default"/>
      </w:rPr>
    </w:lvl>
    <w:lvl w:ilvl="4" w:tplc="562C725C">
      <w:start w:val="1"/>
      <w:numFmt w:val="bullet"/>
      <w:lvlText w:val="o"/>
      <w:lvlJc w:val="left"/>
      <w:pPr>
        <w:ind w:left="3240" w:hanging="360"/>
      </w:pPr>
      <w:rPr>
        <w:rFonts w:ascii="Courier New" w:hAnsi="Courier New" w:hint="default"/>
      </w:rPr>
    </w:lvl>
    <w:lvl w:ilvl="5" w:tplc="A3789CD4">
      <w:start w:val="1"/>
      <w:numFmt w:val="bullet"/>
      <w:lvlText w:val=""/>
      <w:lvlJc w:val="left"/>
      <w:pPr>
        <w:ind w:left="3960" w:hanging="360"/>
      </w:pPr>
      <w:rPr>
        <w:rFonts w:ascii="Wingdings" w:hAnsi="Wingdings" w:hint="default"/>
      </w:rPr>
    </w:lvl>
    <w:lvl w:ilvl="6" w:tplc="05B2B71A">
      <w:start w:val="1"/>
      <w:numFmt w:val="bullet"/>
      <w:lvlText w:val=""/>
      <w:lvlJc w:val="left"/>
      <w:pPr>
        <w:ind w:left="4680" w:hanging="360"/>
      </w:pPr>
      <w:rPr>
        <w:rFonts w:ascii="Symbol" w:hAnsi="Symbol" w:hint="default"/>
      </w:rPr>
    </w:lvl>
    <w:lvl w:ilvl="7" w:tplc="DAB4AAB8">
      <w:start w:val="1"/>
      <w:numFmt w:val="bullet"/>
      <w:lvlText w:val="o"/>
      <w:lvlJc w:val="left"/>
      <w:pPr>
        <w:ind w:left="5400" w:hanging="360"/>
      </w:pPr>
      <w:rPr>
        <w:rFonts w:ascii="Courier New" w:hAnsi="Courier New" w:hint="default"/>
      </w:rPr>
    </w:lvl>
    <w:lvl w:ilvl="8" w:tplc="FBE2BB84">
      <w:start w:val="1"/>
      <w:numFmt w:val="bullet"/>
      <w:lvlText w:val=""/>
      <w:lvlJc w:val="left"/>
      <w:pPr>
        <w:ind w:left="6120" w:hanging="360"/>
      </w:pPr>
      <w:rPr>
        <w:rFonts w:ascii="Wingdings" w:hAnsi="Wingdings" w:hint="default"/>
      </w:rPr>
    </w:lvl>
  </w:abstractNum>
  <w:abstractNum w:abstractNumId="10" w15:restartNumberingAfterBreak="0">
    <w:nsid w:val="65152251"/>
    <w:multiLevelType w:val="hybridMultilevel"/>
    <w:tmpl w:val="9162DDC0"/>
    <w:lvl w:ilvl="0" w:tplc="D234A2FC">
      <w:start w:val="1"/>
      <w:numFmt w:val="bullet"/>
      <w:lvlText w:val="●"/>
      <w:lvlJc w:val="left"/>
      <w:pPr>
        <w:ind w:left="720" w:hanging="360"/>
      </w:pPr>
      <w:rPr>
        <w:rFonts w:ascii="Noto Sans Symbols" w:hAnsi="Noto Sans Symbols" w:hint="default"/>
        <w:color w:val="auto"/>
      </w:rPr>
    </w:lvl>
    <w:lvl w:ilvl="1" w:tplc="1E3085F8">
      <w:start w:val="1"/>
      <w:numFmt w:val="bullet"/>
      <w:lvlText w:val="o"/>
      <w:lvlJc w:val="left"/>
      <w:pPr>
        <w:ind w:left="1440" w:hanging="360"/>
      </w:pPr>
      <w:rPr>
        <w:rFonts w:ascii="Courier New" w:hAnsi="Courier New" w:hint="default"/>
      </w:rPr>
    </w:lvl>
    <w:lvl w:ilvl="2" w:tplc="23BA136C">
      <w:start w:val="1"/>
      <w:numFmt w:val="bullet"/>
      <w:lvlText w:val="▪"/>
      <w:lvlJc w:val="left"/>
      <w:pPr>
        <w:ind w:left="2160" w:hanging="360"/>
      </w:pPr>
      <w:rPr>
        <w:rFonts w:ascii="Noto Sans Symbols" w:hAnsi="Noto Sans Symbols" w:hint="default"/>
      </w:rPr>
    </w:lvl>
    <w:lvl w:ilvl="3" w:tplc="63BA5752">
      <w:start w:val="1"/>
      <w:numFmt w:val="bullet"/>
      <w:lvlText w:val="●"/>
      <w:lvlJc w:val="left"/>
      <w:pPr>
        <w:ind w:left="2880" w:hanging="360"/>
      </w:pPr>
      <w:rPr>
        <w:rFonts w:ascii="Noto Sans Symbols" w:hAnsi="Noto Sans Symbols" w:hint="default"/>
      </w:rPr>
    </w:lvl>
    <w:lvl w:ilvl="4" w:tplc="3BC66346">
      <w:start w:val="1"/>
      <w:numFmt w:val="bullet"/>
      <w:lvlText w:val="o"/>
      <w:lvlJc w:val="left"/>
      <w:pPr>
        <w:ind w:left="3600" w:hanging="360"/>
      </w:pPr>
      <w:rPr>
        <w:rFonts w:ascii="Courier New" w:hAnsi="Courier New" w:hint="default"/>
      </w:rPr>
    </w:lvl>
    <w:lvl w:ilvl="5" w:tplc="131A53F8">
      <w:start w:val="1"/>
      <w:numFmt w:val="bullet"/>
      <w:lvlText w:val="▪"/>
      <w:lvlJc w:val="left"/>
      <w:pPr>
        <w:ind w:left="4320" w:hanging="360"/>
      </w:pPr>
      <w:rPr>
        <w:rFonts w:ascii="Noto Sans Symbols" w:hAnsi="Noto Sans Symbols" w:hint="default"/>
      </w:rPr>
    </w:lvl>
    <w:lvl w:ilvl="6" w:tplc="D0C0F618">
      <w:start w:val="1"/>
      <w:numFmt w:val="bullet"/>
      <w:lvlText w:val="●"/>
      <w:lvlJc w:val="left"/>
      <w:pPr>
        <w:ind w:left="5040" w:hanging="360"/>
      </w:pPr>
      <w:rPr>
        <w:rFonts w:ascii="Noto Sans Symbols" w:hAnsi="Noto Sans Symbols" w:hint="default"/>
      </w:rPr>
    </w:lvl>
    <w:lvl w:ilvl="7" w:tplc="9488A5E0">
      <w:start w:val="1"/>
      <w:numFmt w:val="bullet"/>
      <w:lvlText w:val="o"/>
      <w:lvlJc w:val="left"/>
      <w:pPr>
        <w:ind w:left="5760" w:hanging="360"/>
      </w:pPr>
      <w:rPr>
        <w:rFonts w:ascii="Courier New" w:hAnsi="Courier New" w:hint="default"/>
      </w:rPr>
    </w:lvl>
    <w:lvl w:ilvl="8" w:tplc="29D644E2">
      <w:start w:val="1"/>
      <w:numFmt w:val="bullet"/>
      <w:lvlText w:val="▪"/>
      <w:lvlJc w:val="left"/>
      <w:pPr>
        <w:ind w:left="6480" w:hanging="360"/>
      </w:pPr>
      <w:rPr>
        <w:rFonts w:ascii="Noto Sans Symbols" w:hAnsi="Noto Sans Symbols" w:hint="default"/>
      </w:rPr>
    </w:lvl>
  </w:abstractNum>
  <w:abstractNum w:abstractNumId="11"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484D08"/>
    <w:multiLevelType w:val="hybridMultilevel"/>
    <w:tmpl w:val="D862A088"/>
    <w:lvl w:ilvl="0" w:tplc="3886BF44">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67A0E"/>
    <w:multiLevelType w:val="hybridMultilevel"/>
    <w:tmpl w:val="56CC2230"/>
    <w:lvl w:ilvl="0" w:tplc="5BCAAA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67643">
    <w:abstractNumId w:val="0"/>
  </w:num>
  <w:num w:numId="2" w16cid:durableId="881484487">
    <w:abstractNumId w:val="10"/>
  </w:num>
  <w:num w:numId="3" w16cid:durableId="129593581">
    <w:abstractNumId w:val="11"/>
  </w:num>
  <w:num w:numId="4" w16cid:durableId="1703937995">
    <w:abstractNumId w:val="6"/>
  </w:num>
  <w:num w:numId="5" w16cid:durableId="1222014580">
    <w:abstractNumId w:val="3"/>
  </w:num>
  <w:num w:numId="6" w16cid:durableId="1589920926">
    <w:abstractNumId w:val="9"/>
  </w:num>
  <w:num w:numId="7" w16cid:durableId="1848128015">
    <w:abstractNumId w:val="5"/>
  </w:num>
  <w:num w:numId="8" w16cid:durableId="794952219">
    <w:abstractNumId w:val="13"/>
  </w:num>
  <w:num w:numId="9" w16cid:durableId="1964729673">
    <w:abstractNumId w:val="12"/>
  </w:num>
  <w:num w:numId="10" w16cid:durableId="2144808125">
    <w:abstractNumId w:val="2"/>
  </w:num>
  <w:num w:numId="11" w16cid:durableId="676228025">
    <w:abstractNumId w:val="7"/>
  </w:num>
  <w:num w:numId="12" w16cid:durableId="169419203">
    <w:abstractNumId w:val="8"/>
  </w:num>
  <w:num w:numId="13" w16cid:durableId="1631403758">
    <w:abstractNumId w:val="4"/>
  </w:num>
  <w:num w:numId="14" w16cid:durableId="179498026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9E4"/>
    <w:rsid w:val="00002860"/>
    <w:rsid w:val="000066F8"/>
    <w:rsid w:val="00007A9B"/>
    <w:rsid w:val="00010382"/>
    <w:rsid w:val="00011FFA"/>
    <w:rsid w:val="0001296A"/>
    <w:rsid w:val="00012F4C"/>
    <w:rsid w:val="00013A46"/>
    <w:rsid w:val="00013F82"/>
    <w:rsid w:val="000163BE"/>
    <w:rsid w:val="00016450"/>
    <w:rsid w:val="000168E8"/>
    <w:rsid w:val="00017D0B"/>
    <w:rsid w:val="00023283"/>
    <w:rsid w:val="000276D0"/>
    <w:rsid w:val="00027873"/>
    <w:rsid w:val="00034E7C"/>
    <w:rsid w:val="00043855"/>
    <w:rsid w:val="00043E4E"/>
    <w:rsid w:val="000443E3"/>
    <w:rsid w:val="00052728"/>
    <w:rsid w:val="000534D3"/>
    <w:rsid w:val="0006118C"/>
    <w:rsid w:val="00062187"/>
    <w:rsid w:val="00062857"/>
    <w:rsid w:val="00065742"/>
    <w:rsid w:val="000657AB"/>
    <w:rsid w:val="00066636"/>
    <w:rsid w:val="00070EFC"/>
    <w:rsid w:val="00074DB7"/>
    <w:rsid w:val="00074DF9"/>
    <w:rsid w:val="0007567C"/>
    <w:rsid w:val="000828A6"/>
    <w:rsid w:val="000907BD"/>
    <w:rsid w:val="000915FE"/>
    <w:rsid w:val="00097322"/>
    <w:rsid w:val="00097CD6"/>
    <w:rsid w:val="000A3A96"/>
    <w:rsid w:val="000A68D4"/>
    <w:rsid w:val="000B0132"/>
    <w:rsid w:val="000B723F"/>
    <w:rsid w:val="000B7F02"/>
    <w:rsid w:val="000C091F"/>
    <w:rsid w:val="000C4769"/>
    <w:rsid w:val="000C6DAC"/>
    <w:rsid w:val="000D19DE"/>
    <w:rsid w:val="000D2201"/>
    <w:rsid w:val="000D2365"/>
    <w:rsid w:val="000D2F2F"/>
    <w:rsid w:val="000D3ED8"/>
    <w:rsid w:val="000D441D"/>
    <w:rsid w:val="000E04EF"/>
    <w:rsid w:val="000E1173"/>
    <w:rsid w:val="000E18FF"/>
    <w:rsid w:val="000E408C"/>
    <w:rsid w:val="000E5E2F"/>
    <w:rsid w:val="000F0309"/>
    <w:rsid w:val="000F1437"/>
    <w:rsid w:val="000F5835"/>
    <w:rsid w:val="000F7747"/>
    <w:rsid w:val="000F77F6"/>
    <w:rsid w:val="00101C34"/>
    <w:rsid w:val="00101C3D"/>
    <w:rsid w:val="001038FB"/>
    <w:rsid w:val="00105B40"/>
    <w:rsid w:val="00106292"/>
    <w:rsid w:val="001068C8"/>
    <w:rsid w:val="00107312"/>
    <w:rsid w:val="00111461"/>
    <w:rsid w:val="00111C71"/>
    <w:rsid w:val="00112594"/>
    <w:rsid w:val="00113B3C"/>
    <w:rsid w:val="00116A41"/>
    <w:rsid w:val="00117C84"/>
    <w:rsid w:val="00125295"/>
    <w:rsid w:val="00125331"/>
    <w:rsid w:val="001255AA"/>
    <w:rsid w:val="00125CB0"/>
    <w:rsid w:val="00126D76"/>
    <w:rsid w:val="0012784F"/>
    <w:rsid w:val="00127E4C"/>
    <w:rsid w:val="001311F5"/>
    <w:rsid w:val="00131991"/>
    <w:rsid w:val="001324EF"/>
    <w:rsid w:val="0013380D"/>
    <w:rsid w:val="001367D3"/>
    <w:rsid w:val="001375A0"/>
    <w:rsid w:val="0014126A"/>
    <w:rsid w:val="0014257D"/>
    <w:rsid w:val="001440B4"/>
    <w:rsid w:val="00144194"/>
    <w:rsid w:val="00144F12"/>
    <w:rsid w:val="001454B8"/>
    <w:rsid w:val="00146A1B"/>
    <w:rsid w:val="00147D38"/>
    <w:rsid w:val="00147FBB"/>
    <w:rsid w:val="00152DE2"/>
    <w:rsid w:val="00154832"/>
    <w:rsid w:val="00154C38"/>
    <w:rsid w:val="00154E1D"/>
    <w:rsid w:val="00155382"/>
    <w:rsid w:val="00155C1D"/>
    <w:rsid w:val="00160A78"/>
    <w:rsid w:val="001632D6"/>
    <w:rsid w:val="00164E80"/>
    <w:rsid w:val="001738F4"/>
    <w:rsid w:val="0017618E"/>
    <w:rsid w:val="00177D74"/>
    <w:rsid w:val="00181712"/>
    <w:rsid w:val="0018384A"/>
    <w:rsid w:val="0018592E"/>
    <w:rsid w:val="0019165D"/>
    <w:rsid w:val="00191D6A"/>
    <w:rsid w:val="0019250A"/>
    <w:rsid w:val="00192E07"/>
    <w:rsid w:val="00193AB4"/>
    <w:rsid w:val="0019665D"/>
    <w:rsid w:val="001A01DD"/>
    <w:rsid w:val="001A1910"/>
    <w:rsid w:val="001A3F13"/>
    <w:rsid w:val="001A484D"/>
    <w:rsid w:val="001A6EAE"/>
    <w:rsid w:val="001A7352"/>
    <w:rsid w:val="001A7912"/>
    <w:rsid w:val="001B06B4"/>
    <w:rsid w:val="001B0E77"/>
    <w:rsid w:val="001B4785"/>
    <w:rsid w:val="001B4824"/>
    <w:rsid w:val="001B5919"/>
    <w:rsid w:val="001B6A6E"/>
    <w:rsid w:val="001B7DC7"/>
    <w:rsid w:val="001C0A23"/>
    <w:rsid w:val="001C58ED"/>
    <w:rsid w:val="001C5F72"/>
    <w:rsid w:val="001C6927"/>
    <w:rsid w:val="001C78EF"/>
    <w:rsid w:val="001D21C8"/>
    <w:rsid w:val="001D27AC"/>
    <w:rsid w:val="001D27CD"/>
    <w:rsid w:val="001D60AB"/>
    <w:rsid w:val="001E0A57"/>
    <w:rsid w:val="001E0EEE"/>
    <w:rsid w:val="001E67DC"/>
    <w:rsid w:val="001E6E26"/>
    <w:rsid w:val="001F3C88"/>
    <w:rsid w:val="001F5B7A"/>
    <w:rsid w:val="001F66E5"/>
    <w:rsid w:val="001F756E"/>
    <w:rsid w:val="002034E0"/>
    <w:rsid w:val="00206016"/>
    <w:rsid w:val="00206F60"/>
    <w:rsid w:val="002109E5"/>
    <w:rsid w:val="002130F9"/>
    <w:rsid w:val="0021343E"/>
    <w:rsid w:val="00217C4E"/>
    <w:rsid w:val="00222B34"/>
    <w:rsid w:val="00223043"/>
    <w:rsid w:val="00226194"/>
    <w:rsid w:val="00230F27"/>
    <w:rsid w:val="00232AD5"/>
    <w:rsid w:val="002334C6"/>
    <w:rsid w:val="00237331"/>
    <w:rsid w:val="00240B46"/>
    <w:rsid w:val="0024299F"/>
    <w:rsid w:val="00242F2A"/>
    <w:rsid w:val="00243487"/>
    <w:rsid w:val="002443A2"/>
    <w:rsid w:val="0024650A"/>
    <w:rsid w:val="00251941"/>
    <w:rsid w:val="00252C26"/>
    <w:rsid w:val="002542A3"/>
    <w:rsid w:val="0025566C"/>
    <w:rsid w:val="002566C1"/>
    <w:rsid w:val="00257BCF"/>
    <w:rsid w:val="002604B5"/>
    <w:rsid w:val="00263195"/>
    <w:rsid w:val="00264944"/>
    <w:rsid w:val="0026777D"/>
    <w:rsid w:val="00270F24"/>
    <w:rsid w:val="00271B96"/>
    <w:rsid w:val="002746DC"/>
    <w:rsid w:val="0027600D"/>
    <w:rsid w:val="00276BE7"/>
    <w:rsid w:val="00281EE2"/>
    <w:rsid w:val="00282CA0"/>
    <w:rsid w:val="00282DF3"/>
    <w:rsid w:val="00284CBE"/>
    <w:rsid w:val="002864EE"/>
    <w:rsid w:val="00287310"/>
    <w:rsid w:val="00287B20"/>
    <w:rsid w:val="00287C12"/>
    <w:rsid w:val="00287FDF"/>
    <w:rsid w:val="00292AE6"/>
    <w:rsid w:val="00293B05"/>
    <w:rsid w:val="002A2CDE"/>
    <w:rsid w:val="002A3D8A"/>
    <w:rsid w:val="002A56DF"/>
    <w:rsid w:val="002B5D77"/>
    <w:rsid w:val="002B7093"/>
    <w:rsid w:val="002B7108"/>
    <w:rsid w:val="002B7D32"/>
    <w:rsid w:val="002C144F"/>
    <w:rsid w:val="002C3C36"/>
    <w:rsid w:val="002C425A"/>
    <w:rsid w:val="002C42AD"/>
    <w:rsid w:val="002C574F"/>
    <w:rsid w:val="002D1FAB"/>
    <w:rsid w:val="002D4A1C"/>
    <w:rsid w:val="002D60F1"/>
    <w:rsid w:val="002E16AD"/>
    <w:rsid w:val="002E1F4B"/>
    <w:rsid w:val="002E4B86"/>
    <w:rsid w:val="002E5C23"/>
    <w:rsid w:val="002F0400"/>
    <w:rsid w:val="002F3DAF"/>
    <w:rsid w:val="002F6A9E"/>
    <w:rsid w:val="002F6B50"/>
    <w:rsid w:val="002F7354"/>
    <w:rsid w:val="00300901"/>
    <w:rsid w:val="00300FA2"/>
    <w:rsid w:val="003016B0"/>
    <w:rsid w:val="00301861"/>
    <w:rsid w:val="00301A49"/>
    <w:rsid w:val="00305521"/>
    <w:rsid w:val="00305557"/>
    <w:rsid w:val="003077F1"/>
    <w:rsid w:val="00317978"/>
    <w:rsid w:val="00320C70"/>
    <w:rsid w:val="003231D4"/>
    <w:rsid w:val="00323602"/>
    <w:rsid w:val="003271FC"/>
    <w:rsid w:val="00327E40"/>
    <w:rsid w:val="0033107B"/>
    <w:rsid w:val="0033545A"/>
    <w:rsid w:val="003355BD"/>
    <w:rsid w:val="00336E39"/>
    <w:rsid w:val="00342025"/>
    <w:rsid w:val="00343476"/>
    <w:rsid w:val="003450A6"/>
    <w:rsid w:val="00352701"/>
    <w:rsid w:val="0035367B"/>
    <w:rsid w:val="00353A7B"/>
    <w:rsid w:val="00355447"/>
    <w:rsid w:val="0036135D"/>
    <w:rsid w:val="00361B32"/>
    <w:rsid w:val="0036223A"/>
    <w:rsid w:val="003628F2"/>
    <w:rsid w:val="00363EAB"/>
    <w:rsid w:val="00365941"/>
    <w:rsid w:val="00371CA8"/>
    <w:rsid w:val="0037382F"/>
    <w:rsid w:val="00374875"/>
    <w:rsid w:val="003751D2"/>
    <w:rsid w:val="0037660B"/>
    <w:rsid w:val="00376815"/>
    <w:rsid w:val="0038796B"/>
    <w:rsid w:val="00387DF3"/>
    <w:rsid w:val="00387E46"/>
    <w:rsid w:val="0039248B"/>
    <w:rsid w:val="003A080A"/>
    <w:rsid w:val="003A25A3"/>
    <w:rsid w:val="003A273C"/>
    <w:rsid w:val="003B006C"/>
    <w:rsid w:val="003B0B9D"/>
    <w:rsid w:val="003B329D"/>
    <w:rsid w:val="003B437C"/>
    <w:rsid w:val="003B4F62"/>
    <w:rsid w:val="003B57C0"/>
    <w:rsid w:val="003B722B"/>
    <w:rsid w:val="003B7AA0"/>
    <w:rsid w:val="003C774F"/>
    <w:rsid w:val="003D0C67"/>
    <w:rsid w:val="003D31F3"/>
    <w:rsid w:val="003D4724"/>
    <w:rsid w:val="003D4FEC"/>
    <w:rsid w:val="003D5C48"/>
    <w:rsid w:val="003D7987"/>
    <w:rsid w:val="003E013D"/>
    <w:rsid w:val="003E0617"/>
    <w:rsid w:val="003E244F"/>
    <w:rsid w:val="003E262F"/>
    <w:rsid w:val="003E2F12"/>
    <w:rsid w:val="003E6769"/>
    <w:rsid w:val="003E68C3"/>
    <w:rsid w:val="003F0CA3"/>
    <w:rsid w:val="003F51A1"/>
    <w:rsid w:val="003F7D2F"/>
    <w:rsid w:val="00402312"/>
    <w:rsid w:val="004025BC"/>
    <w:rsid w:val="0040266C"/>
    <w:rsid w:val="0040436F"/>
    <w:rsid w:val="00407C27"/>
    <w:rsid w:val="00413DA1"/>
    <w:rsid w:val="00413DE9"/>
    <w:rsid w:val="00415592"/>
    <w:rsid w:val="004157D7"/>
    <w:rsid w:val="00416684"/>
    <w:rsid w:val="00416AD2"/>
    <w:rsid w:val="004227FF"/>
    <w:rsid w:val="00424DBE"/>
    <w:rsid w:val="00424E4D"/>
    <w:rsid w:val="0043297E"/>
    <w:rsid w:val="0043341D"/>
    <w:rsid w:val="0043376E"/>
    <w:rsid w:val="004347F8"/>
    <w:rsid w:val="00435CC8"/>
    <w:rsid w:val="004418FE"/>
    <w:rsid w:val="00443855"/>
    <w:rsid w:val="004444FD"/>
    <w:rsid w:val="00444604"/>
    <w:rsid w:val="00445699"/>
    <w:rsid w:val="00445FF1"/>
    <w:rsid w:val="004484AE"/>
    <w:rsid w:val="00450EA8"/>
    <w:rsid w:val="00451C74"/>
    <w:rsid w:val="00452B5B"/>
    <w:rsid w:val="00452CBF"/>
    <w:rsid w:val="00455AEE"/>
    <w:rsid w:val="00455F86"/>
    <w:rsid w:val="00472278"/>
    <w:rsid w:val="00474A35"/>
    <w:rsid w:val="00474D1F"/>
    <w:rsid w:val="004753F2"/>
    <w:rsid w:val="004825EA"/>
    <w:rsid w:val="004846E6"/>
    <w:rsid w:val="004847E0"/>
    <w:rsid w:val="004857BA"/>
    <w:rsid w:val="0048726D"/>
    <w:rsid w:val="00487649"/>
    <w:rsid w:val="004876A5"/>
    <w:rsid w:val="0049552B"/>
    <w:rsid w:val="00495BA5"/>
    <w:rsid w:val="004A6F70"/>
    <w:rsid w:val="004B06E7"/>
    <w:rsid w:val="004B1466"/>
    <w:rsid w:val="004B1F5C"/>
    <w:rsid w:val="004B55CC"/>
    <w:rsid w:val="004B5E3A"/>
    <w:rsid w:val="004B6FCF"/>
    <w:rsid w:val="004C1A51"/>
    <w:rsid w:val="004C1FBD"/>
    <w:rsid w:val="004C240A"/>
    <w:rsid w:val="004C3F80"/>
    <w:rsid w:val="004C5828"/>
    <w:rsid w:val="004C7634"/>
    <w:rsid w:val="004D0351"/>
    <w:rsid w:val="004D31B2"/>
    <w:rsid w:val="004E0A12"/>
    <w:rsid w:val="004E0B16"/>
    <w:rsid w:val="004E160F"/>
    <w:rsid w:val="004E283E"/>
    <w:rsid w:val="004E2BA8"/>
    <w:rsid w:val="004E4040"/>
    <w:rsid w:val="004E65D6"/>
    <w:rsid w:val="004E671A"/>
    <w:rsid w:val="004E6E24"/>
    <w:rsid w:val="004EC66A"/>
    <w:rsid w:val="004F10F0"/>
    <w:rsid w:val="004F4235"/>
    <w:rsid w:val="004F7ED5"/>
    <w:rsid w:val="00503DDA"/>
    <w:rsid w:val="0050796D"/>
    <w:rsid w:val="00507D1D"/>
    <w:rsid w:val="005119CE"/>
    <w:rsid w:val="00512445"/>
    <w:rsid w:val="00512D06"/>
    <w:rsid w:val="00514DB3"/>
    <w:rsid w:val="00517F5E"/>
    <w:rsid w:val="00521192"/>
    <w:rsid w:val="00522403"/>
    <w:rsid w:val="00522E5F"/>
    <w:rsid w:val="005230E2"/>
    <w:rsid w:val="0052331E"/>
    <w:rsid w:val="00524F5B"/>
    <w:rsid w:val="00532CA6"/>
    <w:rsid w:val="0053356D"/>
    <w:rsid w:val="005348F5"/>
    <w:rsid w:val="0054025B"/>
    <w:rsid w:val="005422E8"/>
    <w:rsid w:val="005464B9"/>
    <w:rsid w:val="00547933"/>
    <w:rsid w:val="00550921"/>
    <w:rsid w:val="00553A62"/>
    <w:rsid w:val="00554068"/>
    <w:rsid w:val="005543CF"/>
    <w:rsid w:val="0055485B"/>
    <w:rsid w:val="00556A2D"/>
    <w:rsid w:val="0055703E"/>
    <w:rsid w:val="00557486"/>
    <w:rsid w:val="00560A08"/>
    <w:rsid w:val="00562C62"/>
    <w:rsid w:val="00564ED1"/>
    <w:rsid w:val="0056714C"/>
    <w:rsid w:val="00572057"/>
    <w:rsid w:val="0057378A"/>
    <w:rsid w:val="00574B77"/>
    <w:rsid w:val="00576035"/>
    <w:rsid w:val="005760FD"/>
    <w:rsid w:val="005767F9"/>
    <w:rsid w:val="005778CB"/>
    <w:rsid w:val="00582569"/>
    <w:rsid w:val="00582D1D"/>
    <w:rsid w:val="0058468C"/>
    <w:rsid w:val="00584CB2"/>
    <w:rsid w:val="00586D7E"/>
    <w:rsid w:val="00587DE5"/>
    <w:rsid w:val="00591BA4"/>
    <w:rsid w:val="00592185"/>
    <w:rsid w:val="0059428E"/>
    <w:rsid w:val="005945B4"/>
    <w:rsid w:val="005945BA"/>
    <w:rsid w:val="005945E6"/>
    <w:rsid w:val="00596278"/>
    <w:rsid w:val="00597042"/>
    <w:rsid w:val="0059719C"/>
    <w:rsid w:val="005A3DFD"/>
    <w:rsid w:val="005A6098"/>
    <w:rsid w:val="005B3D05"/>
    <w:rsid w:val="005B4AAD"/>
    <w:rsid w:val="005B6112"/>
    <w:rsid w:val="005B7D0F"/>
    <w:rsid w:val="005C0463"/>
    <w:rsid w:val="005C1FDA"/>
    <w:rsid w:val="005C5121"/>
    <w:rsid w:val="005C69CD"/>
    <w:rsid w:val="005C6E86"/>
    <w:rsid w:val="005C6F9A"/>
    <w:rsid w:val="005C720B"/>
    <w:rsid w:val="005D00FB"/>
    <w:rsid w:val="005D06F3"/>
    <w:rsid w:val="005D2713"/>
    <w:rsid w:val="005D4A98"/>
    <w:rsid w:val="005D58A4"/>
    <w:rsid w:val="005D6C41"/>
    <w:rsid w:val="005E353B"/>
    <w:rsid w:val="005E38DF"/>
    <w:rsid w:val="005E6706"/>
    <w:rsid w:val="005F11C8"/>
    <w:rsid w:val="006004FD"/>
    <w:rsid w:val="00600A03"/>
    <w:rsid w:val="00601C93"/>
    <w:rsid w:val="00607C1B"/>
    <w:rsid w:val="006109B4"/>
    <w:rsid w:val="006167A2"/>
    <w:rsid w:val="006205AD"/>
    <w:rsid w:val="006217F0"/>
    <w:rsid w:val="00622285"/>
    <w:rsid w:val="006225CF"/>
    <w:rsid w:val="00627C94"/>
    <w:rsid w:val="00627D0D"/>
    <w:rsid w:val="00632F4F"/>
    <w:rsid w:val="00635B8F"/>
    <w:rsid w:val="006375C3"/>
    <w:rsid w:val="00643D1E"/>
    <w:rsid w:val="006443B3"/>
    <w:rsid w:val="006453B4"/>
    <w:rsid w:val="00645459"/>
    <w:rsid w:val="00645683"/>
    <w:rsid w:val="00647FE1"/>
    <w:rsid w:val="00651452"/>
    <w:rsid w:val="00652113"/>
    <w:rsid w:val="006523EB"/>
    <w:rsid w:val="00653C9D"/>
    <w:rsid w:val="00654017"/>
    <w:rsid w:val="00654E1E"/>
    <w:rsid w:val="00655F6C"/>
    <w:rsid w:val="00656DD7"/>
    <w:rsid w:val="00656EBD"/>
    <w:rsid w:val="0065762A"/>
    <w:rsid w:val="00657D52"/>
    <w:rsid w:val="00660668"/>
    <w:rsid w:val="00665144"/>
    <w:rsid w:val="00665869"/>
    <w:rsid w:val="00666772"/>
    <w:rsid w:val="00667909"/>
    <w:rsid w:val="0066BB05"/>
    <w:rsid w:val="006725F1"/>
    <w:rsid w:val="00672BD6"/>
    <w:rsid w:val="006731CD"/>
    <w:rsid w:val="0067419A"/>
    <w:rsid w:val="006741DE"/>
    <w:rsid w:val="00674242"/>
    <w:rsid w:val="006805C7"/>
    <w:rsid w:val="00680AFE"/>
    <w:rsid w:val="00682DFE"/>
    <w:rsid w:val="0068442E"/>
    <w:rsid w:val="006860BC"/>
    <w:rsid w:val="00690F83"/>
    <w:rsid w:val="006956EC"/>
    <w:rsid w:val="006959C9"/>
    <w:rsid w:val="00696C4E"/>
    <w:rsid w:val="006A293C"/>
    <w:rsid w:val="006A2B2A"/>
    <w:rsid w:val="006A7653"/>
    <w:rsid w:val="006B0195"/>
    <w:rsid w:val="006B0F2B"/>
    <w:rsid w:val="006B3DDB"/>
    <w:rsid w:val="006C0274"/>
    <w:rsid w:val="006C12E5"/>
    <w:rsid w:val="006C57D2"/>
    <w:rsid w:val="006C5C3E"/>
    <w:rsid w:val="006C5E67"/>
    <w:rsid w:val="006C6110"/>
    <w:rsid w:val="006C7201"/>
    <w:rsid w:val="006C7CD5"/>
    <w:rsid w:val="006D1370"/>
    <w:rsid w:val="006D2425"/>
    <w:rsid w:val="006D31EE"/>
    <w:rsid w:val="006D39C4"/>
    <w:rsid w:val="006D4DE9"/>
    <w:rsid w:val="006D5458"/>
    <w:rsid w:val="006D7BC1"/>
    <w:rsid w:val="006E04A5"/>
    <w:rsid w:val="006E13AE"/>
    <w:rsid w:val="006E40C0"/>
    <w:rsid w:val="006E52C9"/>
    <w:rsid w:val="006E664A"/>
    <w:rsid w:val="006F131B"/>
    <w:rsid w:val="006F6866"/>
    <w:rsid w:val="0071007A"/>
    <w:rsid w:val="00711334"/>
    <w:rsid w:val="00716BE6"/>
    <w:rsid w:val="00717CC8"/>
    <w:rsid w:val="00717EC0"/>
    <w:rsid w:val="00725727"/>
    <w:rsid w:val="00725CAB"/>
    <w:rsid w:val="00725D31"/>
    <w:rsid w:val="00730D10"/>
    <w:rsid w:val="00732929"/>
    <w:rsid w:val="007347A1"/>
    <w:rsid w:val="00741286"/>
    <w:rsid w:val="00742893"/>
    <w:rsid w:val="00744A08"/>
    <w:rsid w:val="00744C58"/>
    <w:rsid w:val="00744D66"/>
    <w:rsid w:val="00745797"/>
    <w:rsid w:val="00751032"/>
    <w:rsid w:val="007542FB"/>
    <w:rsid w:val="007578DE"/>
    <w:rsid w:val="00761B87"/>
    <w:rsid w:val="00764EFF"/>
    <w:rsid w:val="00765B57"/>
    <w:rsid w:val="0076727A"/>
    <w:rsid w:val="007676BF"/>
    <w:rsid w:val="0077319B"/>
    <w:rsid w:val="00774EA3"/>
    <w:rsid w:val="007772A3"/>
    <w:rsid w:val="007776DC"/>
    <w:rsid w:val="00780C9D"/>
    <w:rsid w:val="00782B41"/>
    <w:rsid w:val="00783524"/>
    <w:rsid w:val="00783D1B"/>
    <w:rsid w:val="00792329"/>
    <w:rsid w:val="007945E9"/>
    <w:rsid w:val="00794D0E"/>
    <w:rsid w:val="007957EF"/>
    <w:rsid w:val="007963B4"/>
    <w:rsid w:val="00796BF3"/>
    <w:rsid w:val="00797A71"/>
    <w:rsid w:val="007A2D79"/>
    <w:rsid w:val="007A3207"/>
    <w:rsid w:val="007A36B6"/>
    <w:rsid w:val="007A3783"/>
    <w:rsid w:val="007A405C"/>
    <w:rsid w:val="007A59A0"/>
    <w:rsid w:val="007B02FD"/>
    <w:rsid w:val="007B6B43"/>
    <w:rsid w:val="007B7B5B"/>
    <w:rsid w:val="007C13F0"/>
    <w:rsid w:val="007C152C"/>
    <w:rsid w:val="007C34DE"/>
    <w:rsid w:val="007C4591"/>
    <w:rsid w:val="007C4D09"/>
    <w:rsid w:val="007C64F5"/>
    <w:rsid w:val="007C6B59"/>
    <w:rsid w:val="007C7234"/>
    <w:rsid w:val="007D46BA"/>
    <w:rsid w:val="007D664F"/>
    <w:rsid w:val="007E02BC"/>
    <w:rsid w:val="007E1107"/>
    <w:rsid w:val="007E19CB"/>
    <w:rsid w:val="007E1F57"/>
    <w:rsid w:val="007E2394"/>
    <w:rsid w:val="007E4F70"/>
    <w:rsid w:val="007E6295"/>
    <w:rsid w:val="007F07D6"/>
    <w:rsid w:val="007F3BFA"/>
    <w:rsid w:val="007F50B0"/>
    <w:rsid w:val="007F56A9"/>
    <w:rsid w:val="007F5F90"/>
    <w:rsid w:val="008000C7"/>
    <w:rsid w:val="00807941"/>
    <w:rsid w:val="008102C4"/>
    <w:rsid w:val="008107D1"/>
    <w:rsid w:val="008129FE"/>
    <w:rsid w:val="00814AFE"/>
    <w:rsid w:val="00816103"/>
    <w:rsid w:val="00821287"/>
    <w:rsid w:val="00821B3E"/>
    <w:rsid w:val="008246B7"/>
    <w:rsid w:val="00824974"/>
    <w:rsid w:val="00825481"/>
    <w:rsid w:val="00825634"/>
    <w:rsid w:val="00825E6D"/>
    <w:rsid w:val="00827DA7"/>
    <w:rsid w:val="00834689"/>
    <w:rsid w:val="00835EC5"/>
    <w:rsid w:val="008417F5"/>
    <w:rsid w:val="00842710"/>
    <w:rsid w:val="00843066"/>
    <w:rsid w:val="00845110"/>
    <w:rsid w:val="00845548"/>
    <w:rsid w:val="008474EB"/>
    <w:rsid w:val="00852759"/>
    <w:rsid w:val="00853954"/>
    <w:rsid w:val="00854BE0"/>
    <w:rsid w:val="00854D73"/>
    <w:rsid w:val="00856069"/>
    <w:rsid w:val="008605C4"/>
    <w:rsid w:val="00860E55"/>
    <w:rsid w:val="008613BD"/>
    <w:rsid w:val="0086389D"/>
    <w:rsid w:val="0086653A"/>
    <w:rsid w:val="00871B60"/>
    <w:rsid w:val="008724BB"/>
    <w:rsid w:val="00875153"/>
    <w:rsid w:val="00876874"/>
    <w:rsid w:val="00877288"/>
    <w:rsid w:val="00881938"/>
    <w:rsid w:val="008819D8"/>
    <w:rsid w:val="008832E7"/>
    <w:rsid w:val="00887CC6"/>
    <w:rsid w:val="00887ECE"/>
    <w:rsid w:val="00891FC6"/>
    <w:rsid w:val="0089243D"/>
    <w:rsid w:val="00893078"/>
    <w:rsid w:val="008932D2"/>
    <w:rsid w:val="00894D67"/>
    <w:rsid w:val="008971E5"/>
    <w:rsid w:val="008A1C00"/>
    <w:rsid w:val="008A2A9F"/>
    <w:rsid w:val="008A501C"/>
    <w:rsid w:val="008A5D84"/>
    <w:rsid w:val="008A6977"/>
    <w:rsid w:val="008A6D25"/>
    <w:rsid w:val="008D2677"/>
    <w:rsid w:val="008D4666"/>
    <w:rsid w:val="008D5C4A"/>
    <w:rsid w:val="008E057F"/>
    <w:rsid w:val="008E1FA8"/>
    <w:rsid w:val="008E36F1"/>
    <w:rsid w:val="008E37E9"/>
    <w:rsid w:val="008E3EF0"/>
    <w:rsid w:val="008E5C17"/>
    <w:rsid w:val="008E62D6"/>
    <w:rsid w:val="008E702C"/>
    <w:rsid w:val="008E7AC7"/>
    <w:rsid w:val="008F10CD"/>
    <w:rsid w:val="008F58B1"/>
    <w:rsid w:val="008F5FC8"/>
    <w:rsid w:val="008F7E33"/>
    <w:rsid w:val="009023D5"/>
    <w:rsid w:val="0090313A"/>
    <w:rsid w:val="0090669E"/>
    <w:rsid w:val="009123A9"/>
    <w:rsid w:val="009134CF"/>
    <w:rsid w:val="00914CB2"/>
    <w:rsid w:val="0092120B"/>
    <w:rsid w:val="0092138E"/>
    <w:rsid w:val="00921C83"/>
    <w:rsid w:val="00922884"/>
    <w:rsid w:val="009234A2"/>
    <w:rsid w:val="0092590C"/>
    <w:rsid w:val="00926209"/>
    <w:rsid w:val="00926EE2"/>
    <w:rsid w:val="0093431E"/>
    <w:rsid w:val="00934453"/>
    <w:rsid w:val="00934C28"/>
    <w:rsid w:val="00936CCA"/>
    <w:rsid w:val="00940DF5"/>
    <w:rsid w:val="009424AF"/>
    <w:rsid w:val="0094276D"/>
    <w:rsid w:val="009437F9"/>
    <w:rsid w:val="00946A01"/>
    <w:rsid w:val="00950899"/>
    <w:rsid w:val="0095171D"/>
    <w:rsid w:val="00951CDF"/>
    <w:rsid w:val="00953C54"/>
    <w:rsid w:val="00956FC6"/>
    <w:rsid w:val="00960A42"/>
    <w:rsid w:val="00961D2B"/>
    <w:rsid w:val="00961FC2"/>
    <w:rsid w:val="0096489C"/>
    <w:rsid w:val="00967F75"/>
    <w:rsid w:val="009712F3"/>
    <w:rsid w:val="00972E2D"/>
    <w:rsid w:val="0097385A"/>
    <w:rsid w:val="009771B4"/>
    <w:rsid w:val="00983B4E"/>
    <w:rsid w:val="00986705"/>
    <w:rsid w:val="00990468"/>
    <w:rsid w:val="00991733"/>
    <w:rsid w:val="009938EF"/>
    <w:rsid w:val="009976D2"/>
    <w:rsid w:val="00997BA1"/>
    <w:rsid w:val="009A1832"/>
    <w:rsid w:val="009B0D61"/>
    <w:rsid w:val="009B17B0"/>
    <w:rsid w:val="009B2438"/>
    <w:rsid w:val="009B3717"/>
    <w:rsid w:val="009B4C42"/>
    <w:rsid w:val="009B56A6"/>
    <w:rsid w:val="009B69AE"/>
    <w:rsid w:val="009B6F40"/>
    <w:rsid w:val="009B794B"/>
    <w:rsid w:val="009C04F9"/>
    <w:rsid w:val="009C70CF"/>
    <w:rsid w:val="009D218F"/>
    <w:rsid w:val="009D3952"/>
    <w:rsid w:val="009E0150"/>
    <w:rsid w:val="009E13DC"/>
    <w:rsid w:val="009E1528"/>
    <w:rsid w:val="009E5489"/>
    <w:rsid w:val="009E711D"/>
    <w:rsid w:val="009F0291"/>
    <w:rsid w:val="009F04AF"/>
    <w:rsid w:val="009F0E74"/>
    <w:rsid w:val="009F236C"/>
    <w:rsid w:val="009F2707"/>
    <w:rsid w:val="009F5331"/>
    <w:rsid w:val="009F5461"/>
    <w:rsid w:val="009F6867"/>
    <w:rsid w:val="009F74B5"/>
    <w:rsid w:val="00A000E7"/>
    <w:rsid w:val="00A00510"/>
    <w:rsid w:val="00A030AA"/>
    <w:rsid w:val="00A05897"/>
    <w:rsid w:val="00A06781"/>
    <w:rsid w:val="00A10037"/>
    <w:rsid w:val="00A10382"/>
    <w:rsid w:val="00A11C29"/>
    <w:rsid w:val="00A12AF2"/>
    <w:rsid w:val="00A144A2"/>
    <w:rsid w:val="00A23DD2"/>
    <w:rsid w:val="00A2A894"/>
    <w:rsid w:val="00A32B22"/>
    <w:rsid w:val="00A374C1"/>
    <w:rsid w:val="00A40880"/>
    <w:rsid w:val="00A41339"/>
    <w:rsid w:val="00A43595"/>
    <w:rsid w:val="00A4502D"/>
    <w:rsid w:val="00A4631E"/>
    <w:rsid w:val="00A46DF1"/>
    <w:rsid w:val="00A472CC"/>
    <w:rsid w:val="00A507F4"/>
    <w:rsid w:val="00A513EC"/>
    <w:rsid w:val="00A557A6"/>
    <w:rsid w:val="00A575A0"/>
    <w:rsid w:val="00A57884"/>
    <w:rsid w:val="00A610F0"/>
    <w:rsid w:val="00A62633"/>
    <w:rsid w:val="00A63791"/>
    <w:rsid w:val="00A637DD"/>
    <w:rsid w:val="00A643C8"/>
    <w:rsid w:val="00A65301"/>
    <w:rsid w:val="00A660E3"/>
    <w:rsid w:val="00A66302"/>
    <w:rsid w:val="00A66665"/>
    <w:rsid w:val="00A76276"/>
    <w:rsid w:val="00A81E9D"/>
    <w:rsid w:val="00A835FA"/>
    <w:rsid w:val="00A83610"/>
    <w:rsid w:val="00A872DA"/>
    <w:rsid w:val="00A91736"/>
    <w:rsid w:val="00A91B13"/>
    <w:rsid w:val="00A9245A"/>
    <w:rsid w:val="00A9271E"/>
    <w:rsid w:val="00A929F3"/>
    <w:rsid w:val="00A9666C"/>
    <w:rsid w:val="00A97A67"/>
    <w:rsid w:val="00AA0C69"/>
    <w:rsid w:val="00AA0C89"/>
    <w:rsid w:val="00AA1479"/>
    <w:rsid w:val="00AA23B6"/>
    <w:rsid w:val="00AA3DC1"/>
    <w:rsid w:val="00AA67C0"/>
    <w:rsid w:val="00AB017B"/>
    <w:rsid w:val="00AB32B2"/>
    <w:rsid w:val="00AB696C"/>
    <w:rsid w:val="00AB718A"/>
    <w:rsid w:val="00AC23B5"/>
    <w:rsid w:val="00AC7655"/>
    <w:rsid w:val="00AE1830"/>
    <w:rsid w:val="00AE1902"/>
    <w:rsid w:val="00AE268D"/>
    <w:rsid w:val="00AE4416"/>
    <w:rsid w:val="00AE5282"/>
    <w:rsid w:val="00AE5CA8"/>
    <w:rsid w:val="00AF1126"/>
    <w:rsid w:val="00AF1425"/>
    <w:rsid w:val="00AF1B45"/>
    <w:rsid w:val="00AF2B0C"/>
    <w:rsid w:val="00AF35F8"/>
    <w:rsid w:val="00AF5CFA"/>
    <w:rsid w:val="00B00D95"/>
    <w:rsid w:val="00B01BD8"/>
    <w:rsid w:val="00B0447E"/>
    <w:rsid w:val="00B04F92"/>
    <w:rsid w:val="00B05C9F"/>
    <w:rsid w:val="00B070A7"/>
    <w:rsid w:val="00B07C8E"/>
    <w:rsid w:val="00B1257E"/>
    <w:rsid w:val="00B130E0"/>
    <w:rsid w:val="00B134B3"/>
    <w:rsid w:val="00B1582C"/>
    <w:rsid w:val="00B16F59"/>
    <w:rsid w:val="00B20645"/>
    <w:rsid w:val="00B23581"/>
    <w:rsid w:val="00B24038"/>
    <w:rsid w:val="00B24E7C"/>
    <w:rsid w:val="00B26AF5"/>
    <w:rsid w:val="00B27E76"/>
    <w:rsid w:val="00B323DA"/>
    <w:rsid w:val="00B323FC"/>
    <w:rsid w:val="00B33071"/>
    <w:rsid w:val="00B35397"/>
    <w:rsid w:val="00B359F9"/>
    <w:rsid w:val="00B36315"/>
    <w:rsid w:val="00B36B4C"/>
    <w:rsid w:val="00B4415B"/>
    <w:rsid w:val="00B45EAE"/>
    <w:rsid w:val="00B47699"/>
    <w:rsid w:val="00B4782C"/>
    <w:rsid w:val="00B47A15"/>
    <w:rsid w:val="00B51D74"/>
    <w:rsid w:val="00B52EF9"/>
    <w:rsid w:val="00B55C34"/>
    <w:rsid w:val="00B61347"/>
    <w:rsid w:val="00B628BD"/>
    <w:rsid w:val="00B633AA"/>
    <w:rsid w:val="00B66912"/>
    <w:rsid w:val="00B67D00"/>
    <w:rsid w:val="00B7127E"/>
    <w:rsid w:val="00B743CC"/>
    <w:rsid w:val="00B7689E"/>
    <w:rsid w:val="00B77BCF"/>
    <w:rsid w:val="00B807D3"/>
    <w:rsid w:val="00B809F7"/>
    <w:rsid w:val="00B814EA"/>
    <w:rsid w:val="00B86637"/>
    <w:rsid w:val="00B86DBF"/>
    <w:rsid w:val="00B90E61"/>
    <w:rsid w:val="00B947B8"/>
    <w:rsid w:val="00B95BA6"/>
    <w:rsid w:val="00B96D98"/>
    <w:rsid w:val="00B9779E"/>
    <w:rsid w:val="00B97E28"/>
    <w:rsid w:val="00BA259E"/>
    <w:rsid w:val="00BA2D18"/>
    <w:rsid w:val="00BA3AB2"/>
    <w:rsid w:val="00BA40E9"/>
    <w:rsid w:val="00BA438C"/>
    <w:rsid w:val="00BA501C"/>
    <w:rsid w:val="00BB3318"/>
    <w:rsid w:val="00BB3A45"/>
    <w:rsid w:val="00BB4593"/>
    <w:rsid w:val="00BB5084"/>
    <w:rsid w:val="00BB51F3"/>
    <w:rsid w:val="00BB58FA"/>
    <w:rsid w:val="00BB5A39"/>
    <w:rsid w:val="00BB7EEA"/>
    <w:rsid w:val="00BC026A"/>
    <w:rsid w:val="00BC0EDE"/>
    <w:rsid w:val="00BC1D21"/>
    <w:rsid w:val="00BC26C2"/>
    <w:rsid w:val="00BC3257"/>
    <w:rsid w:val="00BC4813"/>
    <w:rsid w:val="00BC4C95"/>
    <w:rsid w:val="00BD05B4"/>
    <w:rsid w:val="00BD124C"/>
    <w:rsid w:val="00BD22E2"/>
    <w:rsid w:val="00BD29C7"/>
    <w:rsid w:val="00BD485B"/>
    <w:rsid w:val="00BD6756"/>
    <w:rsid w:val="00BD6EDC"/>
    <w:rsid w:val="00BD6FBF"/>
    <w:rsid w:val="00BD78A7"/>
    <w:rsid w:val="00BE1521"/>
    <w:rsid w:val="00BE1762"/>
    <w:rsid w:val="00BE294F"/>
    <w:rsid w:val="00BE31F2"/>
    <w:rsid w:val="00BE41E5"/>
    <w:rsid w:val="00BF0967"/>
    <w:rsid w:val="00BF2D46"/>
    <w:rsid w:val="00BF5F91"/>
    <w:rsid w:val="00BF6175"/>
    <w:rsid w:val="00BF76CF"/>
    <w:rsid w:val="00C012B7"/>
    <w:rsid w:val="00C02229"/>
    <w:rsid w:val="00C06D05"/>
    <w:rsid w:val="00C06D91"/>
    <w:rsid w:val="00C11581"/>
    <w:rsid w:val="00C17B39"/>
    <w:rsid w:val="00C249AF"/>
    <w:rsid w:val="00C2509F"/>
    <w:rsid w:val="00C253CA"/>
    <w:rsid w:val="00C30BC3"/>
    <w:rsid w:val="00C31091"/>
    <w:rsid w:val="00C31BD7"/>
    <w:rsid w:val="00C31FEC"/>
    <w:rsid w:val="00C32B18"/>
    <w:rsid w:val="00C35C8C"/>
    <w:rsid w:val="00C3717D"/>
    <w:rsid w:val="00C42833"/>
    <w:rsid w:val="00C452B8"/>
    <w:rsid w:val="00C458E0"/>
    <w:rsid w:val="00C45A56"/>
    <w:rsid w:val="00C4738B"/>
    <w:rsid w:val="00C57185"/>
    <w:rsid w:val="00C57EE0"/>
    <w:rsid w:val="00C61A37"/>
    <w:rsid w:val="00C61BE2"/>
    <w:rsid w:val="00C63C96"/>
    <w:rsid w:val="00C646A6"/>
    <w:rsid w:val="00C703EC"/>
    <w:rsid w:val="00C7547D"/>
    <w:rsid w:val="00C756BC"/>
    <w:rsid w:val="00C75FC8"/>
    <w:rsid w:val="00C77DD0"/>
    <w:rsid w:val="00C80D91"/>
    <w:rsid w:val="00C82582"/>
    <w:rsid w:val="00C825BF"/>
    <w:rsid w:val="00C842DF"/>
    <w:rsid w:val="00C84309"/>
    <w:rsid w:val="00C85593"/>
    <w:rsid w:val="00C92EB1"/>
    <w:rsid w:val="00C95E84"/>
    <w:rsid w:val="00C968DD"/>
    <w:rsid w:val="00CA1169"/>
    <w:rsid w:val="00CA1C26"/>
    <w:rsid w:val="00CA1DCE"/>
    <w:rsid w:val="00CA22B9"/>
    <w:rsid w:val="00CA3081"/>
    <w:rsid w:val="00CA31E1"/>
    <w:rsid w:val="00CA3692"/>
    <w:rsid w:val="00CA38D6"/>
    <w:rsid w:val="00CA7235"/>
    <w:rsid w:val="00CA77BC"/>
    <w:rsid w:val="00CB0CBC"/>
    <w:rsid w:val="00CB2D6C"/>
    <w:rsid w:val="00CC2486"/>
    <w:rsid w:val="00CC3CBE"/>
    <w:rsid w:val="00CC5D18"/>
    <w:rsid w:val="00CC67A8"/>
    <w:rsid w:val="00CC70B7"/>
    <w:rsid w:val="00CC720E"/>
    <w:rsid w:val="00CD3999"/>
    <w:rsid w:val="00CD42B7"/>
    <w:rsid w:val="00CD5D31"/>
    <w:rsid w:val="00CE01D4"/>
    <w:rsid w:val="00CE2D29"/>
    <w:rsid w:val="00CE4E11"/>
    <w:rsid w:val="00CE729E"/>
    <w:rsid w:val="00CE77DA"/>
    <w:rsid w:val="00CF691D"/>
    <w:rsid w:val="00CF702A"/>
    <w:rsid w:val="00CF7D68"/>
    <w:rsid w:val="00D02B9E"/>
    <w:rsid w:val="00D060E9"/>
    <w:rsid w:val="00D06460"/>
    <w:rsid w:val="00D06461"/>
    <w:rsid w:val="00D06CB2"/>
    <w:rsid w:val="00D10BBE"/>
    <w:rsid w:val="00D11076"/>
    <w:rsid w:val="00D14B5B"/>
    <w:rsid w:val="00D24844"/>
    <w:rsid w:val="00D269EE"/>
    <w:rsid w:val="00D31114"/>
    <w:rsid w:val="00D3362F"/>
    <w:rsid w:val="00D35CB6"/>
    <w:rsid w:val="00D41465"/>
    <w:rsid w:val="00D429C5"/>
    <w:rsid w:val="00D43D1C"/>
    <w:rsid w:val="00D43F3A"/>
    <w:rsid w:val="00D514F7"/>
    <w:rsid w:val="00D529BA"/>
    <w:rsid w:val="00D54640"/>
    <w:rsid w:val="00D562E5"/>
    <w:rsid w:val="00D5668D"/>
    <w:rsid w:val="00D56CE4"/>
    <w:rsid w:val="00D61700"/>
    <w:rsid w:val="00D62604"/>
    <w:rsid w:val="00D628AF"/>
    <w:rsid w:val="00D628FE"/>
    <w:rsid w:val="00D62AFB"/>
    <w:rsid w:val="00D63A60"/>
    <w:rsid w:val="00D65DD5"/>
    <w:rsid w:val="00D746C7"/>
    <w:rsid w:val="00D75FE3"/>
    <w:rsid w:val="00D81837"/>
    <w:rsid w:val="00D81A8D"/>
    <w:rsid w:val="00D82827"/>
    <w:rsid w:val="00D85087"/>
    <w:rsid w:val="00D91B3A"/>
    <w:rsid w:val="00D94AA3"/>
    <w:rsid w:val="00D95B47"/>
    <w:rsid w:val="00DA7DF3"/>
    <w:rsid w:val="00DB0DB2"/>
    <w:rsid w:val="00DB145F"/>
    <w:rsid w:val="00DB1B50"/>
    <w:rsid w:val="00DB49EA"/>
    <w:rsid w:val="00DC572D"/>
    <w:rsid w:val="00DC5A84"/>
    <w:rsid w:val="00DC65A4"/>
    <w:rsid w:val="00DC6647"/>
    <w:rsid w:val="00DC752D"/>
    <w:rsid w:val="00DD0419"/>
    <w:rsid w:val="00DD4EC6"/>
    <w:rsid w:val="00DD56A2"/>
    <w:rsid w:val="00DD5AD7"/>
    <w:rsid w:val="00DD5AF3"/>
    <w:rsid w:val="00DD5D49"/>
    <w:rsid w:val="00DE0497"/>
    <w:rsid w:val="00DE1692"/>
    <w:rsid w:val="00DE2126"/>
    <w:rsid w:val="00DE2303"/>
    <w:rsid w:val="00DE2C4C"/>
    <w:rsid w:val="00DE7D08"/>
    <w:rsid w:val="00DF09C6"/>
    <w:rsid w:val="00DF2DC2"/>
    <w:rsid w:val="00DF30F5"/>
    <w:rsid w:val="00DF314E"/>
    <w:rsid w:val="00DF4C04"/>
    <w:rsid w:val="00DF6F92"/>
    <w:rsid w:val="00E00B60"/>
    <w:rsid w:val="00E01A74"/>
    <w:rsid w:val="00E01D3C"/>
    <w:rsid w:val="00E02465"/>
    <w:rsid w:val="00E02EF0"/>
    <w:rsid w:val="00E07C4F"/>
    <w:rsid w:val="00E103D9"/>
    <w:rsid w:val="00E10AE5"/>
    <w:rsid w:val="00E11C08"/>
    <w:rsid w:val="00E12A5C"/>
    <w:rsid w:val="00E134A0"/>
    <w:rsid w:val="00E16F9D"/>
    <w:rsid w:val="00E2091B"/>
    <w:rsid w:val="00E22BE7"/>
    <w:rsid w:val="00E23446"/>
    <w:rsid w:val="00E23C61"/>
    <w:rsid w:val="00E2412D"/>
    <w:rsid w:val="00E24502"/>
    <w:rsid w:val="00E2676C"/>
    <w:rsid w:val="00E305D5"/>
    <w:rsid w:val="00E334FA"/>
    <w:rsid w:val="00E34D4E"/>
    <w:rsid w:val="00E37801"/>
    <w:rsid w:val="00E41B73"/>
    <w:rsid w:val="00E425EF"/>
    <w:rsid w:val="00E47916"/>
    <w:rsid w:val="00E5081F"/>
    <w:rsid w:val="00E510B2"/>
    <w:rsid w:val="00E550CA"/>
    <w:rsid w:val="00E565EF"/>
    <w:rsid w:val="00E57470"/>
    <w:rsid w:val="00E60B55"/>
    <w:rsid w:val="00E60ECA"/>
    <w:rsid w:val="00E61D3A"/>
    <w:rsid w:val="00E628FB"/>
    <w:rsid w:val="00E62B45"/>
    <w:rsid w:val="00E62FF8"/>
    <w:rsid w:val="00E6418D"/>
    <w:rsid w:val="00E645ED"/>
    <w:rsid w:val="00E65040"/>
    <w:rsid w:val="00E65F01"/>
    <w:rsid w:val="00E72900"/>
    <w:rsid w:val="00E74A9C"/>
    <w:rsid w:val="00E802B6"/>
    <w:rsid w:val="00E839D8"/>
    <w:rsid w:val="00E842EE"/>
    <w:rsid w:val="00E85612"/>
    <w:rsid w:val="00E86B23"/>
    <w:rsid w:val="00E92651"/>
    <w:rsid w:val="00E9326F"/>
    <w:rsid w:val="00E95168"/>
    <w:rsid w:val="00E96BA1"/>
    <w:rsid w:val="00EA0B6E"/>
    <w:rsid w:val="00EA0EDA"/>
    <w:rsid w:val="00EA117B"/>
    <w:rsid w:val="00EA184F"/>
    <w:rsid w:val="00EA2082"/>
    <w:rsid w:val="00EA32C1"/>
    <w:rsid w:val="00EA5B33"/>
    <w:rsid w:val="00EA6C59"/>
    <w:rsid w:val="00EA7113"/>
    <w:rsid w:val="00EA7D80"/>
    <w:rsid w:val="00EB044B"/>
    <w:rsid w:val="00EB0919"/>
    <w:rsid w:val="00EB2E05"/>
    <w:rsid w:val="00EB40C9"/>
    <w:rsid w:val="00EB5580"/>
    <w:rsid w:val="00EB702E"/>
    <w:rsid w:val="00EC37BC"/>
    <w:rsid w:val="00EC41C9"/>
    <w:rsid w:val="00EC4A71"/>
    <w:rsid w:val="00EC586F"/>
    <w:rsid w:val="00ED015C"/>
    <w:rsid w:val="00ED314F"/>
    <w:rsid w:val="00ED6272"/>
    <w:rsid w:val="00EE084E"/>
    <w:rsid w:val="00EE2649"/>
    <w:rsid w:val="00EE2935"/>
    <w:rsid w:val="00EE33B4"/>
    <w:rsid w:val="00EE5F72"/>
    <w:rsid w:val="00EF18EF"/>
    <w:rsid w:val="00EF4211"/>
    <w:rsid w:val="00F00364"/>
    <w:rsid w:val="00F00CA3"/>
    <w:rsid w:val="00F02D79"/>
    <w:rsid w:val="00F02F0C"/>
    <w:rsid w:val="00F030BB"/>
    <w:rsid w:val="00F0679E"/>
    <w:rsid w:val="00F076EF"/>
    <w:rsid w:val="00F078E6"/>
    <w:rsid w:val="00F10DE5"/>
    <w:rsid w:val="00F12703"/>
    <w:rsid w:val="00F1799D"/>
    <w:rsid w:val="00F17DFE"/>
    <w:rsid w:val="00F2156A"/>
    <w:rsid w:val="00F2414E"/>
    <w:rsid w:val="00F25FD4"/>
    <w:rsid w:val="00F30A71"/>
    <w:rsid w:val="00F326C5"/>
    <w:rsid w:val="00F32ADD"/>
    <w:rsid w:val="00F334E1"/>
    <w:rsid w:val="00F33C44"/>
    <w:rsid w:val="00F34AE9"/>
    <w:rsid w:val="00F358DE"/>
    <w:rsid w:val="00F3644D"/>
    <w:rsid w:val="00F4298A"/>
    <w:rsid w:val="00F4459D"/>
    <w:rsid w:val="00F47855"/>
    <w:rsid w:val="00F50B58"/>
    <w:rsid w:val="00F53DC0"/>
    <w:rsid w:val="00F5414B"/>
    <w:rsid w:val="00F563CA"/>
    <w:rsid w:val="00F60FD2"/>
    <w:rsid w:val="00F63B36"/>
    <w:rsid w:val="00F66227"/>
    <w:rsid w:val="00F67A98"/>
    <w:rsid w:val="00F7049C"/>
    <w:rsid w:val="00F73771"/>
    <w:rsid w:val="00F747E6"/>
    <w:rsid w:val="00F750D5"/>
    <w:rsid w:val="00F760E2"/>
    <w:rsid w:val="00F81541"/>
    <w:rsid w:val="00F81B1D"/>
    <w:rsid w:val="00F82019"/>
    <w:rsid w:val="00F82154"/>
    <w:rsid w:val="00F82475"/>
    <w:rsid w:val="00F86D50"/>
    <w:rsid w:val="00F91B6F"/>
    <w:rsid w:val="00F931EC"/>
    <w:rsid w:val="00F954A6"/>
    <w:rsid w:val="00F971A7"/>
    <w:rsid w:val="00F97680"/>
    <w:rsid w:val="00FA0146"/>
    <w:rsid w:val="00FA0BE1"/>
    <w:rsid w:val="00FA144A"/>
    <w:rsid w:val="00FA4C57"/>
    <w:rsid w:val="00FA4DFF"/>
    <w:rsid w:val="00FA688D"/>
    <w:rsid w:val="00FB09E9"/>
    <w:rsid w:val="00FB28C5"/>
    <w:rsid w:val="00FB4B0F"/>
    <w:rsid w:val="00FB5828"/>
    <w:rsid w:val="00FC0898"/>
    <w:rsid w:val="00FC15AA"/>
    <w:rsid w:val="00FC3936"/>
    <w:rsid w:val="00FC47AD"/>
    <w:rsid w:val="00FC604B"/>
    <w:rsid w:val="00FC734D"/>
    <w:rsid w:val="00FC79EB"/>
    <w:rsid w:val="00FD110C"/>
    <w:rsid w:val="00FE0540"/>
    <w:rsid w:val="00FE1050"/>
    <w:rsid w:val="00FE284B"/>
    <w:rsid w:val="00FE2B1A"/>
    <w:rsid w:val="00FE46E6"/>
    <w:rsid w:val="00FE678A"/>
    <w:rsid w:val="00FF3352"/>
    <w:rsid w:val="00FF3FDB"/>
    <w:rsid w:val="00FF6BD6"/>
    <w:rsid w:val="00FF7E00"/>
    <w:rsid w:val="01006582"/>
    <w:rsid w:val="01161ED6"/>
    <w:rsid w:val="01767F72"/>
    <w:rsid w:val="01CE3763"/>
    <w:rsid w:val="01DF2EF8"/>
    <w:rsid w:val="01F90640"/>
    <w:rsid w:val="025CD932"/>
    <w:rsid w:val="02B55E40"/>
    <w:rsid w:val="02BA7A6A"/>
    <w:rsid w:val="02D79ACF"/>
    <w:rsid w:val="02F2BD9E"/>
    <w:rsid w:val="02F390A4"/>
    <w:rsid w:val="02FFD942"/>
    <w:rsid w:val="03036A4A"/>
    <w:rsid w:val="030C56FB"/>
    <w:rsid w:val="033E5E2E"/>
    <w:rsid w:val="038795C3"/>
    <w:rsid w:val="0395ACD6"/>
    <w:rsid w:val="03B703CA"/>
    <w:rsid w:val="03B9B4B2"/>
    <w:rsid w:val="03C05AEF"/>
    <w:rsid w:val="03C8B1E2"/>
    <w:rsid w:val="03D9A495"/>
    <w:rsid w:val="03E84FB6"/>
    <w:rsid w:val="042AF086"/>
    <w:rsid w:val="0431563C"/>
    <w:rsid w:val="0454B5C6"/>
    <w:rsid w:val="04724F64"/>
    <w:rsid w:val="04893874"/>
    <w:rsid w:val="048E815A"/>
    <w:rsid w:val="049460E7"/>
    <w:rsid w:val="04AC305C"/>
    <w:rsid w:val="04B44999"/>
    <w:rsid w:val="04B814C9"/>
    <w:rsid w:val="04BDBF4D"/>
    <w:rsid w:val="04C641ED"/>
    <w:rsid w:val="04CAD6D7"/>
    <w:rsid w:val="04F258A8"/>
    <w:rsid w:val="05040DE6"/>
    <w:rsid w:val="0511BD47"/>
    <w:rsid w:val="051F66AB"/>
    <w:rsid w:val="055C2B50"/>
    <w:rsid w:val="055C70BC"/>
    <w:rsid w:val="056C39EF"/>
    <w:rsid w:val="05C8D0D6"/>
    <w:rsid w:val="060C7348"/>
    <w:rsid w:val="060D5FCC"/>
    <w:rsid w:val="0615294F"/>
    <w:rsid w:val="061E51A7"/>
    <w:rsid w:val="06253509"/>
    <w:rsid w:val="06333A11"/>
    <w:rsid w:val="064F77A3"/>
    <w:rsid w:val="06604A27"/>
    <w:rsid w:val="068F76D5"/>
    <w:rsid w:val="0696CBE8"/>
    <w:rsid w:val="06C9E0CF"/>
    <w:rsid w:val="06DA4746"/>
    <w:rsid w:val="06E02C3C"/>
    <w:rsid w:val="06E6748D"/>
    <w:rsid w:val="071C8A20"/>
    <w:rsid w:val="074ABFA0"/>
    <w:rsid w:val="076AA255"/>
    <w:rsid w:val="0774A9A5"/>
    <w:rsid w:val="077DFCBA"/>
    <w:rsid w:val="077E094C"/>
    <w:rsid w:val="0788CF63"/>
    <w:rsid w:val="07963269"/>
    <w:rsid w:val="079CD918"/>
    <w:rsid w:val="07A38467"/>
    <w:rsid w:val="07A78311"/>
    <w:rsid w:val="07B0D4B7"/>
    <w:rsid w:val="07BEAF9A"/>
    <w:rsid w:val="07F7BDEF"/>
    <w:rsid w:val="080D4AE9"/>
    <w:rsid w:val="081E16B9"/>
    <w:rsid w:val="0831B530"/>
    <w:rsid w:val="08353F46"/>
    <w:rsid w:val="0875C5E8"/>
    <w:rsid w:val="08968C69"/>
    <w:rsid w:val="089D21E8"/>
    <w:rsid w:val="08D4083C"/>
    <w:rsid w:val="08D6E4F2"/>
    <w:rsid w:val="08E2D67E"/>
    <w:rsid w:val="08EDF10E"/>
    <w:rsid w:val="08F8CA42"/>
    <w:rsid w:val="08F9E649"/>
    <w:rsid w:val="08FD984E"/>
    <w:rsid w:val="09073BAA"/>
    <w:rsid w:val="09593640"/>
    <w:rsid w:val="096561DE"/>
    <w:rsid w:val="09878F05"/>
    <w:rsid w:val="099730AF"/>
    <w:rsid w:val="09A11DC8"/>
    <w:rsid w:val="09A33F88"/>
    <w:rsid w:val="09A53866"/>
    <w:rsid w:val="09B84B2D"/>
    <w:rsid w:val="09BDF439"/>
    <w:rsid w:val="09BFDDA9"/>
    <w:rsid w:val="09CEABEB"/>
    <w:rsid w:val="09D11880"/>
    <w:rsid w:val="0A00F9D2"/>
    <w:rsid w:val="0A1442E8"/>
    <w:rsid w:val="0A18C419"/>
    <w:rsid w:val="0A190E3D"/>
    <w:rsid w:val="0A19EF5E"/>
    <w:rsid w:val="0A274494"/>
    <w:rsid w:val="0A2DF754"/>
    <w:rsid w:val="0A4CB975"/>
    <w:rsid w:val="0A752C97"/>
    <w:rsid w:val="0A8B5B3B"/>
    <w:rsid w:val="0AA4209A"/>
    <w:rsid w:val="0ABA8CE3"/>
    <w:rsid w:val="0ABD48F7"/>
    <w:rsid w:val="0AC35160"/>
    <w:rsid w:val="0AC3707B"/>
    <w:rsid w:val="0AC8BB62"/>
    <w:rsid w:val="0AFFFFF4"/>
    <w:rsid w:val="0B2D9849"/>
    <w:rsid w:val="0B3F3ADD"/>
    <w:rsid w:val="0B5549BE"/>
    <w:rsid w:val="0B5BAE0A"/>
    <w:rsid w:val="0B68E404"/>
    <w:rsid w:val="0B6CE008"/>
    <w:rsid w:val="0B71C4EF"/>
    <w:rsid w:val="0B79EAA5"/>
    <w:rsid w:val="0BCDEBFD"/>
    <w:rsid w:val="0BD35DF1"/>
    <w:rsid w:val="0BD63FE6"/>
    <w:rsid w:val="0BEDCA6E"/>
    <w:rsid w:val="0C07CE38"/>
    <w:rsid w:val="0C0A5DEE"/>
    <w:rsid w:val="0C196DB6"/>
    <w:rsid w:val="0C20C3C4"/>
    <w:rsid w:val="0C2582D8"/>
    <w:rsid w:val="0C2902A8"/>
    <w:rsid w:val="0C55674F"/>
    <w:rsid w:val="0C5773F9"/>
    <w:rsid w:val="0C77EA15"/>
    <w:rsid w:val="0C82F62A"/>
    <w:rsid w:val="0C9DDF35"/>
    <w:rsid w:val="0CB00C46"/>
    <w:rsid w:val="0CC0777E"/>
    <w:rsid w:val="0CC5B827"/>
    <w:rsid w:val="0CFA0802"/>
    <w:rsid w:val="0D16185D"/>
    <w:rsid w:val="0D1ADFAB"/>
    <w:rsid w:val="0D60972B"/>
    <w:rsid w:val="0D628CC8"/>
    <w:rsid w:val="0D70930B"/>
    <w:rsid w:val="0D744544"/>
    <w:rsid w:val="0D7DE5CD"/>
    <w:rsid w:val="0D93035A"/>
    <w:rsid w:val="0DADE904"/>
    <w:rsid w:val="0DAF1A67"/>
    <w:rsid w:val="0DB570E8"/>
    <w:rsid w:val="0DC255A1"/>
    <w:rsid w:val="0DC7DAAF"/>
    <w:rsid w:val="0DF4E9B9"/>
    <w:rsid w:val="0E071102"/>
    <w:rsid w:val="0E170897"/>
    <w:rsid w:val="0E2309F8"/>
    <w:rsid w:val="0E3E2FD6"/>
    <w:rsid w:val="0E643565"/>
    <w:rsid w:val="0E653CEF"/>
    <w:rsid w:val="0E6DEFDF"/>
    <w:rsid w:val="0E717C56"/>
    <w:rsid w:val="0E96DAA1"/>
    <w:rsid w:val="0EACA026"/>
    <w:rsid w:val="0EC823A9"/>
    <w:rsid w:val="0EE89B24"/>
    <w:rsid w:val="0EECEE0E"/>
    <w:rsid w:val="0F0AFEB3"/>
    <w:rsid w:val="0F2E0823"/>
    <w:rsid w:val="0F2EB0BA"/>
    <w:rsid w:val="0F31C2D0"/>
    <w:rsid w:val="0F3530FF"/>
    <w:rsid w:val="0F49B965"/>
    <w:rsid w:val="0F4B7FCD"/>
    <w:rsid w:val="0F6952CD"/>
    <w:rsid w:val="0F6FC67B"/>
    <w:rsid w:val="0F7CC8E1"/>
    <w:rsid w:val="0F8D2BC0"/>
    <w:rsid w:val="0F95A0C0"/>
    <w:rsid w:val="0FB16FDB"/>
    <w:rsid w:val="0FBE8ACF"/>
    <w:rsid w:val="0FC560C9"/>
    <w:rsid w:val="0FCD2173"/>
    <w:rsid w:val="0FFC92B2"/>
    <w:rsid w:val="10001C61"/>
    <w:rsid w:val="1021A492"/>
    <w:rsid w:val="10247871"/>
    <w:rsid w:val="102BF3E5"/>
    <w:rsid w:val="103CC0FE"/>
    <w:rsid w:val="1045043C"/>
    <w:rsid w:val="1049E497"/>
    <w:rsid w:val="1051F1A4"/>
    <w:rsid w:val="1059A909"/>
    <w:rsid w:val="108EE201"/>
    <w:rsid w:val="108F8AD1"/>
    <w:rsid w:val="109837ED"/>
    <w:rsid w:val="10A4D9CE"/>
    <w:rsid w:val="10AD3DD7"/>
    <w:rsid w:val="10CB1C83"/>
    <w:rsid w:val="10E1D450"/>
    <w:rsid w:val="10E96787"/>
    <w:rsid w:val="11304231"/>
    <w:rsid w:val="11341CF7"/>
    <w:rsid w:val="113B7F9F"/>
    <w:rsid w:val="113D3B8E"/>
    <w:rsid w:val="1164C816"/>
    <w:rsid w:val="1166DCB0"/>
    <w:rsid w:val="117DEFF4"/>
    <w:rsid w:val="11847BB9"/>
    <w:rsid w:val="11C5F96E"/>
    <w:rsid w:val="11C7893A"/>
    <w:rsid w:val="11E440E8"/>
    <w:rsid w:val="120ACFDF"/>
    <w:rsid w:val="120B6C2F"/>
    <w:rsid w:val="12104816"/>
    <w:rsid w:val="12195DC6"/>
    <w:rsid w:val="1261C225"/>
    <w:rsid w:val="1286B6FC"/>
    <w:rsid w:val="128A5618"/>
    <w:rsid w:val="128FD277"/>
    <w:rsid w:val="1294196E"/>
    <w:rsid w:val="12B082B8"/>
    <w:rsid w:val="12B9CE30"/>
    <w:rsid w:val="12CEB849"/>
    <w:rsid w:val="12DCE8C2"/>
    <w:rsid w:val="12F5AC1F"/>
    <w:rsid w:val="12FE7598"/>
    <w:rsid w:val="13270FAB"/>
    <w:rsid w:val="132D7CB6"/>
    <w:rsid w:val="1335A6A3"/>
    <w:rsid w:val="13563341"/>
    <w:rsid w:val="1369799D"/>
    <w:rsid w:val="137D7BB7"/>
    <w:rsid w:val="1382BDE9"/>
    <w:rsid w:val="1384AA9B"/>
    <w:rsid w:val="13AB3617"/>
    <w:rsid w:val="13B4A0F1"/>
    <w:rsid w:val="13CE5684"/>
    <w:rsid w:val="13E6C583"/>
    <w:rsid w:val="13E6DE74"/>
    <w:rsid w:val="13E94EE6"/>
    <w:rsid w:val="140C0BA7"/>
    <w:rsid w:val="140EB4F9"/>
    <w:rsid w:val="141344C4"/>
    <w:rsid w:val="142FA796"/>
    <w:rsid w:val="146491A3"/>
    <w:rsid w:val="148C6521"/>
    <w:rsid w:val="14A02DFB"/>
    <w:rsid w:val="14B20CB7"/>
    <w:rsid w:val="14C8A8FD"/>
    <w:rsid w:val="14D376E9"/>
    <w:rsid w:val="14F9AFFC"/>
    <w:rsid w:val="153DDAA0"/>
    <w:rsid w:val="15479139"/>
    <w:rsid w:val="156093DE"/>
    <w:rsid w:val="15745277"/>
    <w:rsid w:val="158FDD5F"/>
    <w:rsid w:val="15902898"/>
    <w:rsid w:val="15AF828E"/>
    <w:rsid w:val="15BF53DD"/>
    <w:rsid w:val="15C1AB78"/>
    <w:rsid w:val="15D87C3A"/>
    <w:rsid w:val="15EF8BD4"/>
    <w:rsid w:val="15FE6A51"/>
    <w:rsid w:val="160F6BC0"/>
    <w:rsid w:val="1614BC55"/>
    <w:rsid w:val="162A8AB3"/>
    <w:rsid w:val="16439A56"/>
    <w:rsid w:val="1647382A"/>
    <w:rsid w:val="164F10D5"/>
    <w:rsid w:val="16679BBD"/>
    <w:rsid w:val="166B98DA"/>
    <w:rsid w:val="166C0DE4"/>
    <w:rsid w:val="16BF5497"/>
    <w:rsid w:val="16DDBD62"/>
    <w:rsid w:val="16FDDCA6"/>
    <w:rsid w:val="1701EFBD"/>
    <w:rsid w:val="171922A7"/>
    <w:rsid w:val="172531B9"/>
    <w:rsid w:val="17279AF5"/>
    <w:rsid w:val="1732C038"/>
    <w:rsid w:val="1740A3CA"/>
    <w:rsid w:val="1755A620"/>
    <w:rsid w:val="1769D397"/>
    <w:rsid w:val="17D85D45"/>
    <w:rsid w:val="17ED3178"/>
    <w:rsid w:val="18036119"/>
    <w:rsid w:val="18107C07"/>
    <w:rsid w:val="182CAC08"/>
    <w:rsid w:val="18403C10"/>
    <w:rsid w:val="1856682D"/>
    <w:rsid w:val="185ADD4A"/>
    <w:rsid w:val="1881D159"/>
    <w:rsid w:val="189A0E1A"/>
    <w:rsid w:val="189D408C"/>
    <w:rsid w:val="18C773D8"/>
    <w:rsid w:val="18EDB7DB"/>
    <w:rsid w:val="19170D68"/>
    <w:rsid w:val="191E90BA"/>
    <w:rsid w:val="192272B3"/>
    <w:rsid w:val="1946E0B8"/>
    <w:rsid w:val="1946F3B5"/>
    <w:rsid w:val="194B92CE"/>
    <w:rsid w:val="194C5D17"/>
    <w:rsid w:val="19501B05"/>
    <w:rsid w:val="195ADB5C"/>
    <w:rsid w:val="196FA7A6"/>
    <w:rsid w:val="19746860"/>
    <w:rsid w:val="197FB38D"/>
    <w:rsid w:val="198C0E39"/>
    <w:rsid w:val="199145AB"/>
    <w:rsid w:val="19A3AEA6"/>
    <w:rsid w:val="19E7FDBA"/>
    <w:rsid w:val="19F893E4"/>
    <w:rsid w:val="1A188DA5"/>
    <w:rsid w:val="1A321EAD"/>
    <w:rsid w:val="1A639C6F"/>
    <w:rsid w:val="1A6AA5ED"/>
    <w:rsid w:val="1A6E6F2B"/>
    <w:rsid w:val="1A8339A0"/>
    <w:rsid w:val="1A85FC67"/>
    <w:rsid w:val="1A9A569D"/>
    <w:rsid w:val="1AC55AD7"/>
    <w:rsid w:val="1AD0FE54"/>
    <w:rsid w:val="1AEAB72D"/>
    <w:rsid w:val="1AF5F491"/>
    <w:rsid w:val="1AF64121"/>
    <w:rsid w:val="1AFA7CDA"/>
    <w:rsid w:val="1B0C71F6"/>
    <w:rsid w:val="1B1F663E"/>
    <w:rsid w:val="1B205AD3"/>
    <w:rsid w:val="1B32BE92"/>
    <w:rsid w:val="1B41E84B"/>
    <w:rsid w:val="1B5C7747"/>
    <w:rsid w:val="1B684BC0"/>
    <w:rsid w:val="1B6899F9"/>
    <w:rsid w:val="1B95FD5D"/>
    <w:rsid w:val="1B99C873"/>
    <w:rsid w:val="1BB9660E"/>
    <w:rsid w:val="1BC01F65"/>
    <w:rsid w:val="1BC94756"/>
    <w:rsid w:val="1BD1B891"/>
    <w:rsid w:val="1BD33997"/>
    <w:rsid w:val="1BE2495F"/>
    <w:rsid w:val="1C04D254"/>
    <w:rsid w:val="1C1EE739"/>
    <w:rsid w:val="1C2324B5"/>
    <w:rsid w:val="1C2D676C"/>
    <w:rsid w:val="1C39D01A"/>
    <w:rsid w:val="1C3F9E62"/>
    <w:rsid w:val="1C5D5508"/>
    <w:rsid w:val="1C746309"/>
    <w:rsid w:val="1C93EA36"/>
    <w:rsid w:val="1C9956F2"/>
    <w:rsid w:val="1CB65121"/>
    <w:rsid w:val="1CB68B01"/>
    <w:rsid w:val="1CBF39C5"/>
    <w:rsid w:val="1CCEAD87"/>
    <w:rsid w:val="1CDB98B7"/>
    <w:rsid w:val="1CFC330A"/>
    <w:rsid w:val="1D16F11A"/>
    <w:rsid w:val="1D21C0DC"/>
    <w:rsid w:val="1D3826B2"/>
    <w:rsid w:val="1D57435C"/>
    <w:rsid w:val="1D5D9298"/>
    <w:rsid w:val="1D70ED47"/>
    <w:rsid w:val="1D7433FC"/>
    <w:rsid w:val="1D816FDA"/>
    <w:rsid w:val="1DABAA87"/>
    <w:rsid w:val="1DB432BD"/>
    <w:rsid w:val="1DEB5B20"/>
    <w:rsid w:val="1E2986B0"/>
    <w:rsid w:val="1E43841B"/>
    <w:rsid w:val="1E4E4855"/>
    <w:rsid w:val="1E72147E"/>
    <w:rsid w:val="1E7407C2"/>
    <w:rsid w:val="1E79CA0B"/>
    <w:rsid w:val="1E876CCC"/>
    <w:rsid w:val="1E9E0FEC"/>
    <w:rsid w:val="1EB143FC"/>
    <w:rsid w:val="1EB5A351"/>
    <w:rsid w:val="1EF37639"/>
    <w:rsid w:val="1F0CC623"/>
    <w:rsid w:val="1F1C5F47"/>
    <w:rsid w:val="1F336820"/>
    <w:rsid w:val="1F421C29"/>
    <w:rsid w:val="1F9F57BF"/>
    <w:rsid w:val="1FC7B223"/>
    <w:rsid w:val="1FCB78AC"/>
    <w:rsid w:val="1FD4A4B4"/>
    <w:rsid w:val="1FDC923A"/>
    <w:rsid w:val="1FF9FD6C"/>
    <w:rsid w:val="1FFC3111"/>
    <w:rsid w:val="20158840"/>
    <w:rsid w:val="2044047B"/>
    <w:rsid w:val="204E3244"/>
    <w:rsid w:val="207A4DC2"/>
    <w:rsid w:val="207B5BF4"/>
    <w:rsid w:val="20A8E1C5"/>
    <w:rsid w:val="20B780EA"/>
    <w:rsid w:val="20CADAB7"/>
    <w:rsid w:val="21184B11"/>
    <w:rsid w:val="2123BADA"/>
    <w:rsid w:val="2139B413"/>
    <w:rsid w:val="2149A63B"/>
    <w:rsid w:val="214FB447"/>
    <w:rsid w:val="21746097"/>
    <w:rsid w:val="217E5E72"/>
    <w:rsid w:val="21832F33"/>
    <w:rsid w:val="219159E6"/>
    <w:rsid w:val="21980172"/>
    <w:rsid w:val="21C44BB5"/>
    <w:rsid w:val="21F1DC9E"/>
    <w:rsid w:val="2203C648"/>
    <w:rsid w:val="22118C22"/>
    <w:rsid w:val="2224DB57"/>
    <w:rsid w:val="223B971F"/>
    <w:rsid w:val="2255B8C8"/>
    <w:rsid w:val="225D36B6"/>
    <w:rsid w:val="227EB571"/>
    <w:rsid w:val="22AA56F7"/>
    <w:rsid w:val="22AF55C8"/>
    <w:rsid w:val="22BCF38F"/>
    <w:rsid w:val="22C71E70"/>
    <w:rsid w:val="22DE8065"/>
    <w:rsid w:val="22E13A3D"/>
    <w:rsid w:val="22E3A48D"/>
    <w:rsid w:val="22F804BA"/>
    <w:rsid w:val="22F96661"/>
    <w:rsid w:val="22FE513C"/>
    <w:rsid w:val="23010676"/>
    <w:rsid w:val="23142C0C"/>
    <w:rsid w:val="231552EC"/>
    <w:rsid w:val="2325023C"/>
    <w:rsid w:val="2331688F"/>
    <w:rsid w:val="237E7B4B"/>
    <w:rsid w:val="238B6FEF"/>
    <w:rsid w:val="23AE575B"/>
    <w:rsid w:val="23F8D49F"/>
    <w:rsid w:val="240695ED"/>
    <w:rsid w:val="2440321B"/>
    <w:rsid w:val="24423BF1"/>
    <w:rsid w:val="2444BBFA"/>
    <w:rsid w:val="246DBDA7"/>
    <w:rsid w:val="249440B2"/>
    <w:rsid w:val="24C6D564"/>
    <w:rsid w:val="24CFA234"/>
    <w:rsid w:val="25077943"/>
    <w:rsid w:val="253BFEE3"/>
    <w:rsid w:val="255C7C19"/>
    <w:rsid w:val="2571C9B0"/>
    <w:rsid w:val="25773E8B"/>
    <w:rsid w:val="2577826D"/>
    <w:rsid w:val="258074D1"/>
    <w:rsid w:val="258430AC"/>
    <w:rsid w:val="258E2483"/>
    <w:rsid w:val="259578E6"/>
    <w:rsid w:val="2595B466"/>
    <w:rsid w:val="25B094FD"/>
    <w:rsid w:val="25B8BA00"/>
    <w:rsid w:val="25BB000C"/>
    <w:rsid w:val="25BDE3DC"/>
    <w:rsid w:val="25C43549"/>
    <w:rsid w:val="25DCFE95"/>
    <w:rsid w:val="25DF903C"/>
    <w:rsid w:val="26056CC8"/>
    <w:rsid w:val="26210CE1"/>
    <w:rsid w:val="262779D8"/>
    <w:rsid w:val="26347457"/>
    <w:rsid w:val="26371C30"/>
    <w:rsid w:val="265AE545"/>
    <w:rsid w:val="267E2DAF"/>
    <w:rsid w:val="2698FF78"/>
    <w:rsid w:val="26A349A4"/>
    <w:rsid w:val="26A71C5E"/>
    <w:rsid w:val="26BBC6A3"/>
    <w:rsid w:val="26E1D3CA"/>
    <w:rsid w:val="26E67129"/>
    <w:rsid w:val="26F49CFE"/>
    <w:rsid w:val="2706122D"/>
    <w:rsid w:val="271C8FD8"/>
    <w:rsid w:val="2723779E"/>
    <w:rsid w:val="2749E35C"/>
    <w:rsid w:val="274EA838"/>
    <w:rsid w:val="2753BFF0"/>
    <w:rsid w:val="276B38ED"/>
    <w:rsid w:val="27824BF1"/>
    <w:rsid w:val="27962C49"/>
    <w:rsid w:val="27A610AC"/>
    <w:rsid w:val="27AEE61E"/>
    <w:rsid w:val="27B575A9"/>
    <w:rsid w:val="27D52EC5"/>
    <w:rsid w:val="280C7EF6"/>
    <w:rsid w:val="2834B37A"/>
    <w:rsid w:val="2837A08B"/>
    <w:rsid w:val="2841E4E2"/>
    <w:rsid w:val="284C8AAC"/>
    <w:rsid w:val="285E1A8F"/>
    <w:rsid w:val="28615504"/>
    <w:rsid w:val="28906D5F"/>
    <w:rsid w:val="2890C806"/>
    <w:rsid w:val="28A937A1"/>
    <w:rsid w:val="28DC8702"/>
    <w:rsid w:val="28EA8652"/>
    <w:rsid w:val="28F5D29E"/>
    <w:rsid w:val="2964E7A0"/>
    <w:rsid w:val="298C1A5B"/>
    <w:rsid w:val="29A3E379"/>
    <w:rsid w:val="29AAA996"/>
    <w:rsid w:val="29BDF4AE"/>
    <w:rsid w:val="29C9AF8F"/>
    <w:rsid w:val="29DD0C9C"/>
    <w:rsid w:val="29E9727F"/>
    <w:rsid w:val="29FB969E"/>
    <w:rsid w:val="2A0172D4"/>
    <w:rsid w:val="2A21D0BA"/>
    <w:rsid w:val="2A4438EF"/>
    <w:rsid w:val="2A5CB1CE"/>
    <w:rsid w:val="2A640AED"/>
    <w:rsid w:val="2A77C018"/>
    <w:rsid w:val="2A8AE55A"/>
    <w:rsid w:val="2AA160E6"/>
    <w:rsid w:val="2AA604FA"/>
    <w:rsid w:val="2AA9B313"/>
    <w:rsid w:val="2AB2F4B5"/>
    <w:rsid w:val="2AB46CBD"/>
    <w:rsid w:val="2AC471BC"/>
    <w:rsid w:val="2AD848C6"/>
    <w:rsid w:val="2AE4AA7F"/>
    <w:rsid w:val="2B2B2657"/>
    <w:rsid w:val="2B2DA337"/>
    <w:rsid w:val="2B36335C"/>
    <w:rsid w:val="2B39953E"/>
    <w:rsid w:val="2B3FEE32"/>
    <w:rsid w:val="2B40EA51"/>
    <w:rsid w:val="2B4B32FD"/>
    <w:rsid w:val="2BC9D64B"/>
    <w:rsid w:val="2BF04DCD"/>
    <w:rsid w:val="2C1427C4"/>
    <w:rsid w:val="2C22619F"/>
    <w:rsid w:val="2C45A27B"/>
    <w:rsid w:val="2C5AFDB8"/>
    <w:rsid w:val="2C7F65AF"/>
    <w:rsid w:val="2C8978E0"/>
    <w:rsid w:val="2CC34CCB"/>
    <w:rsid w:val="2D144B0A"/>
    <w:rsid w:val="2D17C4F5"/>
    <w:rsid w:val="2D32232A"/>
    <w:rsid w:val="2D65A6AC"/>
    <w:rsid w:val="2D8049A5"/>
    <w:rsid w:val="2D9AFDB4"/>
    <w:rsid w:val="2DD04AD4"/>
    <w:rsid w:val="2DEE9D35"/>
    <w:rsid w:val="2DFE0387"/>
    <w:rsid w:val="2E22E8B5"/>
    <w:rsid w:val="2E359F3F"/>
    <w:rsid w:val="2E6E5961"/>
    <w:rsid w:val="2E7E7E78"/>
    <w:rsid w:val="2E7EB231"/>
    <w:rsid w:val="2ED37017"/>
    <w:rsid w:val="2EF4AA65"/>
    <w:rsid w:val="2F1DF7EC"/>
    <w:rsid w:val="2F6B178F"/>
    <w:rsid w:val="2F8D1093"/>
    <w:rsid w:val="2FB62C46"/>
    <w:rsid w:val="2FBC591A"/>
    <w:rsid w:val="2FD50C31"/>
    <w:rsid w:val="2FD783E1"/>
    <w:rsid w:val="2FDA8BBB"/>
    <w:rsid w:val="2FDA8C80"/>
    <w:rsid w:val="2FE318A1"/>
    <w:rsid w:val="2FE854E6"/>
    <w:rsid w:val="2FE89038"/>
    <w:rsid w:val="3009D750"/>
    <w:rsid w:val="301B1283"/>
    <w:rsid w:val="301CADA1"/>
    <w:rsid w:val="301FDF67"/>
    <w:rsid w:val="3022C7CA"/>
    <w:rsid w:val="305BD1E6"/>
    <w:rsid w:val="308024F1"/>
    <w:rsid w:val="30819B15"/>
    <w:rsid w:val="30AB60DC"/>
    <w:rsid w:val="30B1B9D0"/>
    <w:rsid w:val="310657FF"/>
    <w:rsid w:val="3107DD3B"/>
    <w:rsid w:val="311FE503"/>
    <w:rsid w:val="3120104D"/>
    <w:rsid w:val="3127D9A1"/>
    <w:rsid w:val="312C006E"/>
    <w:rsid w:val="313CA38D"/>
    <w:rsid w:val="31797B60"/>
    <w:rsid w:val="318C2A44"/>
    <w:rsid w:val="3190F089"/>
    <w:rsid w:val="31957D4C"/>
    <w:rsid w:val="31BABC58"/>
    <w:rsid w:val="31CAA5D1"/>
    <w:rsid w:val="31EE7775"/>
    <w:rsid w:val="31F0E47F"/>
    <w:rsid w:val="3206A883"/>
    <w:rsid w:val="32076349"/>
    <w:rsid w:val="32143E9D"/>
    <w:rsid w:val="321FF537"/>
    <w:rsid w:val="32541EA5"/>
    <w:rsid w:val="325E9927"/>
    <w:rsid w:val="327F6622"/>
    <w:rsid w:val="329621C5"/>
    <w:rsid w:val="32966423"/>
    <w:rsid w:val="32A95484"/>
    <w:rsid w:val="32BD2971"/>
    <w:rsid w:val="32D10038"/>
    <w:rsid w:val="32F7B8F7"/>
    <w:rsid w:val="32FF9368"/>
    <w:rsid w:val="330E941B"/>
    <w:rsid w:val="33450B8A"/>
    <w:rsid w:val="3359C745"/>
    <w:rsid w:val="337414D1"/>
    <w:rsid w:val="337D0FA5"/>
    <w:rsid w:val="338B1424"/>
    <w:rsid w:val="33A65CDC"/>
    <w:rsid w:val="33C84E59"/>
    <w:rsid w:val="33E2F99B"/>
    <w:rsid w:val="33E4308E"/>
    <w:rsid w:val="33E55BB8"/>
    <w:rsid w:val="33FA6988"/>
    <w:rsid w:val="3413295F"/>
    <w:rsid w:val="341B58F1"/>
    <w:rsid w:val="342DF0FD"/>
    <w:rsid w:val="3436D3D5"/>
    <w:rsid w:val="343FDBE9"/>
    <w:rsid w:val="34540882"/>
    <w:rsid w:val="345F8597"/>
    <w:rsid w:val="347A7605"/>
    <w:rsid w:val="348068A9"/>
    <w:rsid w:val="34AE96E5"/>
    <w:rsid w:val="34AEE701"/>
    <w:rsid w:val="34C40F70"/>
    <w:rsid w:val="34DEF9D0"/>
    <w:rsid w:val="34DF15C3"/>
    <w:rsid w:val="34F08667"/>
    <w:rsid w:val="3516C925"/>
    <w:rsid w:val="351ABE66"/>
    <w:rsid w:val="351D9D0D"/>
    <w:rsid w:val="352B9ADE"/>
    <w:rsid w:val="354593AC"/>
    <w:rsid w:val="355219A8"/>
    <w:rsid w:val="3553FF8C"/>
    <w:rsid w:val="35B2156D"/>
    <w:rsid w:val="35BB76C1"/>
    <w:rsid w:val="35C68B75"/>
    <w:rsid w:val="35D2A5E5"/>
    <w:rsid w:val="35F7199F"/>
    <w:rsid w:val="35F7E3E8"/>
    <w:rsid w:val="364634DD"/>
    <w:rsid w:val="3666C066"/>
    <w:rsid w:val="3678F695"/>
    <w:rsid w:val="36820F56"/>
    <w:rsid w:val="36863E63"/>
    <w:rsid w:val="369E16F4"/>
    <w:rsid w:val="36A2FEBF"/>
    <w:rsid w:val="36AE0AC4"/>
    <w:rsid w:val="36BACF12"/>
    <w:rsid w:val="36DC7A94"/>
    <w:rsid w:val="3713F135"/>
    <w:rsid w:val="371B9B51"/>
    <w:rsid w:val="372807A0"/>
    <w:rsid w:val="373E020E"/>
    <w:rsid w:val="374670F2"/>
    <w:rsid w:val="374B3EFE"/>
    <w:rsid w:val="374EEE5E"/>
    <w:rsid w:val="375EBC29"/>
    <w:rsid w:val="376CD90F"/>
    <w:rsid w:val="376E6C17"/>
    <w:rsid w:val="37796930"/>
    <w:rsid w:val="378C5FBC"/>
    <w:rsid w:val="37B64303"/>
    <w:rsid w:val="37C8DCE1"/>
    <w:rsid w:val="37D7820D"/>
    <w:rsid w:val="37FDC7E9"/>
    <w:rsid w:val="380EC9FA"/>
    <w:rsid w:val="384CA653"/>
    <w:rsid w:val="38553DCF"/>
    <w:rsid w:val="386158FA"/>
    <w:rsid w:val="38AB6C87"/>
    <w:rsid w:val="38AFC196"/>
    <w:rsid w:val="38B3B8E9"/>
    <w:rsid w:val="38B4B24E"/>
    <w:rsid w:val="38DFCF19"/>
    <w:rsid w:val="38EF9C3B"/>
    <w:rsid w:val="38FD3BF5"/>
    <w:rsid w:val="3922B802"/>
    <w:rsid w:val="3937C5EB"/>
    <w:rsid w:val="393CB44A"/>
    <w:rsid w:val="393D2819"/>
    <w:rsid w:val="3945D58B"/>
    <w:rsid w:val="3966D203"/>
    <w:rsid w:val="39767CAD"/>
    <w:rsid w:val="399015EC"/>
    <w:rsid w:val="39AEAD75"/>
    <w:rsid w:val="39C215A1"/>
    <w:rsid w:val="39C22F59"/>
    <w:rsid w:val="39D5016F"/>
    <w:rsid w:val="39E675CF"/>
    <w:rsid w:val="39EF3E30"/>
    <w:rsid w:val="3A055FA8"/>
    <w:rsid w:val="3A11BA68"/>
    <w:rsid w:val="3A121190"/>
    <w:rsid w:val="3A16E5B6"/>
    <w:rsid w:val="3A286709"/>
    <w:rsid w:val="3A3C54B5"/>
    <w:rsid w:val="3A46D6E9"/>
    <w:rsid w:val="3A473CE8"/>
    <w:rsid w:val="3A508A25"/>
    <w:rsid w:val="3A7AE5E3"/>
    <w:rsid w:val="3A819F64"/>
    <w:rsid w:val="3A856DB7"/>
    <w:rsid w:val="3ACA9087"/>
    <w:rsid w:val="3AF9C94E"/>
    <w:rsid w:val="3B051F67"/>
    <w:rsid w:val="3B1C404E"/>
    <w:rsid w:val="3B25ED4C"/>
    <w:rsid w:val="3B2EFA6C"/>
    <w:rsid w:val="3B46CF63"/>
    <w:rsid w:val="3B7BA3BA"/>
    <w:rsid w:val="3B7D1E42"/>
    <w:rsid w:val="3B827806"/>
    <w:rsid w:val="3B8FC145"/>
    <w:rsid w:val="3B97735E"/>
    <w:rsid w:val="3B997496"/>
    <w:rsid w:val="3BE146E1"/>
    <w:rsid w:val="3BF908AD"/>
    <w:rsid w:val="3C0DF3F9"/>
    <w:rsid w:val="3C47A9E0"/>
    <w:rsid w:val="3C5FE6AB"/>
    <w:rsid w:val="3C8951E8"/>
    <w:rsid w:val="3C91DC5B"/>
    <w:rsid w:val="3CB3A036"/>
    <w:rsid w:val="3CBA5C24"/>
    <w:rsid w:val="3CC5FA0C"/>
    <w:rsid w:val="3CC81260"/>
    <w:rsid w:val="3CE83819"/>
    <w:rsid w:val="3CF4D75C"/>
    <w:rsid w:val="3CF65C25"/>
    <w:rsid w:val="3CFB6321"/>
    <w:rsid w:val="3D04BB1C"/>
    <w:rsid w:val="3D094599"/>
    <w:rsid w:val="3D0A20E7"/>
    <w:rsid w:val="3D0DC3F1"/>
    <w:rsid w:val="3D2B0EBE"/>
    <w:rsid w:val="3D35A374"/>
    <w:rsid w:val="3D44884E"/>
    <w:rsid w:val="3D53E5E5"/>
    <w:rsid w:val="3D76B1AF"/>
    <w:rsid w:val="3D81F759"/>
    <w:rsid w:val="3D886257"/>
    <w:rsid w:val="3D906FA9"/>
    <w:rsid w:val="3D9267E7"/>
    <w:rsid w:val="3DAA8BE9"/>
    <w:rsid w:val="3DB26126"/>
    <w:rsid w:val="3DCC6334"/>
    <w:rsid w:val="3DD9C69F"/>
    <w:rsid w:val="3DFA2138"/>
    <w:rsid w:val="3E08E7FC"/>
    <w:rsid w:val="3E4B919D"/>
    <w:rsid w:val="3E61CA6D"/>
    <w:rsid w:val="3E6F8D69"/>
    <w:rsid w:val="3E7CD204"/>
    <w:rsid w:val="3E950EC1"/>
    <w:rsid w:val="3EAF9907"/>
    <w:rsid w:val="3EBC501D"/>
    <w:rsid w:val="3ED16BEA"/>
    <w:rsid w:val="3EE59BC5"/>
    <w:rsid w:val="3EEFB646"/>
    <w:rsid w:val="3F12DC1F"/>
    <w:rsid w:val="3F21208E"/>
    <w:rsid w:val="3F44C776"/>
    <w:rsid w:val="3F4EC8FF"/>
    <w:rsid w:val="3F63B3DC"/>
    <w:rsid w:val="3F6531BF"/>
    <w:rsid w:val="3F68B2F6"/>
    <w:rsid w:val="3F70FD40"/>
    <w:rsid w:val="3FB2CC06"/>
    <w:rsid w:val="3FC922A2"/>
    <w:rsid w:val="3FC9C247"/>
    <w:rsid w:val="3FE5299D"/>
    <w:rsid w:val="3FF1B02A"/>
    <w:rsid w:val="4008C281"/>
    <w:rsid w:val="401943B6"/>
    <w:rsid w:val="402322A2"/>
    <w:rsid w:val="404162CD"/>
    <w:rsid w:val="40640392"/>
    <w:rsid w:val="406FA8FE"/>
    <w:rsid w:val="40A1AB1E"/>
    <w:rsid w:val="40AA6A88"/>
    <w:rsid w:val="40AB4DAF"/>
    <w:rsid w:val="40CD3C90"/>
    <w:rsid w:val="40D8E69B"/>
    <w:rsid w:val="40F8F8AB"/>
    <w:rsid w:val="40F9DBF9"/>
    <w:rsid w:val="40FA7993"/>
    <w:rsid w:val="411C1C7C"/>
    <w:rsid w:val="413680BB"/>
    <w:rsid w:val="4146640C"/>
    <w:rsid w:val="4174BEDF"/>
    <w:rsid w:val="417A46FB"/>
    <w:rsid w:val="41802BDC"/>
    <w:rsid w:val="418F07B2"/>
    <w:rsid w:val="41A06A98"/>
    <w:rsid w:val="41AE580D"/>
    <w:rsid w:val="41B5ABE7"/>
    <w:rsid w:val="41BCCF7D"/>
    <w:rsid w:val="41C68270"/>
    <w:rsid w:val="41CA2648"/>
    <w:rsid w:val="41F0BD6B"/>
    <w:rsid w:val="4215F9F0"/>
    <w:rsid w:val="4224B9D3"/>
    <w:rsid w:val="42591071"/>
    <w:rsid w:val="425F608C"/>
    <w:rsid w:val="42630F9B"/>
    <w:rsid w:val="428874F1"/>
    <w:rsid w:val="42984412"/>
    <w:rsid w:val="429D7772"/>
    <w:rsid w:val="42E1BB52"/>
    <w:rsid w:val="43108F40"/>
    <w:rsid w:val="4336FC2D"/>
    <w:rsid w:val="435FB13B"/>
    <w:rsid w:val="436AA4A5"/>
    <w:rsid w:val="4383964A"/>
    <w:rsid w:val="43894CDF"/>
    <w:rsid w:val="43922621"/>
    <w:rsid w:val="439E7EA5"/>
    <w:rsid w:val="43AF04B5"/>
    <w:rsid w:val="43BBB65D"/>
    <w:rsid w:val="43D2E0F9"/>
    <w:rsid w:val="43DD4FA3"/>
    <w:rsid w:val="43F764F5"/>
    <w:rsid w:val="441F9725"/>
    <w:rsid w:val="442BD8EA"/>
    <w:rsid w:val="443947D3"/>
    <w:rsid w:val="4449EA26"/>
    <w:rsid w:val="4456479A"/>
    <w:rsid w:val="445BC2B1"/>
    <w:rsid w:val="4462D817"/>
    <w:rsid w:val="44659028"/>
    <w:rsid w:val="44A02B36"/>
    <w:rsid w:val="44B424EE"/>
    <w:rsid w:val="44C5B6A2"/>
    <w:rsid w:val="44D3E1AA"/>
    <w:rsid w:val="44D848ED"/>
    <w:rsid w:val="44D9E99A"/>
    <w:rsid w:val="44F6C75F"/>
    <w:rsid w:val="45095DA3"/>
    <w:rsid w:val="450CCEA9"/>
    <w:rsid w:val="4511C9BF"/>
    <w:rsid w:val="452C434B"/>
    <w:rsid w:val="4545B46F"/>
    <w:rsid w:val="45656891"/>
    <w:rsid w:val="456C4029"/>
    <w:rsid w:val="4577658D"/>
    <w:rsid w:val="45933556"/>
    <w:rsid w:val="45934507"/>
    <w:rsid w:val="45ACF247"/>
    <w:rsid w:val="45E631FE"/>
    <w:rsid w:val="4606C8F1"/>
    <w:rsid w:val="46582E6A"/>
    <w:rsid w:val="466CD687"/>
    <w:rsid w:val="46A077D1"/>
    <w:rsid w:val="46BBE351"/>
    <w:rsid w:val="46D82630"/>
    <w:rsid w:val="46D84318"/>
    <w:rsid w:val="46E2B3C0"/>
    <w:rsid w:val="46F29E5E"/>
    <w:rsid w:val="46FE65D5"/>
    <w:rsid w:val="4703179E"/>
    <w:rsid w:val="47135937"/>
    <w:rsid w:val="47208772"/>
    <w:rsid w:val="472A9F0C"/>
    <w:rsid w:val="472F05B7"/>
    <w:rsid w:val="47317BEE"/>
    <w:rsid w:val="473D463C"/>
    <w:rsid w:val="474776E8"/>
    <w:rsid w:val="4750A9C5"/>
    <w:rsid w:val="4757E039"/>
    <w:rsid w:val="475C3F6A"/>
    <w:rsid w:val="475E6E53"/>
    <w:rsid w:val="4768DB71"/>
    <w:rsid w:val="47A640AB"/>
    <w:rsid w:val="47AB3DA8"/>
    <w:rsid w:val="47AC4E04"/>
    <w:rsid w:val="47B036CC"/>
    <w:rsid w:val="47C2D97A"/>
    <w:rsid w:val="47CEA4FA"/>
    <w:rsid w:val="47E5B169"/>
    <w:rsid w:val="47F08BD9"/>
    <w:rsid w:val="4813B2ED"/>
    <w:rsid w:val="482BF336"/>
    <w:rsid w:val="483071B7"/>
    <w:rsid w:val="48454BAA"/>
    <w:rsid w:val="4870D51F"/>
    <w:rsid w:val="488593F5"/>
    <w:rsid w:val="4898EDBA"/>
    <w:rsid w:val="48B9BE65"/>
    <w:rsid w:val="48D34BCE"/>
    <w:rsid w:val="48E43D9D"/>
    <w:rsid w:val="49011509"/>
    <w:rsid w:val="49153152"/>
    <w:rsid w:val="492DE79D"/>
    <w:rsid w:val="4938B896"/>
    <w:rsid w:val="49438112"/>
    <w:rsid w:val="49494D55"/>
    <w:rsid w:val="495ED8FD"/>
    <w:rsid w:val="4963E6DB"/>
    <w:rsid w:val="497CF5CD"/>
    <w:rsid w:val="499B1DAE"/>
    <w:rsid w:val="49A7856B"/>
    <w:rsid w:val="49AD2749"/>
    <w:rsid w:val="49D05B26"/>
    <w:rsid w:val="49D70630"/>
    <w:rsid w:val="49DBF075"/>
    <w:rsid w:val="49F94849"/>
    <w:rsid w:val="4A0F3F33"/>
    <w:rsid w:val="4A1669FB"/>
    <w:rsid w:val="4A17F6A2"/>
    <w:rsid w:val="4A253665"/>
    <w:rsid w:val="4A476A0A"/>
    <w:rsid w:val="4A5E1C81"/>
    <w:rsid w:val="4A5E698F"/>
    <w:rsid w:val="4A70B919"/>
    <w:rsid w:val="4A864964"/>
    <w:rsid w:val="4AAFAF62"/>
    <w:rsid w:val="4AB78069"/>
    <w:rsid w:val="4AC4C775"/>
    <w:rsid w:val="4AE6A89E"/>
    <w:rsid w:val="4AED45EB"/>
    <w:rsid w:val="4B028DBD"/>
    <w:rsid w:val="4B086518"/>
    <w:rsid w:val="4B3DA7BE"/>
    <w:rsid w:val="4B4352FD"/>
    <w:rsid w:val="4B8E4C32"/>
    <w:rsid w:val="4B963708"/>
    <w:rsid w:val="4B9BD645"/>
    <w:rsid w:val="4BDD92BF"/>
    <w:rsid w:val="4BDDFBF1"/>
    <w:rsid w:val="4BE6CA5A"/>
    <w:rsid w:val="4BF32764"/>
    <w:rsid w:val="4BF55690"/>
    <w:rsid w:val="4BF96288"/>
    <w:rsid w:val="4C1AE80B"/>
    <w:rsid w:val="4C275177"/>
    <w:rsid w:val="4C2A62F2"/>
    <w:rsid w:val="4C4A5E0C"/>
    <w:rsid w:val="4C5350CA"/>
    <w:rsid w:val="4C8120E8"/>
    <w:rsid w:val="4C8F6915"/>
    <w:rsid w:val="4C94B0F0"/>
    <w:rsid w:val="4CA32940"/>
    <w:rsid w:val="4CAB73E6"/>
    <w:rsid w:val="4CB040CA"/>
    <w:rsid w:val="4CF65364"/>
    <w:rsid w:val="4CF85E8E"/>
    <w:rsid w:val="4D01F70C"/>
    <w:rsid w:val="4D09464A"/>
    <w:rsid w:val="4D0CD8EF"/>
    <w:rsid w:val="4D3123BA"/>
    <w:rsid w:val="4D3B8F6E"/>
    <w:rsid w:val="4D401BD6"/>
    <w:rsid w:val="4D40A4EF"/>
    <w:rsid w:val="4D7B831E"/>
    <w:rsid w:val="4D7F70A1"/>
    <w:rsid w:val="4D890144"/>
    <w:rsid w:val="4D9126F1"/>
    <w:rsid w:val="4D96B962"/>
    <w:rsid w:val="4D995683"/>
    <w:rsid w:val="4D995C5F"/>
    <w:rsid w:val="4DB36F6F"/>
    <w:rsid w:val="4DB6B86C"/>
    <w:rsid w:val="4DC9D61F"/>
    <w:rsid w:val="4DD190D4"/>
    <w:rsid w:val="4DD67931"/>
    <w:rsid w:val="4DDCAC30"/>
    <w:rsid w:val="4DF85B67"/>
    <w:rsid w:val="4E039BE6"/>
    <w:rsid w:val="4E42E957"/>
    <w:rsid w:val="4E57A254"/>
    <w:rsid w:val="4E67E155"/>
    <w:rsid w:val="4E757840"/>
    <w:rsid w:val="4E852BF0"/>
    <w:rsid w:val="4E884963"/>
    <w:rsid w:val="4E8AD33B"/>
    <w:rsid w:val="4EA57D66"/>
    <w:rsid w:val="4EB1AC02"/>
    <w:rsid w:val="4ED62958"/>
    <w:rsid w:val="4EE3D73E"/>
    <w:rsid w:val="4EF30975"/>
    <w:rsid w:val="4F02E1C0"/>
    <w:rsid w:val="4F037A97"/>
    <w:rsid w:val="4F0FE9F3"/>
    <w:rsid w:val="4F1771D7"/>
    <w:rsid w:val="4F1E6B1C"/>
    <w:rsid w:val="4F1EF7C5"/>
    <w:rsid w:val="4F36A74B"/>
    <w:rsid w:val="4F442A3C"/>
    <w:rsid w:val="4F4F7B5E"/>
    <w:rsid w:val="4F4FA1D6"/>
    <w:rsid w:val="4F537F21"/>
    <w:rsid w:val="4F7CEF0F"/>
    <w:rsid w:val="4FA920DF"/>
    <w:rsid w:val="4FD1E158"/>
    <w:rsid w:val="4FDE5764"/>
    <w:rsid w:val="4FEB511C"/>
    <w:rsid w:val="5007D3F4"/>
    <w:rsid w:val="500B9971"/>
    <w:rsid w:val="5019DC1F"/>
    <w:rsid w:val="502DDA8F"/>
    <w:rsid w:val="504702EC"/>
    <w:rsid w:val="50609C47"/>
    <w:rsid w:val="506B10D4"/>
    <w:rsid w:val="507F4E0B"/>
    <w:rsid w:val="5087502C"/>
    <w:rsid w:val="50B9AF58"/>
    <w:rsid w:val="50C04585"/>
    <w:rsid w:val="50EB809F"/>
    <w:rsid w:val="50EF105A"/>
    <w:rsid w:val="50EFFD68"/>
    <w:rsid w:val="50FB8A77"/>
    <w:rsid w:val="50FD58EA"/>
    <w:rsid w:val="510A384A"/>
    <w:rsid w:val="51141A2B"/>
    <w:rsid w:val="5118BF70"/>
    <w:rsid w:val="5121248B"/>
    <w:rsid w:val="5124FC8D"/>
    <w:rsid w:val="513F9C02"/>
    <w:rsid w:val="51660F66"/>
    <w:rsid w:val="51731111"/>
    <w:rsid w:val="517904B3"/>
    <w:rsid w:val="51821673"/>
    <w:rsid w:val="518C9B92"/>
    <w:rsid w:val="51A35DFF"/>
    <w:rsid w:val="51A5949C"/>
    <w:rsid w:val="51CD8D56"/>
    <w:rsid w:val="51D126F4"/>
    <w:rsid w:val="51D38ABF"/>
    <w:rsid w:val="51E46012"/>
    <w:rsid w:val="51EA485D"/>
    <w:rsid w:val="523007BC"/>
    <w:rsid w:val="523802A6"/>
    <w:rsid w:val="524C6F9C"/>
    <w:rsid w:val="52560BDE"/>
    <w:rsid w:val="5287EE8C"/>
    <w:rsid w:val="528AE0BB"/>
    <w:rsid w:val="52A31950"/>
    <w:rsid w:val="52C3E93C"/>
    <w:rsid w:val="52D783E8"/>
    <w:rsid w:val="53021BAF"/>
    <w:rsid w:val="530A4B68"/>
    <w:rsid w:val="530E1D55"/>
    <w:rsid w:val="53581DA1"/>
    <w:rsid w:val="538CD611"/>
    <w:rsid w:val="539D767C"/>
    <w:rsid w:val="53B53B14"/>
    <w:rsid w:val="53DCB645"/>
    <w:rsid w:val="53F7E73D"/>
    <w:rsid w:val="5412A5E6"/>
    <w:rsid w:val="54174904"/>
    <w:rsid w:val="544081F5"/>
    <w:rsid w:val="5462EB42"/>
    <w:rsid w:val="54846BCA"/>
    <w:rsid w:val="548A3994"/>
    <w:rsid w:val="54C679AF"/>
    <w:rsid w:val="54D37CBB"/>
    <w:rsid w:val="54D4ACE2"/>
    <w:rsid w:val="55093938"/>
    <w:rsid w:val="551263C4"/>
    <w:rsid w:val="55251C66"/>
    <w:rsid w:val="552C6318"/>
    <w:rsid w:val="552E0959"/>
    <w:rsid w:val="5535FDF4"/>
    <w:rsid w:val="55442325"/>
    <w:rsid w:val="555616BD"/>
    <w:rsid w:val="5567C29C"/>
    <w:rsid w:val="55730075"/>
    <w:rsid w:val="55959A26"/>
    <w:rsid w:val="55A95920"/>
    <w:rsid w:val="55B5AF13"/>
    <w:rsid w:val="55BCEE6A"/>
    <w:rsid w:val="55BD03E5"/>
    <w:rsid w:val="55BDF299"/>
    <w:rsid w:val="55D58D94"/>
    <w:rsid w:val="55EE1844"/>
    <w:rsid w:val="55F64B7F"/>
    <w:rsid w:val="56014FD9"/>
    <w:rsid w:val="561657CB"/>
    <w:rsid w:val="561C768C"/>
    <w:rsid w:val="564DDD73"/>
    <w:rsid w:val="5656987C"/>
    <w:rsid w:val="5663DBE8"/>
    <w:rsid w:val="566DED8D"/>
    <w:rsid w:val="5676EF9B"/>
    <w:rsid w:val="56958E3A"/>
    <w:rsid w:val="5697B949"/>
    <w:rsid w:val="56AE3425"/>
    <w:rsid w:val="56BDDB65"/>
    <w:rsid w:val="56CA13A0"/>
    <w:rsid w:val="57176EAF"/>
    <w:rsid w:val="5736DE0D"/>
    <w:rsid w:val="5758D446"/>
    <w:rsid w:val="575E51DE"/>
    <w:rsid w:val="577EE5B6"/>
    <w:rsid w:val="579A0DCB"/>
    <w:rsid w:val="57A78245"/>
    <w:rsid w:val="57B86A61"/>
    <w:rsid w:val="57D56A5E"/>
    <w:rsid w:val="57EECA54"/>
    <w:rsid w:val="5806D145"/>
    <w:rsid w:val="582E373E"/>
    <w:rsid w:val="582EA4C3"/>
    <w:rsid w:val="58377498"/>
    <w:rsid w:val="584E4D65"/>
    <w:rsid w:val="585F0FB5"/>
    <w:rsid w:val="587CD4F6"/>
    <w:rsid w:val="58874388"/>
    <w:rsid w:val="589DB50B"/>
    <w:rsid w:val="58C48FBF"/>
    <w:rsid w:val="58CD3AE8"/>
    <w:rsid w:val="58DEE4BE"/>
    <w:rsid w:val="58EDA6D0"/>
    <w:rsid w:val="58EF4FD7"/>
    <w:rsid w:val="58F1AA93"/>
    <w:rsid w:val="58FA223F"/>
    <w:rsid w:val="590D6A31"/>
    <w:rsid w:val="59125AD4"/>
    <w:rsid w:val="591BA920"/>
    <w:rsid w:val="5923BFCD"/>
    <w:rsid w:val="5927E4F5"/>
    <w:rsid w:val="592AE985"/>
    <w:rsid w:val="593AAFD7"/>
    <w:rsid w:val="594352A6"/>
    <w:rsid w:val="594E9AEF"/>
    <w:rsid w:val="596D86F5"/>
    <w:rsid w:val="59774EDE"/>
    <w:rsid w:val="5984B9B7"/>
    <w:rsid w:val="5998557C"/>
    <w:rsid w:val="599B071D"/>
    <w:rsid w:val="59AC1581"/>
    <w:rsid w:val="59BEB6AC"/>
    <w:rsid w:val="59C072FD"/>
    <w:rsid w:val="59D4BCD5"/>
    <w:rsid w:val="59EA470F"/>
    <w:rsid w:val="59F33C12"/>
    <w:rsid w:val="5A09D3BE"/>
    <w:rsid w:val="5A0E3D23"/>
    <w:rsid w:val="5A257FB8"/>
    <w:rsid w:val="5A377AA9"/>
    <w:rsid w:val="5A51D251"/>
    <w:rsid w:val="5A572D67"/>
    <w:rsid w:val="5A6799C1"/>
    <w:rsid w:val="5A73A016"/>
    <w:rsid w:val="5A875217"/>
    <w:rsid w:val="5A8E3A49"/>
    <w:rsid w:val="5AB6A21E"/>
    <w:rsid w:val="5AB81FFC"/>
    <w:rsid w:val="5ABC71AF"/>
    <w:rsid w:val="5AE0A4D6"/>
    <w:rsid w:val="5AEA6B50"/>
    <w:rsid w:val="5AEDCE50"/>
    <w:rsid w:val="5B2145E7"/>
    <w:rsid w:val="5B2811F9"/>
    <w:rsid w:val="5B35DC4C"/>
    <w:rsid w:val="5B7A9F7D"/>
    <w:rsid w:val="5B87FD89"/>
    <w:rsid w:val="5B8ADEE4"/>
    <w:rsid w:val="5B988102"/>
    <w:rsid w:val="5B9A3FE3"/>
    <w:rsid w:val="5B9DB794"/>
    <w:rsid w:val="5BA285A0"/>
    <w:rsid w:val="5BB8B5CB"/>
    <w:rsid w:val="5BDDCE93"/>
    <w:rsid w:val="5C15986F"/>
    <w:rsid w:val="5C39BCDE"/>
    <w:rsid w:val="5C3A2185"/>
    <w:rsid w:val="5C6E7515"/>
    <w:rsid w:val="5C8057C7"/>
    <w:rsid w:val="5C8D2C1D"/>
    <w:rsid w:val="5C964673"/>
    <w:rsid w:val="5C993441"/>
    <w:rsid w:val="5C9D03AB"/>
    <w:rsid w:val="5C9E916B"/>
    <w:rsid w:val="5CD31D6C"/>
    <w:rsid w:val="5CDC0E52"/>
    <w:rsid w:val="5CDF7640"/>
    <w:rsid w:val="5CE8F245"/>
    <w:rsid w:val="5CFCF0B9"/>
    <w:rsid w:val="5D10A2B1"/>
    <w:rsid w:val="5D2A5F86"/>
    <w:rsid w:val="5D347916"/>
    <w:rsid w:val="5D4AED1B"/>
    <w:rsid w:val="5D66C8D5"/>
    <w:rsid w:val="5D7648D7"/>
    <w:rsid w:val="5D77543E"/>
    <w:rsid w:val="5D795BF8"/>
    <w:rsid w:val="5D7F0A03"/>
    <w:rsid w:val="5D8D71CB"/>
    <w:rsid w:val="5DD84717"/>
    <w:rsid w:val="5DF2C14C"/>
    <w:rsid w:val="5DF48781"/>
    <w:rsid w:val="5DFD974F"/>
    <w:rsid w:val="5E0116B4"/>
    <w:rsid w:val="5E09253D"/>
    <w:rsid w:val="5E2643CB"/>
    <w:rsid w:val="5E346642"/>
    <w:rsid w:val="5E3E5F5E"/>
    <w:rsid w:val="5E3F1E17"/>
    <w:rsid w:val="5E455B5D"/>
    <w:rsid w:val="5E55C570"/>
    <w:rsid w:val="5E582ADA"/>
    <w:rsid w:val="5E644A29"/>
    <w:rsid w:val="5E7F190E"/>
    <w:rsid w:val="5E8BAE56"/>
    <w:rsid w:val="5E9B1079"/>
    <w:rsid w:val="5ED55A4A"/>
    <w:rsid w:val="5ED9AB27"/>
    <w:rsid w:val="5EDA09FF"/>
    <w:rsid w:val="5EEF443C"/>
    <w:rsid w:val="5F0DD3C0"/>
    <w:rsid w:val="5F1BC193"/>
    <w:rsid w:val="5F1D56E9"/>
    <w:rsid w:val="5F2010C1"/>
    <w:rsid w:val="5F3EF8AD"/>
    <w:rsid w:val="5F408E31"/>
    <w:rsid w:val="5F413EBB"/>
    <w:rsid w:val="5F4C1D05"/>
    <w:rsid w:val="5F653890"/>
    <w:rsid w:val="5F7A4745"/>
    <w:rsid w:val="5F8B4483"/>
    <w:rsid w:val="5F9398C9"/>
    <w:rsid w:val="5FBD98B4"/>
    <w:rsid w:val="5FC2142C"/>
    <w:rsid w:val="5FD34F03"/>
    <w:rsid w:val="5FDA0D58"/>
    <w:rsid w:val="5FDAF791"/>
    <w:rsid w:val="5FFECF9F"/>
    <w:rsid w:val="60159A1C"/>
    <w:rsid w:val="6028279A"/>
    <w:rsid w:val="6037F040"/>
    <w:rsid w:val="6056BDB6"/>
    <w:rsid w:val="6060E67F"/>
    <w:rsid w:val="606C10FF"/>
    <w:rsid w:val="607DBB26"/>
    <w:rsid w:val="607F7B2C"/>
    <w:rsid w:val="6081CC16"/>
    <w:rsid w:val="60B236DE"/>
    <w:rsid w:val="60C5AF46"/>
    <w:rsid w:val="60CD1BF9"/>
    <w:rsid w:val="60E93C63"/>
    <w:rsid w:val="60F6939B"/>
    <w:rsid w:val="6110E0CF"/>
    <w:rsid w:val="611F10B3"/>
    <w:rsid w:val="61206CA9"/>
    <w:rsid w:val="6120A065"/>
    <w:rsid w:val="6125276E"/>
    <w:rsid w:val="6138EA47"/>
    <w:rsid w:val="6139014F"/>
    <w:rsid w:val="613FA7E2"/>
    <w:rsid w:val="615DE48D"/>
    <w:rsid w:val="61742D48"/>
    <w:rsid w:val="618C0CF6"/>
    <w:rsid w:val="61922C8A"/>
    <w:rsid w:val="619280A4"/>
    <w:rsid w:val="619E31CA"/>
    <w:rsid w:val="61A0F8F4"/>
    <w:rsid w:val="61B1D40B"/>
    <w:rsid w:val="61D4848A"/>
    <w:rsid w:val="62127A66"/>
    <w:rsid w:val="6231A46D"/>
    <w:rsid w:val="624A6823"/>
    <w:rsid w:val="6250FBDF"/>
    <w:rsid w:val="62717190"/>
    <w:rsid w:val="6278F93C"/>
    <w:rsid w:val="627939EE"/>
    <w:rsid w:val="62812925"/>
    <w:rsid w:val="62862BC4"/>
    <w:rsid w:val="62B1040B"/>
    <w:rsid w:val="62C9A5F4"/>
    <w:rsid w:val="62DD5F5D"/>
    <w:rsid w:val="62ECBB2D"/>
    <w:rsid w:val="62EF994B"/>
    <w:rsid w:val="6310FAC3"/>
    <w:rsid w:val="63312419"/>
    <w:rsid w:val="636D65F3"/>
    <w:rsid w:val="6380EF13"/>
    <w:rsid w:val="638F0762"/>
    <w:rsid w:val="63ACF7DF"/>
    <w:rsid w:val="63AE836E"/>
    <w:rsid w:val="63B34DD2"/>
    <w:rsid w:val="63E31EDB"/>
    <w:rsid w:val="63FF8E00"/>
    <w:rsid w:val="6403991E"/>
    <w:rsid w:val="64056BE6"/>
    <w:rsid w:val="64117FE7"/>
    <w:rsid w:val="64176C9A"/>
    <w:rsid w:val="64433D68"/>
    <w:rsid w:val="6447889B"/>
    <w:rsid w:val="6448E858"/>
    <w:rsid w:val="645690DC"/>
    <w:rsid w:val="646838DC"/>
    <w:rsid w:val="6499F993"/>
    <w:rsid w:val="64AC6582"/>
    <w:rsid w:val="64B9B00D"/>
    <w:rsid w:val="64BD8D26"/>
    <w:rsid w:val="64C53B84"/>
    <w:rsid w:val="64CD0CFB"/>
    <w:rsid w:val="64DE2F51"/>
    <w:rsid w:val="64F8A626"/>
    <w:rsid w:val="65000792"/>
    <w:rsid w:val="65136F53"/>
    <w:rsid w:val="65486BC7"/>
    <w:rsid w:val="656EBBBE"/>
    <w:rsid w:val="657FAB05"/>
    <w:rsid w:val="65845A12"/>
    <w:rsid w:val="6587819A"/>
    <w:rsid w:val="658C33C6"/>
    <w:rsid w:val="65962CBB"/>
    <w:rsid w:val="65A42EC3"/>
    <w:rsid w:val="65B525A2"/>
    <w:rsid w:val="65D1F244"/>
    <w:rsid w:val="65F39B52"/>
    <w:rsid w:val="6601DBA9"/>
    <w:rsid w:val="6629682A"/>
    <w:rsid w:val="6644C3A2"/>
    <w:rsid w:val="665744AC"/>
    <w:rsid w:val="665DB027"/>
    <w:rsid w:val="6668C4DB"/>
    <w:rsid w:val="669CA23C"/>
    <w:rsid w:val="66A22CA3"/>
    <w:rsid w:val="66B5DAFE"/>
    <w:rsid w:val="66B992DC"/>
    <w:rsid w:val="66CC319B"/>
    <w:rsid w:val="66D321BB"/>
    <w:rsid w:val="670B09DD"/>
    <w:rsid w:val="670DEB5E"/>
    <w:rsid w:val="6713D4CE"/>
    <w:rsid w:val="672DC85D"/>
    <w:rsid w:val="6732D3FA"/>
    <w:rsid w:val="67565C93"/>
    <w:rsid w:val="675CADA4"/>
    <w:rsid w:val="67740D62"/>
    <w:rsid w:val="677482FA"/>
    <w:rsid w:val="677BEB10"/>
    <w:rsid w:val="67A4D1CC"/>
    <w:rsid w:val="67B9EDA0"/>
    <w:rsid w:val="67E8F5B5"/>
    <w:rsid w:val="6803680B"/>
    <w:rsid w:val="680488DC"/>
    <w:rsid w:val="6828C797"/>
    <w:rsid w:val="684E5912"/>
    <w:rsid w:val="685362EF"/>
    <w:rsid w:val="68547489"/>
    <w:rsid w:val="68882BE5"/>
    <w:rsid w:val="688AB2EC"/>
    <w:rsid w:val="68C3A1B7"/>
    <w:rsid w:val="68C3E236"/>
    <w:rsid w:val="68CEF8A4"/>
    <w:rsid w:val="68EDD05B"/>
    <w:rsid w:val="68EFE523"/>
    <w:rsid w:val="69104110"/>
    <w:rsid w:val="6943FC2C"/>
    <w:rsid w:val="69507C3E"/>
    <w:rsid w:val="69548F8A"/>
    <w:rsid w:val="69585D6B"/>
    <w:rsid w:val="696E3727"/>
    <w:rsid w:val="69768829"/>
    <w:rsid w:val="69AB7361"/>
    <w:rsid w:val="69C79B00"/>
    <w:rsid w:val="69FC28C8"/>
    <w:rsid w:val="6A02EB1F"/>
    <w:rsid w:val="6A1BA660"/>
    <w:rsid w:val="6A1DCC79"/>
    <w:rsid w:val="6A20A130"/>
    <w:rsid w:val="6A370CED"/>
    <w:rsid w:val="6A3DE2BD"/>
    <w:rsid w:val="6A3E1813"/>
    <w:rsid w:val="6A621B93"/>
    <w:rsid w:val="6A80CF54"/>
    <w:rsid w:val="6A8C8245"/>
    <w:rsid w:val="6AC6A430"/>
    <w:rsid w:val="6ACD566B"/>
    <w:rsid w:val="6AEF5443"/>
    <w:rsid w:val="6AFD093D"/>
    <w:rsid w:val="6B00A71D"/>
    <w:rsid w:val="6B00AF67"/>
    <w:rsid w:val="6B04C6D3"/>
    <w:rsid w:val="6B1187E5"/>
    <w:rsid w:val="6B179BAC"/>
    <w:rsid w:val="6B1B7530"/>
    <w:rsid w:val="6B209677"/>
    <w:rsid w:val="6B244485"/>
    <w:rsid w:val="6B413759"/>
    <w:rsid w:val="6B4C21B1"/>
    <w:rsid w:val="6B57E62B"/>
    <w:rsid w:val="6B606859"/>
    <w:rsid w:val="6B6244D3"/>
    <w:rsid w:val="6B7CC96F"/>
    <w:rsid w:val="6B85C4A6"/>
    <w:rsid w:val="6B8BD60A"/>
    <w:rsid w:val="6B96EDCA"/>
    <w:rsid w:val="6BA837E1"/>
    <w:rsid w:val="6BB9CFAB"/>
    <w:rsid w:val="6C1EAC92"/>
    <w:rsid w:val="6C3254FF"/>
    <w:rsid w:val="6C36ABF4"/>
    <w:rsid w:val="6C3E0C9A"/>
    <w:rsid w:val="6C532B10"/>
    <w:rsid w:val="6C5D12EB"/>
    <w:rsid w:val="6CABD4E5"/>
    <w:rsid w:val="6CE68CD9"/>
    <w:rsid w:val="6CF32D75"/>
    <w:rsid w:val="6CF65A7F"/>
    <w:rsid w:val="6D126F85"/>
    <w:rsid w:val="6D2A6EE7"/>
    <w:rsid w:val="6D522C4E"/>
    <w:rsid w:val="6D5565B4"/>
    <w:rsid w:val="6D8E16E9"/>
    <w:rsid w:val="6DB8E95C"/>
    <w:rsid w:val="6DEFBE47"/>
    <w:rsid w:val="6DFCB15B"/>
    <w:rsid w:val="6E17AC78"/>
    <w:rsid w:val="6E233F38"/>
    <w:rsid w:val="6E2DE571"/>
    <w:rsid w:val="6E5E56B7"/>
    <w:rsid w:val="6E63464F"/>
    <w:rsid w:val="6E73D6C0"/>
    <w:rsid w:val="6E7B00E3"/>
    <w:rsid w:val="6E8C04BD"/>
    <w:rsid w:val="6E9ED265"/>
    <w:rsid w:val="6EA761C6"/>
    <w:rsid w:val="6EC93C79"/>
    <w:rsid w:val="6ED34EEC"/>
    <w:rsid w:val="6EDC531C"/>
    <w:rsid w:val="6EE84D0F"/>
    <w:rsid w:val="6F19C7E2"/>
    <w:rsid w:val="6F255E5B"/>
    <w:rsid w:val="6F2B52A8"/>
    <w:rsid w:val="6F386899"/>
    <w:rsid w:val="6F3A434E"/>
    <w:rsid w:val="6F44F134"/>
    <w:rsid w:val="6F5C84FF"/>
    <w:rsid w:val="6F6E9D0D"/>
    <w:rsid w:val="6F7145B6"/>
    <w:rsid w:val="6F7C2799"/>
    <w:rsid w:val="6FA3DB23"/>
    <w:rsid w:val="6FE41937"/>
    <w:rsid w:val="6FEAFD8B"/>
    <w:rsid w:val="700B4D8F"/>
    <w:rsid w:val="7021E170"/>
    <w:rsid w:val="7038232D"/>
    <w:rsid w:val="705CFCBC"/>
    <w:rsid w:val="7083D139"/>
    <w:rsid w:val="70978B39"/>
    <w:rsid w:val="70CFE0E1"/>
    <w:rsid w:val="70E753D8"/>
    <w:rsid w:val="70ED8469"/>
    <w:rsid w:val="7116A3A4"/>
    <w:rsid w:val="71177582"/>
    <w:rsid w:val="711B972C"/>
    <w:rsid w:val="711EA673"/>
    <w:rsid w:val="71275F09"/>
    <w:rsid w:val="7128D444"/>
    <w:rsid w:val="71366B2D"/>
    <w:rsid w:val="71413F85"/>
    <w:rsid w:val="715E9786"/>
    <w:rsid w:val="7184A3C0"/>
    <w:rsid w:val="71AB7782"/>
    <w:rsid w:val="71B5C60A"/>
    <w:rsid w:val="71BFD352"/>
    <w:rsid w:val="71CB48FC"/>
    <w:rsid w:val="71E0D980"/>
    <w:rsid w:val="72265757"/>
    <w:rsid w:val="726AB6CE"/>
    <w:rsid w:val="727E6F90"/>
    <w:rsid w:val="729F3A75"/>
    <w:rsid w:val="72A1F60C"/>
    <w:rsid w:val="72B44464"/>
    <w:rsid w:val="72CE03DF"/>
    <w:rsid w:val="730A5A3C"/>
    <w:rsid w:val="73360ECB"/>
    <w:rsid w:val="73562794"/>
    <w:rsid w:val="73608AC9"/>
    <w:rsid w:val="73BF859B"/>
    <w:rsid w:val="73C801B6"/>
    <w:rsid w:val="73DE6E94"/>
    <w:rsid w:val="74258DE8"/>
    <w:rsid w:val="7434EB6F"/>
    <w:rsid w:val="743D5DFF"/>
    <w:rsid w:val="74420E30"/>
    <w:rsid w:val="744C45AD"/>
    <w:rsid w:val="7452E288"/>
    <w:rsid w:val="7476C245"/>
    <w:rsid w:val="747D758D"/>
    <w:rsid w:val="74CCA496"/>
    <w:rsid w:val="74EA9428"/>
    <w:rsid w:val="74ECF517"/>
    <w:rsid w:val="7501F05E"/>
    <w:rsid w:val="753252AE"/>
    <w:rsid w:val="754E50D9"/>
    <w:rsid w:val="75542708"/>
    <w:rsid w:val="7554980F"/>
    <w:rsid w:val="7557F898"/>
    <w:rsid w:val="755E8F91"/>
    <w:rsid w:val="75977E86"/>
    <w:rsid w:val="75B243F0"/>
    <w:rsid w:val="75B82ABE"/>
    <w:rsid w:val="75DD5A60"/>
    <w:rsid w:val="75EA9A0A"/>
    <w:rsid w:val="75F6F305"/>
    <w:rsid w:val="75FF6445"/>
    <w:rsid w:val="7605FCD8"/>
    <w:rsid w:val="760DEFD4"/>
    <w:rsid w:val="76225426"/>
    <w:rsid w:val="76406F88"/>
    <w:rsid w:val="765FB0D8"/>
    <w:rsid w:val="767D0557"/>
    <w:rsid w:val="7686670C"/>
    <w:rsid w:val="76A4F842"/>
    <w:rsid w:val="76A87B7F"/>
    <w:rsid w:val="76AB4A92"/>
    <w:rsid w:val="76EC8E2B"/>
    <w:rsid w:val="76EE6EA9"/>
    <w:rsid w:val="77179FCE"/>
    <w:rsid w:val="772693C8"/>
    <w:rsid w:val="7735D5C4"/>
    <w:rsid w:val="774AF963"/>
    <w:rsid w:val="779A1355"/>
    <w:rsid w:val="779BDC40"/>
    <w:rsid w:val="779C7064"/>
    <w:rsid w:val="779E7BE9"/>
    <w:rsid w:val="77C1AC49"/>
    <w:rsid w:val="77CA217E"/>
    <w:rsid w:val="77CCB8BE"/>
    <w:rsid w:val="77E6D66D"/>
    <w:rsid w:val="77F0C5CB"/>
    <w:rsid w:val="77F10E93"/>
    <w:rsid w:val="77FA93B8"/>
    <w:rsid w:val="780352F4"/>
    <w:rsid w:val="782DE83B"/>
    <w:rsid w:val="785F88DD"/>
    <w:rsid w:val="7877467A"/>
    <w:rsid w:val="788A6380"/>
    <w:rsid w:val="788AC353"/>
    <w:rsid w:val="788B6DFA"/>
    <w:rsid w:val="788FCEB0"/>
    <w:rsid w:val="78990133"/>
    <w:rsid w:val="78C2D9FE"/>
    <w:rsid w:val="78D669C3"/>
    <w:rsid w:val="790FB282"/>
    <w:rsid w:val="7934DF0D"/>
    <w:rsid w:val="796F2BA9"/>
    <w:rsid w:val="799A39DC"/>
    <w:rsid w:val="79BD3741"/>
    <w:rsid w:val="79C57A47"/>
    <w:rsid w:val="79DE6268"/>
    <w:rsid w:val="79EBDAD5"/>
    <w:rsid w:val="7A0C0C63"/>
    <w:rsid w:val="7A0CE70E"/>
    <w:rsid w:val="7A5112BE"/>
    <w:rsid w:val="7A687E2B"/>
    <w:rsid w:val="7A8E89AF"/>
    <w:rsid w:val="7AA6A432"/>
    <w:rsid w:val="7ACD4BCF"/>
    <w:rsid w:val="7AF50684"/>
    <w:rsid w:val="7B072DBF"/>
    <w:rsid w:val="7B12D962"/>
    <w:rsid w:val="7B360A3D"/>
    <w:rsid w:val="7B421CCF"/>
    <w:rsid w:val="7B7A5F1C"/>
    <w:rsid w:val="7BB0A4F5"/>
    <w:rsid w:val="7BCFF375"/>
    <w:rsid w:val="7BD91128"/>
    <w:rsid w:val="7BE33FB6"/>
    <w:rsid w:val="7C2A5A10"/>
    <w:rsid w:val="7C5B228F"/>
    <w:rsid w:val="7C5C4493"/>
    <w:rsid w:val="7C600776"/>
    <w:rsid w:val="7C616372"/>
    <w:rsid w:val="7C663489"/>
    <w:rsid w:val="7C7CD3AB"/>
    <w:rsid w:val="7CD9C824"/>
    <w:rsid w:val="7CEEC958"/>
    <w:rsid w:val="7CFB7760"/>
    <w:rsid w:val="7D063517"/>
    <w:rsid w:val="7D276A54"/>
    <w:rsid w:val="7D32B01F"/>
    <w:rsid w:val="7D3A29B1"/>
    <w:rsid w:val="7D4092B1"/>
    <w:rsid w:val="7D488C8E"/>
    <w:rsid w:val="7D53B391"/>
    <w:rsid w:val="7D627ECB"/>
    <w:rsid w:val="7D7BD84E"/>
    <w:rsid w:val="7D8F0307"/>
    <w:rsid w:val="7D9C752C"/>
    <w:rsid w:val="7DA2906B"/>
    <w:rsid w:val="7DC33CA3"/>
    <w:rsid w:val="7DCC6D13"/>
    <w:rsid w:val="7DD53444"/>
    <w:rsid w:val="7DDDCD4D"/>
    <w:rsid w:val="7DE30D0C"/>
    <w:rsid w:val="7E21954C"/>
    <w:rsid w:val="7E33219F"/>
    <w:rsid w:val="7E352C44"/>
    <w:rsid w:val="7E3A5B83"/>
    <w:rsid w:val="7E3C83BA"/>
    <w:rsid w:val="7E456AFC"/>
    <w:rsid w:val="7E462414"/>
    <w:rsid w:val="7E804956"/>
    <w:rsid w:val="7EA75585"/>
    <w:rsid w:val="7EB49A2C"/>
    <w:rsid w:val="7EB75F6D"/>
    <w:rsid w:val="7ED6CFFF"/>
    <w:rsid w:val="7EEE1F39"/>
    <w:rsid w:val="7EFA1806"/>
    <w:rsid w:val="7F1E65FB"/>
    <w:rsid w:val="7F22B787"/>
    <w:rsid w:val="7F61FAD2"/>
    <w:rsid w:val="7F80DDBB"/>
    <w:rsid w:val="7FB4746D"/>
    <w:rsid w:val="7FDA7CC7"/>
    <w:rsid w:val="7FF333DE"/>
    <w:rsid w:val="7FF55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1FDAC0CF-C1CD-4B40-852C-877503C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2F6A9E"/>
    <w:pPr>
      <w:spacing w:after="0" w:line="240" w:lineRule="auto"/>
    </w:pPr>
  </w:style>
  <w:style w:type="paragraph" w:customStyle="1" w:styleId="paragraph">
    <w:name w:val="paragraph"/>
    <w:basedOn w:val="Normal"/>
    <w:rsid w:val="0059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19C"/>
  </w:style>
  <w:style w:type="character" w:customStyle="1" w:styleId="eop">
    <w:name w:val="eop"/>
    <w:basedOn w:val="DefaultParagraphFont"/>
    <w:rsid w:val="0059719C"/>
  </w:style>
  <w:style w:type="character" w:styleId="Mention">
    <w:name w:val="Mention"/>
    <w:basedOn w:val="DefaultParagraphFont"/>
    <w:uiPriority w:val="99"/>
    <w:unhideWhenUsed/>
    <w:rsid w:val="005402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578441118">
      <w:bodyDiv w:val="1"/>
      <w:marLeft w:val="0"/>
      <w:marRight w:val="0"/>
      <w:marTop w:val="0"/>
      <w:marBottom w:val="0"/>
      <w:divBdr>
        <w:top w:val="none" w:sz="0" w:space="0" w:color="auto"/>
        <w:left w:val="none" w:sz="0" w:space="0" w:color="auto"/>
        <w:bottom w:val="none" w:sz="0" w:space="0" w:color="auto"/>
        <w:right w:val="none" w:sz="0" w:space="0" w:color="auto"/>
      </w:divBdr>
      <w:divsChild>
        <w:div w:id="1010059848">
          <w:marLeft w:val="0"/>
          <w:marRight w:val="0"/>
          <w:marTop w:val="0"/>
          <w:marBottom w:val="0"/>
          <w:divBdr>
            <w:top w:val="none" w:sz="0" w:space="0" w:color="auto"/>
            <w:left w:val="none" w:sz="0" w:space="0" w:color="auto"/>
            <w:bottom w:val="none" w:sz="0" w:space="0" w:color="auto"/>
            <w:right w:val="none" w:sz="0" w:space="0" w:color="auto"/>
          </w:divBdr>
        </w:div>
        <w:div w:id="1246188193">
          <w:marLeft w:val="0"/>
          <w:marRight w:val="0"/>
          <w:marTop w:val="0"/>
          <w:marBottom w:val="0"/>
          <w:divBdr>
            <w:top w:val="none" w:sz="0" w:space="0" w:color="auto"/>
            <w:left w:val="none" w:sz="0" w:space="0" w:color="auto"/>
            <w:bottom w:val="none" w:sz="0" w:space="0" w:color="auto"/>
            <w:right w:val="none" w:sz="0" w:space="0" w:color="auto"/>
          </w:divBdr>
        </w:div>
        <w:div w:id="6519788">
          <w:marLeft w:val="0"/>
          <w:marRight w:val="0"/>
          <w:marTop w:val="0"/>
          <w:marBottom w:val="0"/>
          <w:divBdr>
            <w:top w:val="none" w:sz="0" w:space="0" w:color="auto"/>
            <w:left w:val="none" w:sz="0" w:space="0" w:color="auto"/>
            <w:bottom w:val="none" w:sz="0" w:space="0" w:color="auto"/>
            <w:right w:val="none" w:sz="0" w:space="0" w:color="auto"/>
          </w:divBdr>
        </w:div>
        <w:div w:id="1043940278">
          <w:marLeft w:val="0"/>
          <w:marRight w:val="0"/>
          <w:marTop w:val="0"/>
          <w:marBottom w:val="0"/>
          <w:divBdr>
            <w:top w:val="none" w:sz="0" w:space="0" w:color="auto"/>
            <w:left w:val="none" w:sz="0" w:space="0" w:color="auto"/>
            <w:bottom w:val="none" w:sz="0" w:space="0" w:color="auto"/>
            <w:right w:val="none" w:sz="0" w:space="0" w:color="auto"/>
          </w:divBdr>
        </w:div>
        <w:div w:id="1006178244">
          <w:marLeft w:val="0"/>
          <w:marRight w:val="0"/>
          <w:marTop w:val="0"/>
          <w:marBottom w:val="0"/>
          <w:divBdr>
            <w:top w:val="none" w:sz="0" w:space="0" w:color="auto"/>
            <w:left w:val="none" w:sz="0" w:space="0" w:color="auto"/>
            <w:bottom w:val="none" w:sz="0" w:space="0" w:color="auto"/>
            <w:right w:val="none" w:sz="0" w:space="0" w:color="auto"/>
          </w:divBdr>
        </w:div>
        <w:div w:id="1808038410">
          <w:marLeft w:val="0"/>
          <w:marRight w:val="0"/>
          <w:marTop w:val="0"/>
          <w:marBottom w:val="0"/>
          <w:divBdr>
            <w:top w:val="none" w:sz="0" w:space="0" w:color="auto"/>
            <w:left w:val="none" w:sz="0" w:space="0" w:color="auto"/>
            <w:bottom w:val="none" w:sz="0" w:space="0" w:color="auto"/>
            <w:right w:val="none" w:sz="0" w:space="0" w:color="auto"/>
          </w:divBdr>
          <w:divsChild>
            <w:div w:id="930087208">
              <w:marLeft w:val="0"/>
              <w:marRight w:val="0"/>
              <w:marTop w:val="0"/>
              <w:marBottom w:val="0"/>
              <w:divBdr>
                <w:top w:val="none" w:sz="0" w:space="0" w:color="auto"/>
                <w:left w:val="none" w:sz="0" w:space="0" w:color="auto"/>
                <w:bottom w:val="none" w:sz="0" w:space="0" w:color="auto"/>
                <w:right w:val="none" w:sz="0" w:space="0" w:color="auto"/>
              </w:divBdr>
            </w:div>
          </w:divsChild>
        </w:div>
        <w:div w:id="1992707088">
          <w:marLeft w:val="0"/>
          <w:marRight w:val="0"/>
          <w:marTop w:val="0"/>
          <w:marBottom w:val="0"/>
          <w:divBdr>
            <w:top w:val="none" w:sz="0" w:space="0" w:color="auto"/>
            <w:left w:val="none" w:sz="0" w:space="0" w:color="auto"/>
            <w:bottom w:val="none" w:sz="0" w:space="0" w:color="auto"/>
            <w:right w:val="none" w:sz="0" w:space="0" w:color="auto"/>
          </w:divBdr>
          <w:divsChild>
            <w:div w:id="25913102">
              <w:marLeft w:val="0"/>
              <w:marRight w:val="0"/>
              <w:marTop w:val="0"/>
              <w:marBottom w:val="0"/>
              <w:divBdr>
                <w:top w:val="none" w:sz="0" w:space="0" w:color="auto"/>
                <w:left w:val="none" w:sz="0" w:space="0" w:color="auto"/>
                <w:bottom w:val="none" w:sz="0" w:space="0" w:color="auto"/>
                <w:right w:val="none" w:sz="0" w:space="0" w:color="auto"/>
              </w:divBdr>
            </w:div>
            <w:div w:id="590314708">
              <w:marLeft w:val="0"/>
              <w:marRight w:val="0"/>
              <w:marTop w:val="0"/>
              <w:marBottom w:val="0"/>
              <w:divBdr>
                <w:top w:val="none" w:sz="0" w:space="0" w:color="auto"/>
                <w:left w:val="none" w:sz="0" w:space="0" w:color="auto"/>
                <w:bottom w:val="none" w:sz="0" w:space="0" w:color="auto"/>
                <w:right w:val="none" w:sz="0" w:space="0" w:color="auto"/>
              </w:divBdr>
            </w:div>
            <w:div w:id="1038315574">
              <w:marLeft w:val="0"/>
              <w:marRight w:val="0"/>
              <w:marTop w:val="0"/>
              <w:marBottom w:val="0"/>
              <w:divBdr>
                <w:top w:val="none" w:sz="0" w:space="0" w:color="auto"/>
                <w:left w:val="none" w:sz="0" w:space="0" w:color="auto"/>
                <w:bottom w:val="none" w:sz="0" w:space="0" w:color="auto"/>
                <w:right w:val="none" w:sz="0" w:space="0" w:color="auto"/>
              </w:divBdr>
            </w:div>
          </w:divsChild>
        </w:div>
        <w:div w:id="1879900308">
          <w:marLeft w:val="0"/>
          <w:marRight w:val="0"/>
          <w:marTop w:val="0"/>
          <w:marBottom w:val="0"/>
          <w:divBdr>
            <w:top w:val="none" w:sz="0" w:space="0" w:color="auto"/>
            <w:left w:val="none" w:sz="0" w:space="0" w:color="auto"/>
            <w:bottom w:val="none" w:sz="0" w:space="0" w:color="auto"/>
            <w:right w:val="none" w:sz="0" w:space="0" w:color="auto"/>
          </w:divBdr>
          <w:divsChild>
            <w:div w:id="585194776">
              <w:marLeft w:val="0"/>
              <w:marRight w:val="0"/>
              <w:marTop w:val="0"/>
              <w:marBottom w:val="0"/>
              <w:divBdr>
                <w:top w:val="none" w:sz="0" w:space="0" w:color="auto"/>
                <w:left w:val="none" w:sz="0" w:space="0" w:color="auto"/>
                <w:bottom w:val="none" w:sz="0" w:space="0" w:color="auto"/>
                <w:right w:val="none" w:sz="0" w:space="0" w:color="auto"/>
              </w:divBdr>
            </w:div>
            <w:div w:id="207574332">
              <w:marLeft w:val="0"/>
              <w:marRight w:val="0"/>
              <w:marTop w:val="0"/>
              <w:marBottom w:val="0"/>
              <w:divBdr>
                <w:top w:val="none" w:sz="0" w:space="0" w:color="auto"/>
                <w:left w:val="none" w:sz="0" w:space="0" w:color="auto"/>
                <w:bottom w:val="none" w:sz="0" w:space="0" w:color="auto"/>
                <w:right w:val="none" w:sz="0" w:space="0" w:color="auto"/>
              </w:divBdr>
            </w:div>
            <w:div w:id="74476548">
              <w:marLeft w:val="0"/>
              <w:marRight w:val="0"/>
              <w:marTop w:val="0"/>
              <w:marBottom w:val="0"/>
              <w:divBdr>
                <w:top w:val="none" w:sz="0" w:space="0" w:color="auto"/>
                <w:left w:val="none" w:sz="0" w:space="0" w:color="auto"/>
                <w:bottom w:val="none" w:sz="0" w:space="0" w:color="auto"/>
                <w:right w:val="none" w:sz="0" w:space="0" w:color="auto"/>
              </w:divBdr>
            </w:div>
          </w:divsChild>
        </w:div>
        <w:div w:id="705369911">
          <w:marLeft w:val="0"/>
          <w:marRight w:val="0"/>
          <w:marTop w:val="0"/>
          <w:marBottom w:val="0"/>
          <w:divBdr>
            <w:top w:val="none" w:sz="0" w:space="0" w:color="auto"/>
            <w:left w:val="none" w:sz="0" w:space="0" w:color="auto"/>
            <w:bottom w:val="none" w:sz="0" w:space="0" w:color="auto"/>
            <w:right w:val="none" w:sz="0" w:space="0" w:color="auto"/>
          </w:divBdr>
        </w:div>
        <w:div w:id="935092512">
          <w:marLeft w:val="0"/>
          <w:marRight w:val="0"/>
          <w:marTop w:val="0"/>
          <w:marBottom w:val="0"/>
          <w:divBdr>
            <w:top w:val="none" w:sz="0" w:space="0" w:color="auto"/>
            <w:left w:val="none" w:sz="0" w:space="0" w:color="auto"/>
            <w:bottom w:val="none" w:sz="0" w:space="0" w:color="auto"/>
            <w:right w:val="none" w:sz="0" w:space="0" w:color="auto"/>
          </w:divBdr>
        </w:div>
        <w:div w:id="628824938">
          <w:marLeft w:val="0"/>
          <w:marRight w:val="0"/>
          <w:marTop w:val="0"/>
          <w:marBottom w:val="0"/>
          <w:divBdr>
            <w:top w:val="none" w:sz="0" w:space="0" w:color="auto"/>
            <w:left w:val="none" w:sz="0" w:space="0" w:color="auto"/>
            <w:bottom w:val="none" w:sz="0" w:space="0" w:color="auto"/>
            <w:right w:val="none" w:sz="0" w:space="0" w:color="auto"/>
          </w:divBdr>
        </w:div>
        <w:div w:id="1032027431">
          <w:marLeft w:val="0"/>
          <w:marRight w:val="0"/>
          <w:marTop w:val="0"/>
          <w:marBottom w:val="0"/>
          <w:divBdr>
            <w:top w:val="none" w:sz="0" w:space="0" w:color="auto"/>
            <w:left w:val="none" w:sz="0" w:space="0" w:color="auto"/>
            <w:bottom w:val="none" w:sz="0" w:space="0" w:color="auto"/>
            <w:right w:val="none" w:sz="0" w:space="0" w:color="auto"/>
          </w:divBdr>
        </w:div>
        <w:div w:id="2006589020">
          <w:marLeft w:val="0"/>
          <w:marRight w:val="0"/>
          <w:marTop w:val="0"/>
          <w:marBottom w:val="0"/>
          <w:divBdr>
            <w:top w:val="none" w:sz="0" w:space="0" w:color="auto"/>
            <w:left w:val="none" w:sz="0" w:space="0" w:color="auto"/>
            <w:bottom w:val="none" w:sz="0" w:space="0" w:color="auto"/>
            <w:right w:val="none" w:sz="0" w:space="0" w:color="auto"/>
          </w:divBdr>
        </w:div>
        <w:div w:id="866411169">
          <w:marLeft w:val="0"/>
          <w:marRight w:val="0"/>
          <w:marTop w:val="0"/>
          <w:marBottom w:val="0"/>
          <w:divBdr>
            <w:top w:val="none" w:sz="0" w:space="0" w:color="auto"/>
            <w:left w:val="none" w:sz="0" w:space="0" w:color="auto"/>
            <w:bottom w:val="none" w:sz="0" w:space="0" w:color="auto"/>
            <w:right w:val="none" w:sz="0" w:space="0" w:color="auto"/>
          </w:divBdr>
        </w:div>
        <w:div w:id="1454976466">
          <w:marLeft w:val="0"/>
          <w:marRight w:val="0"/>
          <w:marTop w:val="0"/>
          <w:marBottom w:val="0"/>
          <w:divBdr>
            <w:top w:val="none" w:sz="0" w:space="0" w:color="auto"/>
            <w:left w:val="none" w:sz="0" w:space="0" w:color="auto"/>
            <w:bottom w:val="none" w:sz="0" w:space="0" w:color="auto"/>
            <w:right w:val="none" w:sz="0" w:space="0" w:color="auto"/>
          </w:divBdr>
        </w:div>
        <w:div w:id="1911690918">
          <w:marLeft w:val="0"/>
          <w:marRight w:val="0"/>
          <w:marTop w:val="0"/>
          <w:marBottom w:val="0"/>
          <w:divBdr>
            <w:top w:val="none" w:sz="0" w:space="0" w:color="auto"/>
            <w:left w:val="none" w:sz="0" w:space="0" w:color="auto"/>
            <w:bottom w:val="none" w:sz="0" w:space="0" w:color="auto"/>
            <w:right w:val="none" w:sz="0" w:space="0" w:color="auto"/>
          </w:divBdr>
        </w:div>
        <w:div w:id="1642953839">
          <w:marLeft w:val="0"/>
          <w:marRight w:val="0"/>
          <w:marTop w:val="0"/>
          <w:marBottom w:val="0"/>
          <w:divBdr>
            <w:top w:val="none" w:sz="0" w:space="0" w:color="auto"/>
            <w:left w:val="none" w:sz="0" w:space="0" w:color="auto"/>
            <w:bottom w:val="none" w:sz="0" w:space="0" w:color="auto"/>
            <w:right w:val="none" w:sz="0" w:space="0" w:color="auto"/>
          </w:divBdr>
        </w:div>
        <w:div w:id="1668678304">
          <w:marLeft w:val="0"/>
          <w:marRight w:val="0"/>
          <w:marTop w:val="0"/>
          <w:marBottom w:val="0"/>
          <w:divBdr>
            <w:top w:val="none" w:sz="0" w:space="0" w:color="auto"/>
            <w:left w:val="none" w:sz="0" w:space="0" w:color="auto"/>
            <w:bottom w:val="none" w:sz="0" w:space="0" w:color="auto"/>
            <w:right w:val="none" w:sz="0" w:space="0" w:color="auto"/>
          </w:divBdr>
        </w:div>
        <w:div w:id="820081426">
          <w:marLeft w:val="0"/>
          <w:marRight w:val="0"/>
          <w:marTop w:val="0"/>
          <w:marBottom w:val="0"/>
          <w:divBdr>
            <w:top w:val="none" w:sz="0" w:space="0" w:color="auto"/>
            <w:left w:val="none" w:sz="0" w:space="0" w:color="auto"/>
            <w:bottom w:val="none" w:sz="0" w:space="0" w:color="auto"/>
            <w:right w:val="none" w:sz="0" w:space="0" w:color="auto"/>
          </w:divBdr>
        </w:div>
        <w:div w:id="432484126">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90143158">
      <w:bodyDiv w:val="1"/>
      <w:marLeft w:val="0"/>
      <w:marRight w:val="0"/>
      <w:marTop w:val="0"/>
      <w:marBottom w:val="0"/>
      <w:divBdr>
        <w:top w:val="none" w:sz="0" w:space="0" w:color="auto"/>
        <w:left w:val="none" w:sz="0" w:space="0" w:color="auto"/>
        <w:bottom w:val="none" w:sz="0" w:space="0" w:color="auto"/>
        <w:right w:val="none" w:sz="0" w:space="0" w:color="auto"/>
      </w:divBdr>
      <w:divsChild>
        <w:div w:id="8876410">
          <w:marLeft w:val="0"/>
          <w:marRight w:val="0"/>
          <w:marTop w:val="0"/>
          <w:marBottom w:val="0"/>
          <w:divBdr>
            <w:top w:val="none" w:sz="0" w:space="0" w:color="auto"/>
            <w:left w:val="none" w:sz="0" w:space="0" w:color="auto"/>
            <w:bottom w:val="none" w:sz="0" w:space="0" w:color="auto"/>
            <w:right w:val="none" w:sz="0" w:space="0" w:color="auto"/>
          </w:divBdr>
          <w:divsChild>
            <w:div w:id="816650005">
              <w:marLeft w:val="0"/>
              <w:marRight w:val="0"/>
              <w:marTop w:val="0"/>
              <w:marBottom w:val="0"/>
              <w:divBdr>
                <w:top w:val="none" w:sz="0" w:space="0" w:color="auto"/>
                <w:left w:val="none" w:sz="0" w:space="0" w:color="auto"/>
                <w:bottom w:val="none" w:sz="0" w:space="0" w:color="auto"/>
                <w:right w:val="none" w:sz="0" w:space="0" w:color="auto"/>
              </w:divBdr>
            </w:div>
          </w:divsChild>
        </w:div>
        <w:div w:id="28649883">
          <w:marLeft w:val="0"/>
          <w:marRight w:val="0"/>
          <w:marTop w:val="0"/>
          <w:marBottom w:val="0"/>
          <w:divBdr>
            <w:top w:val="none" w:sz="0" w:space="0" w:color="auto"/>
            <w:left w:val="none" w:sz="0" w:space="0" w:color="auto"/>
            <w:bottom w:val="none" w:sz="0" w:space="0" w:color="auto"/>
            <w:right w:val="none" w:sz="0" w:space="0" w:color="auto"/>
          </w:divBdr>
          <w:divsChild>
            <w:div w:id="1998532641">
              <w:marLeft w:val="0"/>
              <w:marRight w:val="0"/>
              <w:marTop w:val="0"/>
              <w:marBottom w:val="0"/>
              <w:divBdr>
                <w:top w:val="none" w:sz="0" w:space="0" w:color="auto"/>
                <w:left w:val="none" w:sz="0" w:space="0" w:color="auto"/>
                <w:bottom w:val="none" w:sz="0" w:space="0" w:color="auto"/>
                <w:right w:val="none" w:sz="0" w:space="0" w:color="auto"/>
              </w:divBdr>
            </w:div>
          </w:divsChild>
        </w:div>
        <w:div w:id="42020545">
          <w:marLeft w:val="0"/>
          <w:marRight w:val="0"/>
          <w:marTop w:val="0"/>
          <w:marBottom w:val="0"/>
          <w:divBdr>
            <w:top w:val="none" w:sz="0" w:space="0" w:color="auto"/>
            <w:left w:val="none" w:sz="0" w:space="0" w:color="auto"/>
            <w:bottom w:val="none" w:sz="0" w:space="0" w:color="auto"/>
            <w:right w:val="none" w:sz="0" w:space="0" w:color="auto"/>
          </w:divBdr>
          <w:divsChild>
            <w:div w:id="1024329885">
              <w:marLeft w:val="0"/>
              <w:marRight w:val="0"/>
              <w:marTop w:val="0"/>
              <w:marBottom w:val="0"/>
              <w:divBdr>
                <w:top w:val="none" w:sz="0" w:space="0" w:color="auto"/>
                <w:left w:val="none" w:sz="0" w:space="0" w:color="auto"/>
                <w:bottom w:val="none" w:sz="0" w:space="0" w:color="auto"/>
                <w:right w:val="none" w:sz="0" w:space="0" w:color="auto"/>
              </w:divBdr>
            </w:div>
            <w:div w:id="1299802348">
              <w:marLeft w:val="0"/>
              <w:marRight w:val="0"/>
              <w:marTop w:val="0"/>
              <w:marBottom w:val="0"/>
              <w:divBdr>
                <w:top w:val="none" w:sz="0" w:space="0" w:color="auto"/>
                <w:left w:val="none" w:sz="0" w:space="0" w:color="auto"/>
                <w:bottom w:val="none" w:sz="0" w:space="0" w:color="auto"/>
                <w:right w:val="none" w:sz="0" w:space="0" w:color="auto"/>
              </w:divBdr>
            </w:div>
            <w:div w:id="1430810410">
              <w:marLeft w:val="0"/>
              <w:marRight w:val="0"/>
              <w:marTop w:val="0"/>
              <w:marBottom w:val="0"/>
              <w:divBdr>
                <w:top w:val="none" w:sz="0" w:space="0" w:color="auto"/>
                <w:left w:val="none" w:sz="0" w:space="0" w:color="auto"/>
                <w:bottom w:val="none" w:sz="0" w:space="0" w:color="auto"/>
                <w:right w:val="none" w:sz="0" w:space="0" w:color="auto"/>
              </w:divBdr>
            </w:div>
          </w:divsChild>
        </w:div>
        <w:div w:id="1267884871">
          <w:marLeft w:val="0"/>
          <w:marRight w:val="0"/>
          <w:marTop w:val="0"/>
          <w:marBottom w:val="0"/>
          <w:divBdr>
            <w:top w:val="none" w:sz="0" w:space="0" w:color="auto"/>
            <w:left w:val="none" w:sz="0" w:space="0" w:color="auto"/>
            <w:bottom w:val="none" w:sz="0" w:space="0" w:color="auto"/>
            <w:right w:val="none" w:sz="0" w:space="0" w:color="auto"/>
          </w:divBdr>
          <w:divsChild>
            <w:div w:id="45373351">
              <w:marLeft w:val="0"/>
              <w:marRight w:val="0"/>
              <w:marTop w:val="0"/>
              <w:marBottom w:val="0"/>
              <w:divBdr>
                <w:top w:val="none" w:sz="0" w:space="0" w:color="auto"/>
                <w:left w:val="none" w:sz="0" w:space="0" w:color="auto"/>
                <w:bottom w:val="none" w:sz="0" w:space="0" w:color="auto"/>
                <w:right w:val="none" w:sz="0" w:space="0" w:color="auto"/>
              </w:divBdr>
            </w:div>
          </w:divsChild>
        </w:div>
        <w:div w:id="1975480010">
          <w:marLeft w:val="0"/>
          <w:marRight w:val="0"/>
          <w:marTop w:val="0"/>
          <w:marBottom w:val="0"/>
          <w:divBdr>
            <w:top w:val="none" w:sz="0" w:space="0" w:color="auto"/>
            <w:left w:val="none" w:sz="0" w:space="0" w:color="auto"/>
            <w:bottom w:val="none" w:sz="0" w:space="0" w:color="auto"/>
            <w:right w:val="none" w:sz="0" w:space="0" w:color="auto"/>
          </w:divBdr>
          <w:divsChild>
            <w:div w:id="67850779">
              <w:marLeft w:val="0"/>
              <w:marRight w:val="0"/>
              <w:marTop w:val="0"/>
              <w:marBottom w:val="0"/>
              <w:divBdr>
                <w:top w:val="none" w:sz="0" w:space="0" w:color="auto"/>
                <w:left w:val="none" w:sz="0" w:space="0" w:color="auto"/>
                <w:bottom w:val="none" w:sz="0" w:space="0" w:color="auto"/>
                <w:right w:val="none" w:sz="0" w:space="0" w:color="auto"/>
              </w:divBdr>
            </w:div>
          </w:divsChild>
        </w:div>
        <w:div w:id="88358879">
          <w:marLeft w:val="0"/>
          <w:marRight w:val="0"/>
          <w:marTop w:val="0"/>
          <w:marBottom w:val="0"/>
          <w:divBdr>
            <w:top w:val="none" w:sz="0" w:space="0" w:color="auto"/>
            <w:left w:val="none" w:sz="0" w:space="0" w:color="auto"/>
            <w:bottom w:val="none" w:sz="0" w:space="0" w:color="auto"/>
            <w:right w:val="none" w:sz="0" w:space="0" w:color="auto"/>
          </w:divBdr>
          <w:divsChild>
            <w:div w:id="1437363998">
              <w:marLeft w:val="0"/>
              <w:marRight w:val="0"/>
              <w:marTop w:val="0"/>
              <w:marBottom w:val="0"/>
              <w:divBdr>
                <w:top w:val="none" w:sz="0" w:space="0" w:color="auto"/>
                <w:left w:val="none" w:sz="0" w:space="0" w:color="auto"/>
                <w:bottom w:val="none" w:sz="0" w:space="0" w:color="auto"/>
                <w:right w:val="none" w:sz="0" w:space="0" w:color="auto"/>
              </w:divBdr>
            </w:div>
            <w:div w:id="1998192702">
              <w:marLeft w:val="0"/>
              <w:marRight w:val="0"/>
              <w:marTop w:val="0"/>
              <w:marBottom w:val="0"/>
              <w:divBdr>
                <w:top w:val="none" w:sz="0" w:space="0" w:color="auto"/>
                <w:left w:val="none" w:sz="0" w:space="0" w:color="auto"/>
                <w:bottom w:val="none" w:sz="0" w:space="0" w:color="auto"/>
                <w:right w:val="none" w:sz="0" w:space="0" w:color="auto"/>
              </w:divBdr>
            </w:div>
          </w:divsChild>
        </w:div>
        <w:div w:id="128405010">
          <w:marLeft w:val="0"/>
          <w:marRight w:val="0"/>
          <w:marTop w:val="0"/>
          <w:marBottom w:val="0"/>
          <w:divBdr>
            <w:top w:val="none" w:sz="0" w:space="0" w:color="auto"/>
            <w:left w:val="none" w:sz="0" w:space="0" w:color="auto"/>
            <w:bottom w:val="none" w:sz="0" w:space="0" w:color="auto"/>
            <w:right w:val="none" w:sz="0" w:space="0" w:color="auto"/>
          </w:divBdr>
          <w:divsChild>
            <w:div w:id="270430663">
              <w:marLeft w:val="0"/>
              <w:marRight w:val="0"/>
              <w:marTop w:val="0"/>
              <w:marBottom w:val="0"/>
              <w:divBdr>
                <w:top w:val="none" w:sz="0" w:space="0" w:color="auto"/>
                <w:left w:val="none" w:sz="0" w:space="0" w:color="auto"/>
                <w:bottom w:val="none" w:sz="0" w:space="0" w:color="auto"/>
                <w:right w:val="none" w:sz="0" w:space="0" w:color="auto"/>
              </w:divBdr>
            </w:div>
          </w:divsChild>
        </w:div>
        <w:div w:id="1912427251">
          <w:marLeft w:val="0"/>
          <w:marRight w:val="0"/>
          <w:marTop w:val="0"/>
          <w:marBottom w:val="0"/>
          <w:divBdr>
            <w:top w:val="none" w:sz="0" w:space="0" w:color="auto"/>
            <w:left w:val="none" w:sz="0" w:space="0" w:color="auto"/>
            <w:bottom w:val="none" w:sz="0" w:space="0" w:color="auto"/>
            <w:right w:val="none" w:sz="0" w:space="0" w:color="auto"/>
          </w:divBdr>
          <w:divsChild>
            <w:div w:id="138767587">
              <w:marLeft w:val="0"/>
              <w:marRight w:val="0"/>
              <w:marTop w:val="0"/>
              <w:marBottom w:val="0"/>
              <w:divBdr>
                <w:top w:val="none" w:sz="0" w:space="0" w:color="auto"/>
                <w:left w:val="none" w:sz="0" w:space="0" w:color="auto"/>
                <w:bottom w:val="none" w:sz="0" w:space="0" w:color="auto"/>
                <w:right w:val="none" w:sz="0" w:space="0" w:color="auto"/>
              </w:divBdr>
            </w:div>
          </w:divsChild>
        </w:div>
        <w:div w:id="361636113">
          <w:marLeft w:val="0"/>
          <w:marRight w:val="0"/>
          <w:marTop w:val="0"/>
          <w:marBottom w:val="0"/>
          <w:divBdr>
            <w:top w:val="none" w:sz="0" w:space="0" w:color="auto"/>
            <w:left w:val="none" w:sz="0" w:space="0" w:color="auto"/>
            <w:bottom w:val="none" w:sz="0" w:space="0" w:color="auto"/>
            <w:right w:val="none" w:sz="0" w:space="0" w:color="auto"/>
          </w:divBdr>
          <w:divsChild>
            <w:div w:id="193468065">
              <w:marLeft w:val="0"/>
              <w:marRight w:val="0"/>
              <w:marTop w:val="0"/>
              <w:marBottom w:val="0"/>
              <w:divBdr>
                <w:top w:val="none" w:sz="0" w:space="0" w:color="auto"/>
                <w:left w:val="none" w:sz="0" w:space="0" w:color="auto"/>
                <w:bottom w:val="none" w:sz="0" w:space="0" w:color="auto"/>
                <w:right w:val="none" w:sz="0" w:space="0" w:color="auto"/>
              </w:divBdr>
            </w:div>
            <w:div w:id="738672346">
              <w:marLeft w:val="0"/>
              <w:marRight w:val="0"/>
              <w:marTop w:val="0"/>
              <w:marBottom w:val="0"/>
              <w:divBdr>
                <w:top w:val="none" w:sz="0" w:space="0" w:color="auto"/>
                <w:left w:val="none" w:sz="0" w:space="0" w:color="auto"/>
                <w:bottom w:val="none" w:sz="0" w:space="0" w:color="auto"/>
                <w:right w:val="none" w:sz="0" w:space="0" w:color="auto"/>
              </w:divBdr>
            </w:div>
            <w:div w:id="906841395">
              <w:marLeft w:val="0"/>
              <w:marRight w:val="0"/>
              <w:marTop w:val="0"/>
              <w:marBottom w:val="0"/>
              <w:divBdr>
                <w:top w:val="none" w:sz="0" w:space="0" w:color="auto"/>
                <w:left w:val="none" w:sz="0" w:space="0" w:color="auto"/>
                <w:bottom w:val="none" w:sz="0" w:space="0" w:color="auto"/>
                <w:right w:val="none" w:sz="0" w:space="0" w:color="auto"/>
              </w:divBdr>
            </w:div>
            <w:div w:id="1285234791">
              <w:marLeft w:val="0"/>
              <w:marRight w:val="0"/>
              <w:marTop w:val="0"/>
              <w:marBottom w:val="0"/>
              <w:divBdr>
                <w:top w:val="none" w:sz="0" w:space="0" w:color="auto"/>
                <w:left w:val="none" w:sz="0" w:space="0" w:color="auto"/>
                <w:bottom w:val="none" w:sz="0" w:space="0" w:color="auto"/>
                <w:right w:val="none" w:sz="0" w:space="0" w:color="auto"/>
              </w:divBdr>
            </w:div>
          </w:divsChild>
        </w:div>
        <w:div w:id="2111117672">
          <w:marLeft w:val="0"/>
          <w:marRight w:val="0"/>
          <w:marTop w:val="0"/>
          <w:marBottom w:val="0"/>
          <w:divBdr>
            <w:top w:val="none" w:sz="0" w:space="0" w:color="auto"/>
            <w:left w:val="none" w:sz="0" w:space="0" w:color="auto"/>
            <w:bottom w:val="none" w:sz="0" w:space="0" w:color="auto"/>
            <w:right w:val="none" w:sz="0" w:space="0" w:color="auto"/>
          </w:divBdr>
          <w:divsChild>
            <w:div w:id="230505546">
              <w:marLeft w:val="0"/>
              <w:marRight w:val="0"/>
              <w:marTop w:val="0"/>
              <w:marBottom w:val="0"/>
              <w:divBdr>
                <w:top w:val="none" w:sz="0" w:space="0" w:color="auto"/>
                <w:left w:val="none" w:sz="0" w:space="0" w:color="auto"/>
                <w:bottom w:val="none" w:sz="0" w:space="0" w:color="auto"/>
                <w:right w:val="none" w:sz="0" w:space="0" w:color="auto"/>
              </w:divBdr>
            </w:div>
          </w:divsChild>
        </w:div>
        <w:div w:id="672268341">
          <w:marLeft w:val="0"/>
          <w:marRight w:val="0"/>
          <w:marTop w:val="0"/>
          <w:marBottom w:val="0"/>
          <w:divBdr>
            <w:top w:val="none" w:sz="0" w:space="0" w:color="auto"/>
            <w:left w:val="none" w:sz="0" w:space="0" w:color="auto"/>
            <w:bottom w:val="none" w:sz="0" w:space="0" w:color="auto"/>
            <w:right w:val="none" w:sz="0" w:space="0" w:color="auto"/>
          </w:divBdr>
          <w:divsChild>
            <w:div w:id="249168253">
              <w:marLeft w:val="0"/>
              <w:marRight w:val="0"/>
              <w:marTop w:val="0"/>
              <w:marBottom w:val="0"/>
              <w:divBdr>
                <w:top w:val="none" w:sz="0" w:space="0" w:color="auto"/>
                <w:left w:val="none" w:sz="0" w:space="0" w:color="auto"/>
                <w:bottom w:val="none" w:sz="0" w:space="0" w:color="auto"/>
                <w:right w:val="none" w:sz="0" w:space="0" w:color="auto"/>
              </w:divBdr>
            </w:div>
          </w:divsChild>
        </w:div>
        <w:div w:id="1921790103">
          <w:marLeft w:val="0"/>
          <w:marRight w:val="0"/>
          <w:marTop w:val="0"/>
          <w:marBottom w:val="0"/>
          <w:divBdr>
            <w:top w:val="none" w:sz="0" w:space="0" w:color="auto"/>
            <w:left w:val="none" w:sz="0" w:space="0" w:color="auto"/>
            <w:bottom w:val="none" w:sz="0" w:space="0" w:color="auto"/>
            <w:right w:val="none" w:sz="0" w:space="0" w:color="auto"/>
          </w:divBdr>
          <w:divsChild>
            <w:div w:id="258027066">
              <w:marLeft w:val="0"/>
              <w:marRight w:val="0"/>
              <w:marTop w:val="0"/>
              <w:marBottom w:val="0"/>
              <w:divBdr>
                <w:top w:val="none" w:sz="0" w:space="0" w:color="auto"/>
                <w:left w:val="none" w:sz="0" w:space="0" w:color="auto"/>
                <w:bottom w:val="none" w:sz="0" w:space="0" w:color="auto"/>
                <w:right w:val="none" w:sz="0" w:space="0" w:color="auto"/>
              </w:divBdr>
            </w:div>
          </w:divsChild>
        </w:div>
        <w:div w:id="1390611650">
          <w:marLeft w:val="0"/>
          <w:marRight w:val="0"/>
          <w:marTop w:val="0"/>
          <w:marBottom w:val="0"/>
          <w:divBdr>
            <w:top w:val="none" w:sz="0" w:space="0" w:color="auto"/>
            <w:left w:val="none" w:sz="0" w:space="0" w:color="auto"/>
            <w:bottom w:val="none" w:sz="0" w:space="0" w:color="auto"/>
            <w:right w:val="none" w:sz="0" w:space="0" w:color="auto"/>
          </w:divBdr>
          <w:divsChild>
            <w:div w:id="267350773">
              <w:marLeft w:val="0"/>
              <w:marRight w:val="0"/>
              <w:marTop w:val="0"/>
              <w:marBottom w:val="0"/>
              <w:divBdr>
                <w:top w:val="none" w:sz="0" w:space="0" w:color="auto"/>
                <w:left w:val="none" w:sz="0" w:space="0" w:color="auto"/>
                <w:bottom w:val="none" w:sz="0" w:space="0" w:color="auto"/>
                <w:right w:val="none" w:sz="0" w:space="0" w:color="auto"/>
              </w:divBdr>
            </w:div>
            <w:div w:id="473450197">
              <w:marLeft w:val="0"/>
              <w:marRight w:val="0"/>
              <w:marTop w:val="0"/>
              <w:marBottom w:val="0"/>
              <w:divBdr>
                <w:top w:val="none" w:sz="0" w:space="0" w:color="auto"/>
                <w:left w:val="none" w:sz="0" w:space="0" w:color="auto"/>
                <w:bottom w:val="none" w:sz="0" w:space="0" w:color="auto"/>
                <w:right w:val="none" w:sz="0" w:space="0" w:color="auto"/>
              </w:divBdr>
            </w:div>
            <w:div w:id="754210332">
              <w:marLeft w:val="0"/>
              <w:marRight w:val="0"/>
              <w:marTop w:val="0"/>
              <w:marBottom w:val="0"/>
              <w:divBdr>
                <w:top w:val="none" w:sz="0" w:space="0" w:color="auto"/>
                <w:left w:val="none" w:sz="0" w:space="0" w:color="auto"/>
                <w:bottom w:val="none" w:sz="0" w:space="0" w:color="auto"/>
                <w:right w:val="none" w:sz="0" w:space="0" w:color="auto"/>
              </w:divBdr>
            </w:div>
            <w:div w:id="1270703093">
              <w:marLeft w:val="0"/>
              <w:marRight w:val="0"/>
              <w:marTop w:val="0"/>
              <w:marBottom w:val="0"/>
              <w:divBdr>
                <w:top w:val="none" w:sz="0" w:space="0" w:color="auto"/>
                <w:left w:val="none" w:sz="0" w:space="0" w:color="auto"/>
                <w:bottom w:val="none" w:sz="0" w:space="0" w:color="auto"/>
                <w:right w:val="none" w:sz="0" w:space="0" w:color="auto"/>
              </w:divBdr>
            </w:div>
            <w:div w:id="2098480337">
              <w:marLeft w:val="0"/>
              <w:marRight w:val="0"/>
              <w:marTop w:val="0"/>
              <w:marBottom w:val="0"/>
              <w:divBdr>
                <w:top w:val="none" w:sz="0" w:space="0" w:color="auto"/>
                <w:left w:val="none" w:sz="0" w:space="0" w:color="auto"/>
                <w:bottom w:val="none" w:sz="0" w:space="0" w:color="auto"/>
                <w:right w:val="none" w:sz="0" w:space="0" w:color="auto"/>
              </w:divBdr>
            </w:div>
          </w:divsChild>
        </w:div>
        <w:div w:id="299304644">
          <w:marLeft w:val="0"/>
          <w:marRight w:val="0"/>
          <w:marTop w:val="0"/>
          <w:marBottom w:val="0"/>
          <w:divBdr>
            <w:top w:val="none" w:sz="0" w:space="0" w:color="auto"/>
            <w:left w:val="none" w:sz="0" w:space="0" w:color="auto"/>
            <w:bottom w:val="none" w:sz="0" w:space="0" w:color="auto"/>
            <w:right w:val="none" w:sz="0" w:space="0" w:color="auto"/>
          </w:divBdr>
          <w:divsChild>
            <w:div w:id="627903676">
              <w:marLeft w:val="0"/>
              <w:marRight w:val="0"/>
              <w:marTop w:val="0"/>
              <w:marBottom w:val="0"/>
              <w:divBdr>
                <w:top w:val="none" w:sz="0" w:space="0" w:color="auto"/>
                <w:left w:val="none" w:sz="0" w:space="0" w:color="auto"/>
                <w:bottom w:val="none" w:sz="0" w:space="0" w:color="auto"/>
                <w:right w:val="none" w:sz="0" w:space="0" w:color="auto"/>
              </w:divBdr>
            </w:div>
            <w:div w:id="994995509">
              <w:marLeft w:val="0"/>
              <w:marRight w:val="0"/>
              <w:marTop w:val="0"/>
              <w:marBottom w:val="0"/>
              <w:divBdr>
                <w:top w:val="none" w:sz="0" w:space="0" w:color="auto"/>
                <w:left w:val="none" w:sz="0" w:space="0" w:color="auto"/>
                <w:bottom w:val="none" w:sz="0" w:space="0" w:color="auto"/>
                <w:right w:val="none" w:sz="0" w:space="0" w:color="auto"/>
              </w:divBdr>
            </w:div>
          </w:divsChild>
        </w:div>
        <w:div w:id="348992471">
          <w:marLeft w:val="0"/>
          <w:marRight w:val="0"/>
          <w:marTop w:val="0"/>
          <w:marBottom w:val="0"/>
          <w:divBdr>
            <w:top w:val="none" w:sz="0" w:space="0" w:color="auto"/>
            <w:left w:val="none" w:sz="0" w:space="0" w:color="auto"/>
            <w:bottom w:val="none" w:sz="0" w:space="0" w:color="auto"/>
            <w:right w:val="none" w:sz="0" w:space="0" w:color="auto"/>
          </w:divBdr>
          <w:divsChild>
            <w:div w:id="818305528">
              <w:marLeft w:val="0"/>
              <w:marRight w:val="0"/>
              <w:marTop w:val="0"/>
              <w:marBottom w:val="0"/>
              <w:divBdr>
                <w:top w:val="none" w:sz="0" w:space="0" w:color="auto"/>
                <w:left w:val="none" w:sz="0" w:space="0" w:color="auto"/>
                <w:bottom w:val="none" w:sz="0" w:space="0" w:color="auto"/>
                <w:right w:val="none" w:sz="0" w:space="0" w:color="auto"/>
              </w:divBdr>
            </w:div>
          </w:divsChild>
        </w:div>
        <w:div w:id="539169081">
          <w:marLeft w:val="0"/>
          <w:marRight w:val="0"/>
          <w:marTop w:val="0"/>
          <w:marBottom w:val="0"/>
          <w:divBdr>
            <w:top w:val="none" w:sz="0" w:space="0" w:color="auto"/>
            <w:left w:val="none" w:sz="0" w:space="0" w:color="auto"/>
            <w:bottom w:val="none" w:sz="0" w:space="0" w:color="auto"/>
            <w:right w:val="none" w:sz="0" w:space="0" w:color="auto"/>
          </w:divBdr>
          <w:divsChild>
            <w:div w:id="350298361">
              <w:marLeft w:val="0"/>
              <w:marRight w:val="0"/>
              <w:marTop w:val="0"/>
              <w:marBottom w:val="0"/>
              <w:divBdr>
                <w:top w:val="none" w:sz="0" w:space="0" w:color="auto"/>
                <w:left w:val="none" w:sz="0" w:space="0" w:color="auto"/>
                <w:bottom w:val="none" w:sz="0" w:space="0" w:color="auto"/>
                <w:right w:val="none" w:sz="0" w:space="0" w:color="auto"/>
              </w:divBdr>
            </w:div>
            <w:div w:id="392776129">
              <w:marLeft w:val="0"/>
              <w:marRight w:val="0"/>
              <w:marTop w:val="0"/>
              <w:marBottom w:val="0"/>
              <w:divBdr>
                <w:top w:val="none" w:sz="0" w:space="0" w:color="auto"/>
                <w:left w:val="none" w:sz="0" w:space="0" w:color="auto"/>
                <w:bottom w:val="none" w:sz="0" w:space="0" w:color="auto"/>
                <w:right w:val="none" w:sz="0" w:space="0" w:color="auto"/>
              </w:divBdr>
            </w:div>
            <w:div w:id="974986336">
              <w:marLeft w:val="0"/>
              <w:marRight w:val="0"/>
              <w:marTop w:val="0"/>
              <w:marBottom w:val="0"/>
              <w:divBdr>
                <w:top w:val="none" w:sz="0" w:space="0" w:color="auto"/>
                <w:left w:val="none" w:sz="0" w:space="0" w:color="auto"/>
                <w:bottom w:val="none" w:sz="0" w:space="0" w:color="auto"/>
                <w:right w:val="none" w:sz="0" w:space="0" w:color="auto"/>
              </w:divBdr>
            </w:div>
            <w:div w:id="1436093942">
              <w:marLeft w:val="0"/>
              <w:marRight w:val="0"/>
              <w:marTop w:val="0"/>
              <w:marBottom w:val="0"/>
              <w:divBdr>
                <w:top w:val="none" w:sz="0" w:space="0" w:color="auto"/>
                <w:left w:val="none" w:sz="0" w:space="0" w:color="auto"/>
                <w:bottom w:val="none" w:sz="0" w:space="0" w:color="auto"/>
                <w:right w:val="none" w:sz="0" w:space="0" w:color="auto"/>
              </w:divBdr>
            </w:div>
            <w:div w:id="2015842358">
              <w:marLeft w:val="0"/>
              <w:marRight w:val="0"/>
              <w:marTop w:val="0"/>
              <w:marBottom w:val="0"/>
              <w:divBdr>
                <w:top w:val="none" w:sz="0" w:space="0" w:color="auto"/>
                <w:left w:val="none" w:sz="0" w:space="0" w:color="auto"/>
                <w:bottom w:val="none" w:sz="0" w:space="0" w:color="auto"/>
                <w:right w:val="none" w:sz="0" w:space="0" w:color="auto"/>
              </w:divBdr>
            </w:div>
            <w:div w:id="2035767395">
              <w:marLeft w:val="0"/>
              <w:marRight w:val="0"/>
              <w:marTop w:val="0"/>
              <w:marBottom w:val="0"/>
              <w:divBdr>
                <w:top w:val="none" w:sz="0" w:space="0" w:color="auto"/>
                <w:left w:val="none" w:sz="0" w:space="0" w:color="auto"/>
                <w:bottom w:val="none" w:sz="0" w:space="0" w:color="auto"/>
                <w:right w:val="none" w:sz="0" w:space="0" w:color="auto"/>
              </w:divBdr>
            </w:div>
          </w:divsChild>
        </w:div>
        <w:div w:id="807623641">
          <w:marLeft w:val="0"/>
          <w:marRight w:val="0"/>
          <w:marTop w:val="0"/>
          <w:marBottom w:val="0"/>
          <w:divBdr>
            <w:top w:val="none" w:sz="0" w:space="0" w:color="auto"/>
            <w:left w:val="none" w:sz="0" w:space="0" w:color="auto"/>
            <w:bottom w:val="none" w:sz="0" w:space="0" w:color="auto"/>
            <w:right w:val="none" w:sz="0" w:space="0" w:color="auto"/>
          </w:divBdr>
          <w:divsChild>
            <w:div w:id="370887766">
              <w:marLeft w:val="0"/>
              <w:marRight w:val="0"/>
              <w:marTop w:val="0"/>
              <w:marBottom w:val="0"/>
              <w:divBdr>
                <w:top w:val="none" w:sz="0" w:space="0" w:color="auto"/>
                <w:left w:val="none" w:sz="0" w:space="0" w:color="auto"/>
                <w:bottom w:val="none" w:sz="0" w:space="0" w:color="auto"/>
                <w:right w:val="none" w:sz="0" w:space="0" w:color="auto"/>
              </w:divBdr>
            </w:div>
            <w:div w:id="610818327">
              <w:marLeft w:val="0"/>
              <w:marRight w:val="0"/>
              <w:marTop w:val="0"/>
              <w:marBottom w:val="0"/>
              <w:divBdr>
                <w:top w:val="none" w:sz="0" w:space="0" w:color="auto"/>
                <w:left w:val="none" w:sz="0" w:space="0" w:color="auto"/>
                <w:bottom w:val="none" w:sz="0" w:space="0" w:color="auto"/>
                <w:right w:val="none" w:sz="0" w:space="0" w:color="auto"/>
              </w:divBdr>
            </w:div>
            <w:div w:id="1711034477">
              <w:marLeft w:val="0"/>
              <w:marRight w:val="0"/>
              <w:marTop w:val="0"/>
              <w:marBottom w:val="0"/>
              <w:divBdr>
                <w:top w:val="none" w:sz="0" w:space="0" w:color="auto"/>
                <w:left w:val="none" w:sz="0" w:space="0" w:color="auto"/>
                <w:bottom w:val="none" w:sz="0" w:space="0" w:color="auto"/>
                <w:right w:val="none" w:sz="0" w:space="0" w:color="auto"/>
              </w:divBdr>
            </w:div>
          </w:divsChild>
        </w:div>
        <w:div w:id="1729457963">
          <w:marLeft w:val="0"/>
          <w:marRight w:val="0"/>
          <w:marTop w:val="0"/>
          <w:marBottom w:val="0"/>
          <w:divBdr>
            <w:top w:val="none" w:sz="0" w:space="0" w:color="auto"/>
            <w:left w:val="none" w:sz="0" w:space="0" w:color="auto"/>
            <w:bottom w:val="none" w:sz="0" w:space="0" w:color="auto"/>
            <w:right w:val="none" w:sz="0" w:space="0" w:color="auto"/>
          </w:divBdr>
          <w:divsChild>
            <w:div w:id="381297866">
              <w:marLeft w:val="0"/>
              <w:marRight w:val="0"/>
              <w:marTop w:val="0"/>
              <w:marBottom w:val="0"/>
              <w:divBdr>
                <w:top w:val="none" w:sz="0" w:space="0" w:color="auto"/>
                <w:left w:val="none" w:sz="0" w:space="0" w:color="auto"/>
                <w:bottom w:val="none" w:sz="0" w:space="0" w:color="auto"/>
                <w:right w:val="none" w:sz="0" w:space="0" w:color="auto"/>
              </w:divBdr>
            </w:div>
          </w:divsChild>
        </w:div>
        <w:div w:id="387802332">
          <w:marLeft w:val="0"/>
          <w:marRight w:val="0"/>
          <w:marTop w:val="0"/>
          <w:marBottom w:val="0"/>
          <w:divBdr>
            <w:top w:val="none" w:sz="0" w:space="0" w:color="auto"/>
            <w:left w:val="none" w:sz="0" w:space="0" w:color="auto"/>
            <w:bottom w:val="none" w:sz="0" w:space="0" w:color="auto"/>
            <w:right w:val="none" w:sz="0" w:space="0" w:color="auto"/>
          </w:divBdr>
          <w:divsChild>
            <w:div w:id="1738362739">
              <w:marLeft w:val="0"/>
              <w:marRight w:val="0"/>
              <w:marTop w:val="0"/>
              <w:marBottom w:val="0"/>
              <w:divBdr>
                <w:top w:val="none" w:sz="0" w:space="0" w:color="auto"/>
                <w:left w:val="none" w:sz="0" w:space="0" w:color="auto"/>
                <w:bottom w:val="none" w:sz="0" w:space="0" w:color="auto"/>
                <w:right w:val="none" w:sz="0" w:space="0" w:color="auto"/>
              </w:divBdr>
            </w:div>
          </w:divsChild>
        </w:div>
        <w:div w:id="401411415">
          <w:marLeft w:val="0"/>
          <w:marRight w:val="0"/>
          <w:marTop w:val="0"/>
          <w:marBottom w:val="0"/>
          <w:divBdr>
            <w:top w:val="none" w:sz="0" w:space="0" w:color="auto"/>
            <w:left w:val="none" w:sz="0" w:space="0" w:color="auto"/>
            <w:bottom w:val="none" w:sz="0" w:space="0" w:color="auto"/>
            <w:right w:val="none" w:sz="0" w:space="0" w:color="auto"/>
          </w:divBdr>
          <w:divsChild>
            <w:div w:id="761997392">
              <w:marLeft w:val="0"/>
              <w:marRight w:val="0"/>
              <w:marTop w:val="0"/>
              <w:marBottom w:val="0"/>
              <w:divBdr>
                <w:top w:val="none" w:sz="0" w:space="0" w:color="auto"/>
                <w:left w:val="none" w:sz="0" w:space="0" w:color="auto"/>
                <w:bottom w:val="none" w:sz="0" w:space="0" w:color="auto"/>
                <w:right w:val="none" w:sz="0" w:space="0" w:color="auto"/>
              </w:divBdr>
            </w:div>
            <w:div w:id="1007101978">
              <w:marLeft w:val="0"/>
              <w:marRight w:val="0"/>
              <w:marTop w:val="0"/>
              <w:marBottom w:val="0"/>
              <w:divBdr>
                <w:top w:val="none" w:sz="0" w:space="0" w:color="auto"/>
                <w:left w:val="none" w:sz="0" w:space="0" w:color="auto"/>
                <w:bottom w:val="none" w:sz="0" w:space="0" w:color="auto"/>
                <w:right w:val="none" w:sz="0" w:space="0" w:color="auto"/>
              </w:divBdr>
            </w:div>
            <w:div w:id="2132624600">
              <w:marLeft w:val="0"/>
              <w:marRight w:val="0"/>
              <w:marTop w:val="0"/>
              <w:marBottom w:val="0"/>
              <w:divBdr>
                <w:top w:val="none" w:sz="0" w:space="0" w:color="auto"/>
                <w:left w:val="none" w:sz="0" w:space="0" w:color="auto"/>
                <w:bottom w:val="none" w:sz="0" w:space="0" w:color="auto"/>
                <w:right w:val="none" w:sz="0" w:space="0" w:color="auto"/>
              </w:divBdr>
            </w:div>
          </w:divsChild>
        </w:div>
        <w:div w:id="434793253">
          <w:marLeft w:val="0"/>
          <w:marRight w:val="0"/>
          <w:marTop w:val="0"/>
          <w:marBottom w:val="0"/>
          <w:divBdr>
            <w:top w:val="none" w:sz="0" w:space="0" w:color="auto"/>
            <w:left w:val="none" w:sz="0" w:space="0" w:color="auto"/>
            <w:bottom w:val="none" w:sz="0" w:space="0" w:color="auto"/>
            <w:right w:val="none" w:sz="0" w:space="0" w:color="auto"/>
          </w:divBdr>
          <w:divsChild>
            <w:div w:id="1155414194">
              <w:marLeft w:val="0"/>
              <w:marRight w:val="0"/>
              <w:marTop w:val="0"/>
              <w:marBottom w:val="0"/>
              <w:divBdr>
                <w:top w:val="none" w:sz="0" w:space="0" w:color="auto"/>
                <w:left w:val="none" w:sz="0" w:space="0" w:color="auto"/>
                <w:bottom w:val="none" w:sz="0" w:space="0" w:color="auto"/>
                <w:right w:val="none" w:sz="0" w:space="0" w:color="auto"/>
              </w:divBdr>
            </w:div>
            <w:div w:id="1985698340">
              <w:marLeft w:val="0"/>
              <w:marRight w:val="0"/>
              <w:marTop w:val="0"/>
              <w:marBottom w:val="0"/>
              <w:divBdr>
                <w:top w:val="none" w:sz="0" w:space="0" w:color="auto"/>
                <w:left w:val="none" w:sz="0" w:space="0" w:color="auto"/>
                <w:bottom w:val="none" w:sz="0" w:space="0" w:color="auto"/>
                <w:right w:val="none" w:sz="0" w:space="0" w:color="auto"/>
              </w:divBdr>
            </w:div>
          </w:divsChild>
        </w:div>
        <w:div w:id="445930750">
          <w:marLeft w:val="0"/>
          <w:marRight w:val="0"/>
          <w:marTop w:val="0"/>
          <w:marBottom w:val="0"/>
          <w:divBdr>
            <w:top w:val="none" w:sz="0" w:space="0" w:color="auto"/>
            <w:left w:val="none" w:sz="0" w:space="0" w:color="auto"/>
            <w:bottom w:val="none" w:sz="0" w:space="0" w:color="auto"/>
            <w:right w:val="none" w:sz="0" w:space="0" w:color="auto"/>
          </w:divBdr>
          <w:divsChild>
            <w:div w:id="518275551">
              <w:marLeft w:val="0"/>
              <w:marRight w:val="0"/>
              <w:marTop w:val="0"/>
              <w:marBottom w:val="0"/>
              <w:divBdr>
                <w:top w:val="none" w:sz="0" w:space="0" w:color="auto"/>
                <w:left w:val="none" w:sz="0" w:space="0" w:color="auto"/>
                <w:bottom w:val="none" w:sz="0" w:space="0" w:color="auto"/>
                <w:right w:val="none" w:sz="0" w:space="0" w:color="auto"/>
              </w:divBdr>
            </w:div>
            <w:div w:id="1310747595">
              <w:marLeft w:val="0"/>
              <w:marRight w:val="0"/>
              <w:marTop w:val="0"/>
              <w:marBottom w:val="0"/>
              <w:divBdr>
                <w:top w:val="none" w:sz="0" w:space="0" w:color="auto"/>
                <w:left w:val="none" w:sz="0" w:space="0" w:color="auto"/>
                <w:bottom w:val="none" w:sz="0" w:space="0" w:color="auto"/>
                <w:right w:val="none" w:sz="0" w:space="0" w:color="auto"/>
              </w:divBdr>
            </w:div>
            <w:div w:id="2050717892">
              <w:marLeft w:val="0"/>
              <w:marRight w:val="0"/>
              <w:marTop w:val="0"/>
              <w:marBottom w:val="0"/>
              <w:divBdr>
                <w:top w:val="none" w:sz="0" w:space="0" w:color="auto"/>
                <w:left w:val="none" w:sz="0" w:space="0" w:color="auto"/>
                <w:bottom w:val="none" w:sz="0" w:space="0" w:color="auto"/>
                <w:right w:val="none" w:sz="0" w:space="0" w:color="auto"/>
              </w:divBdr>
            </w:div>
          </w:divsChild>
        </w:div>
        <w:div w:id="955600775">
          <w:marLeft w:val="0"/>
          <w:marRight w:val="0"/>
          <w:marTop w:val="0"/>
          <w:marBottom w:val="0"/>
          <w:divBdr>
            <w:top w:val="none" w:sz="0" w:space="0" w:color="auto"/>
            <w:left w:val="none" w:sz="0" w:space="0" w:color="auto"/>
            <w:bottom w:val="none" w:sz="0" w:space="0" w:color="auto"/>
            <w:right w:val="none" w:sz="0" w:space="0" w:color="auto"/>
          </w:divBdr>
          <w:divsChild>
            <w:div w:id="458301510">
              <w:marLeft w:val="0"/>
              <w:marRight w:val="0"/>
              <w:marTop w:val="0"/>
              <w:marBottom w:val="0"/>
              <w:divBdr>
                <w:top w:val="none" w:sz="0" w:space="0" w:color="auto"/>
                <w:left w:val="none" w:sz="0" w:space="0" w:color="auto"/>
                <w:bottom w:val="none" w:sz="0" w:space="0" w:color="auto"/>
                <w:right w:val="none" w:sz="0" w:space="0" w:color="auto"/>
              </w:divBdr>
            </w:div>
          </w:divsChild>
        </w:div>
        <w:div w:id="1948810654">
          <w:marLeft w:val="0"/>
          <w:marRight w:val="0"/>
          <w:marTop w:val="0"/>
          <w:marBottom w:val="0"/>
          <w:divBdr>
            <w:top w:val="none" w:sz="0" w:space="0" w:color="auto"/>
            <w:left w:val="none" w:sz="0" w:space="0" w:color="auto"/>
            <w:bottom w:val="none" w:sz="0" w:space="0" w:color="auto"/>
            <w:right w:val="none" w:sz="0" w:space="0" w:color="auto"/>
          </w:divBdr>
          <w:divsChild>
            <w:div w:id="517744609">
              <w:marLeft w:val="0"/>
              <w:marRight w:val="0"/>
              <w:marTop w:val="0"/>
              <w:marBottom w:val="0"/>
              <w:divBdr>
                <w:top w:val="none" w:sz="0" w:space="0" w:color="auto"/>
                <w:left w:val="none" w:sz="0" w:space="0" w:color="auto"/>
                <w:bottom w:val="none" w:sz="0" w:space="0" w:color="auto"/>
                <w:right w:val="none" w:sz="0" w:space="0" w:color="auto"/>
              </w:divBdr>
            </w:div>
            <w:div w:id="1122379040">
              <w:marLeft w:val="0"/>
              <w:marRight w:val="0"/>
              <w:marTop w:val="0"/>
              <w:marBottom w:val="0"/>
              <w:divBdr>
                <w:top w:val="none" w:sz="0" w:space="0" w:color="auto"/>
                <w:left w:val="none" w:sz="0" w:space="0" w:color="auto"/>
                <w:bottom w:val="none" w:sz="0" w:space="0" w:color="auto"/>
                <w:right w:val="none" w:sz="0" w:space="0" w:color="auto"/>
              </w:divBdr>
            </w:div>
            <w:div w:id="1497112946">
              <w:marLeft w:val="0"/>
              <w:marRight w:val="0"/>
              <w:marTop w:val="0"/>
              <w:marBottom w:val="0"/>
              <w:divBdr>
                <w:top w:val="none" w:sz="0" w:space="0" w:color="auto"/>
                <w:left w:val="none" w:sz="0" w:space="0" w:color="auto"/>
                <w:bottom w:val="none" w:sz="0" w:space="0" w:color="auto"/>
                <w:right w:val="none" w:sz="0" w:space="0" w:color="auto"/>
              </w:divBdr>
            </w:div>
          </w:divsChild>
        </w:div>
        <w:div w:id="1323317800">
          <w:marLeft w:val="0"/>
          <w:marRight w:val="0"/>
          <w:marTop w:val="0"/>
          <w:marBottom w:val="0"/>
          <w:divBdr>
            <w:top w:val="none" w:sz="0" w:space="0" w:color="auto"/>
            <w:left w:val="none" w:sz="0" w:space="0" w:color="auto"/>
            <w:bottom w:val="none" w:sz="0" w:space="0" w:color="auto"/>
            <w:right w:val="none" w:sz="0" w:space="0" w:color="auto"/>
          </w:divBdr>
          <w:divsChild>
            <w:div w:id="517816185">
              <w:marLeft w:val="0"/>
              <w:marRight w:val="0"/>
              <w:marTop w:val="0"/>
              <w:marBottom w:val="0"/>
              <w:divBdr>
                <w:top w:val="none" w:sz="0" w:space="0" w:color="auto"/>
                <w:left w:val="none" w:sz="0" w:space="0" w:color="auto"/>
                <w:bottom w:val="none" w:sz="0" w:space="0" w:color="auto"/>
                <w:right w:val="none" w:sz="0" w:space="0" w:color="auto"/>
              </w:divBdr>
            </w:div>
            <w:div w:id="535198507">
              <w:marLeft w:val="0"/>
              <w:marRight w:val="0"/>
              <w:marTop w:val="0"/>
              <w:marBottom w:val="0"/>
              <w:divBdr>
                <w:top w:val="none" w:sz="0" w:space="0" w:color="auto"/>
                <w:left w:val="none" w:sz="0" w:space="0" w:color="auto"/>
                <w:bottom w:val="none" w:sz="0" w:space="0" w:color="auto"/>
                <w:right w:val="none" w:sz="0" w:space="0" w:color="auto"/>
              </w:divBdr>
            </w:div>
            <w:div w:id="2130196368">
              <w:marLeft w:val="0"/>
              <w:marRight w:val="0"/>
              <w:marTop w:val="0"/>
              <w:marBottom w:val="0"/>
              <w:divBdr>
                <w:top w:val="none" w:sz="0" w:space="0" w:color="auto"/>
                <w:left w:val="none" w:sz="0" w:space="0" w:color="auto"/>
                <w:bottom w:val="none" w:sz="0" w:space="0" w:color="auto"/>
                <w:right w:val="none" w:sz="0" w:space="0" w:color="auto"/>
              </w:divBdr>
            </w:div>
          </w:divsChild>
        </w:div>
        <w:div w:id="632567173">
          <w:marLeft w:val="0"/>
          <w:marRight w:val="0"/>
          <w:marTop w:val="0"/>
          <w:marBottom w:val="0"/>
          <w:divBdr>
            <w:top w:val="none" w:sz="0" w:space="0" w:color="auto"/>
            <w:left w:val="none" w:sz="0" w:space="0" w:color="auto"/>
            <w:bottom w:val="none" w:sz="0" w:space="0" w:color="auto"/>
            <w:right w:val="none" w:sz="0" w:space="0" w:color="auto"/>
          </w:divBdr>
          <w:divsChild>
            <w:div w:id="559441926">
              <w:marLeft w:val="0"/>
              <w:marRight w:val="0"/>
              <w:marTop w:val="0"/>
              <w:marBottom w:val="0"/>
              <w:divBdr>
                <w:top w:val="none" w:sz="0" w:space="0" w:color="auto"/>
                <w:left w:val="none" w:sz="0" w:space="0" w:color="auto"/>
                <w:bottom w:val="none" w:sz="0" w:space="0" w:color="auto"/>
                <w:right w:val="none" w:sz="0" w:space="0" w:color="auto"/>
              </w:divBdr>
            </w:div>
            <w:div w:id="1627350284">
              <w:marLeft w:val="0"/>
              <w:marRight w:val="0"/>
              <w:marTop w:val="0"/>
              <w:marBottom w:val="0"/>
              <w:divBdr>
                <w:top w:val="none" w:sz="0" w:space="0" w:color="auto"/>
                <w:left w:val="none" w:sz="0" w:space="0" w:color="auto"/>
                <w:bottom w:val="none" w:sz="0" w:space="0" w:color="auto"/>
                <w:right w:val="none" w:sz="0" w:space="0" w:color="auto"/>
              </w:divBdr>
            </w:div>
            <w:div w:id="1736124706">
              <w:marLeft w:val="0"/>
              <w:marRight w:val="0"/>
              <w:marTop w:val="0"/>
              <w:marBottom w:val="0"/>
              <w:divBdr>
                <w:top w:val="none" w:sz="0" w:space="0" w:color="auto"/>
                <w:left w:val="none" w:sz="0" w:space="0" w:color="auto"/>
                <w:bottom w:val="none" w:sz="0" w:space="0" w:color="auto"/>
                <w:right w:val="none" w:sz="0" w:space="0" w:color="auto"/>
              </w:divBdr>
            </w:div>
          </w:divsChild>
        </w:div>
        <w:div w:id="850223611">
          <w:marLeft w:val="0"/>
          <w:marRight w:val="0"/>
          <w:marTop w:val="0"/>
          <w:marBottom w:val="0"/>
          <w:divBdr>
            <w:top w:val="none" w:sz="0" w:space="0" w:color="auto"/>
            <w:left w:val="none" w:sz="0" w:space="0" w:color="auto"/>
            <w:bottom w:val="none" w:sz="0" w:space="0" w:color="auto"/>
            <w:right w:val="none" w:sz="0" w:space="0" w:color="auto"/>
          </w:divBdr>
          <w:divsChild>
            <w:div w:id="618026034">
              <w:marLeft w:val="0"/>
              <w:marRight w:val="0"/>
              <w:marTop w:val="0"/>
              <w:marBottom w:val="0"/>
              <w:divBdr>
                <w:top w:val="none" w:sz="0" w:space="0" w:color="auto"/>
                <w:left w:val="none" w:sz="0" w:space="0" w:color="auto"/>
                <w:bottom w:val="none" w:sz="0" w:space="0" w:color="auto"/>
                <w:right w:val="none" w:sz="0" w:space="0" w:color="auto"/>
              </w:divBdr>
            </w:div>
          </w:divsChild>
        </w:div>
        <w:div w:id="723795937">
          <w:marLeft w:val="0"/>
          <w:marRight w:val="0"/>
          <w:marTop w:val="0"/>
          <w:marBottom w:val="0"/>
          <w:divBdr>
            <w:top w:val="none" w:sz="0" w:space="0" w:color="auto"/>
            <w:left w:val="none" w:sz="0" w:space="0" w:color="auto"/>
            <w:bottom w:val="none" w:sz="0" w:space="0" w:color="auto"/>
            <w:right w:val="none" w:sz="0" w:space="0" w:color="auto"/>
          </w:divBdr>
          <w:divsChild>
            <w:div w:id="1087002692">
              <w:marLeft w:val="0"/>
              <w:marRight w:val="0"/>
              <w:marTop w:val="0"/>
              <w:marBottom w:val="0"/>
              <w:divBdr>
                <w:top w:val="none" w:sz="0" w:space="0" w:color="auto"/>
                <w:left w:val="none" w:sz="0" w:space="0" w:color="auto"/>
                <w:bottom w:val="none" w:sz="0" w:space="0" w:color="auto"/>
                <w:right w:val="none" w:sz="0" w:space="0" w:color="auto"/>
              </w:divBdr>
            </w:div>
            <w:div w:id="1369648474">
              <w:marLeft w:val="0"/>
              <w:marRight w:val="0"/>
              <w:marTop w:val="0"/>
              <w:marBottom w:val="0"/>
              <w:divBdr>
                <w:top w:val="none" w:sz="0" w:space="0" w:color="auto"/>
                <w:left w:val="none" w:sz="0" w:space="0" w:color="auto"/>
                <w:bottom w:val="none" w:sz="0" w:space="0" w:color="auto"/>
                <w:right w:val="none" w:sz="0" w:space="0" w:color="auto"/>
              </w:divBdr>
            </w:div>
            <w:div w:id="1618756494">
              <w:marLeft w:val="0"/>
              <w:marRight w:val="0"/>
              <w:marTop w:val="0"/>
              <w:marBottom w:val="0"/>
              <w:divBdr>
                <w:top w:val="none" w:sz="0" w:space="0" w:color="auto"/>
                <w:left w:val="none" w:sz="0" w:space="0" w:color="auto"/>
                <w:bottom w:val="none" w:sz="0" w:space="0" w:color="auto"/>
                <w:right w:val="none" w:sz="0" w:space="0" w:color="auto"/>
              </w:divBdr>
            </w:div>
            <w:div w:id="1989434350">
              <w:marLeft w:val="0"/>
              <w:marRight w:val="0"/>
              <w:marTop w:val="0"/>
              <w:marBottom w:val="0"/>
              <w:divBdr>
                <w:top w:val="none" w:sz="0" w:space="0" w:color="auto"/>
                <w:left w:val="none" w:sz="0" w:space="0" w:color="auto"/>
                <w:bottom w:val="none" w:sz="0" w:space="0" w:color="auto"/>
                <w:right w:val="none" w:sz="0" w:space="0" w:color="auto"/>
              </w:divBdr>
            </w:div>
          </w:divsChild>
        </w:div>
        <w:div w:id="770399869">
          <w:marLeft w:val="0"/>
          <w:marRight w:val="0"/>
          <w:marTop w:val="0"/>
          <w:marBottom w:val="0"/>
          <w:divBdr>
            <w:top w:val="none" w:sz="0" w:space="0" w:color="auto"/>
            <w:left w:val="none" w:sz="0" w:space="0" w:color="auto"/>
            <w:bottom w:val="none" w:sz="0" w:space="0" w:color="auto"/>
            <w:right w:val="none" w:sz="0" w:space="0" w:color="auto"/>
          </w:divBdr>
          <w:divsChild>
            <w:div w:id="1945116282">
              <w:marLeft w:val="0"/>
              <w:marRight w:val="0"/>
              <w:marTop w:val="0"/>
              <w:marBottom w:val="0"/>
              <w:divBdr>
                <w:top w:val="none" w:sz="0" w:space="0" w:color="auto"/>
                <w:left w:val="none" w:sz="0" w:space="0" w:color="auto"/>
                <w:bottom w:val="none" w:sz="0" w:space="0" w:color="auto"/>
                <w:right w:val="none" w:sz="0" w:space="0" w:color="auto"/>
              </w:divBdr>
            </w:div>
          </w:divsChild>
        </w:div>
        <w:div w:id="770592102">
          <w:marLeft w:val="0"/>
          <w:marRight w:val="0"/>
          <w:marTop w:val="0"/>
          <w:marBottom w:val="0"/>
          <w:divBdr>
            <w:top w:val="none" w:sz="0" w:space="0" w:color="auto"/>
            <w:left w:val="none" w:sz="0" w:space="0" w:color="auto"/>
            <w:bottom w:val="none" w:sz="0" w:space="0" w:color="auto"/>
            <w:right w:val="none" w:sz="0" w:space="0" w:color="auto"/>
          </w:divBdr>
          <w:divsChild>
            <w:div w:id="914247647">
              <w:marLeft w:val="0"/>
              <w:marRight w:val="0"/>
              <w:marTop w:val="0"/>
              <w:marBottom w:val="0"/>
              <w:divBdr>
                <w:top w:val="none" w:sz="0" w:space="0" w:color="auto"/>
                <w:left w:val="none" w:sz="0" w:space="0" w:color="auto"/>
                <w:bottom w:val="none" w:sz="0" w:space="0" w:color="auto"/>
                <w:right w:val="none" w:sz="0" w:space="0" w:color="auto"/>
              </w:divBdr>
            </w:div>
          </w:divsChild>
        </w:div>
        <w:div w:id="780227585">
          <w:marLeft w:val="0"/>
          <w:marRight w:val="0"/>
          <w:marTop w:val="0"/>
          <w:marBottom w:val="0"/>
          <w:divBdr>
            <w:top w:val="none" w:sz="0" w:space="0" w:color="auto"/>
            <w:left w:val="none" w:sz="0" w:space="0" w:color="auto"/>
            <w:bottom w:val="none" w:sz="0" w:space="0" w:color="auto"/>
            <w:right w:val="none" w:sz="0" w:space="0" w:color="auto"/>
          </w:divBdr>
          <w:divsChild>
            <w:div w:id="1186209979">
              <w:marLeft w:val="0"/>
              <w:marRight w:val="0"/>
              <w:marTop w:val="0"/>
              <w:marBottom w:val="0"/>
              <w:divBdr>
                <w:top w:val="none" w:sz="0" w:space="0" w:color="auto"/>
                <w:left w:val="none" w:sz="0" w:space="0" w:color="auto"/>
                <w:bottom w:val="none" w:sz="0" w:space="0" w:color="auto"/>
                <w:right w:val="none" w:sz="0" w:space="0" w:color="auto"/>
              </w:divBdr>
            </w:div>
          </w:divsChild>
        </w:div>
        <w:div w:id="1764032948">
          <w:marLeft w:val="0"/>
          <w:marRight w:val="0"/>
          <w:marTop w:val="0"/>
          <w:marBottom w:val="0"/>
          <w:divBdr>
            <w:top w:val="none" w:sz="0" w:space="0" w:color="auto"/>
            <w:left w:val="none" w:sz="0" w:space="0" w:color="auto"/>
            <w:bottom w:val="none" w:sz="0" w:space="0" w:color="auto"/>
            <w:right w:val="none" w:sz="0" w:space="0" w:color="auto"/>
          </w:divBdr>
          <w:divsChild>
            <w:div w:id="803741230">
              <w:marLeft w:val="0"/>
              <w:marRight w:val="0"/>
              <w:marTop w:val="0"/>
              <w:marBottom w:val="0"/>
              <w:divBdr>
                <w:top w:val="none" w:sz="0" w:space="0" w:color="auto"/>
                <w:left w:val="none" w:sz="0" w:space="0" w:color="auto"/>
                <w:bottom w:val="none" w:sz="0" w:space="0" w:color="auto"/>
                <w:right w:val="none" w:sz="0" w:space="0" w:color="auto"/>
              </w:divBdr>
            </w:div>
          </w:divsChild>
        </w:div>
        <w:div w:id="855579670">
          <w:marLeft w:val="0"/>
          <w:marRight w:val="0"/>
          <w:marTop w:val="0"/>
          <w:marBottom w:val="0"/>
          <w:divBdr>
            <w:top w:val="none" w:sz="0" w:space="0" w:color="auto"/>
            <w:left w:val="none" w:sz="0" w:space="0" w:color="auto"/>
            <w:bottom w:val="none" w:sz="0" w:space="0" w:color="auto"/>
            <w:right w:val="none" w:sz="0" w:space="0" w:color="auto"/>
          </w:divBdr>
          <w:divsChild>
            <w:div w:id="1698382363">
              <w:marLeft w:val="0"/>
              <w:marRight w:val="0"/>
              <w:marTop w:val="0"/>
              <w:marBottom w:val="0"/>
              <w:divBdr>
                <w:top w:val="none" w:sz="0" w:space="0" w:color="auto"/>
                <w:left w:val="none" w:sz="0" w:space="0" w:color="auto"/>
                <w:bottom w:val="none" w:sz="0" w:space="0" w:color="auto"/>
                <w:right w:val="none" w:sz="0" w:space="0" w:color="auto"/>
              </w:divBdr>
            </w:div>
          </w:divsChild>
        </w:div>
        <w:div w:id="943732490">
          <w:marLeft w:val="0"/>
          <w:marRight w:val="0"/>
          <w:marTop w:val="0"/>
          <w:marBottom w:val="0"/>
          <w:divBdr>
            <w:top w:val="none" w:sz="0" w:space="0" w:color="auto"/>
            <w:left w:val="none" w:sz="0" w:space="0" w:color="auto"/>
            <w:bottom w:val="none" w:sz="0" w:space="0" w:color="auto"/>
            <w:right w:val="none" w:sz="0" w:space="0" w:color="auto"/>
          </w:divBdr>
          <w:divsChild>
            <w:div w:id="1479151982">
              <w:marLeft w:val="0"/>
              <w:marRight w:val="0"/>
              <w:marTop w:val="0"/>
              <w:marBottom w:val="0"/>
              <w:divBdr>
                <w:top w:val="none" w:sz="0" w:space="0" w:color="auto"/>
                <w:left w:val="none" w:sz="0" w:space="0" w:color="auto"/>
                <w:bottom w:val="none" w:sz="0" w:space="0" w:color="auto"/>
                <w:right w:val="none" w:sz="0" w:space="0" w:color="auto"/>
              </w:divBdr>
            </w:div>
          </w:divsChild>
        </w:div>
        <w:div w:id="1009522142">
          <w:marLeft w:val="0"/>
          <w:marRight w:val="0"/>
          <w:marTop w:val="0"/>
          <w:marBottom w:val="0"/>
          <w:divBdr>
            <w:top w:val="none" w:sz="0" w:space="0" w:color="auto"/>
            <w:left w:val="none" w:sz="0" w:space="0" w:color="auto"/>
            <w:bottom w:val="none" w:sz="0" w:space="0" w:color="auto"/>
            <w:right w:val="none" w:sz="0" w:space="0" w:color="auto"/>
          </w:divBdr>
          <w:divsChild>
            <w:div w:id="1476488933">
              <w:marLeft w:val="0"/>
              <w:marRight w:val="0"/>
              <w:marTop w:val="0"/>
              <w:marBottom w:val="0"/>
              <w:divBdr>
                <w:top w:val="none" w:sz="0" w:space="0" w:color="auto"/>
                <w:left w:val="none" w:sz="0" w:space="0" w:color="auto"/>
                <w:bottom w:val="none" w:sz="0" w:space="0" w:color="auto"/>
                <w:right w:val="none" w:sz="0" w:space="0" w:color="auto"/>
              </w:divBdr>
            </w:div>
            <w:div w:id="1564215308">
              <w:marLeft w:val="0"/>
              <w:marRight w:val="0"/>
              <w:marTop w:val="0"/>
              <w:marBottom w:val="0"/>
              <w:divBdr>
                <w:top w:val="none" w:sz="0" w:space="0" w:color="auto"/>
                <w:left w:val="none" w:sz="0" w:space="0" w:color="auto"/>
                <w:bottom w:val="none" w:sz="0" w:space="0" w:color="auto"/>
                <w:right w:val="none" w:sz="0" w:space="0" w:color="auto"/>
              </w:divBdr>
            </w:div>
            <w:div w:id="1978484013">
              <w:marLeft w:val="0"/>
              <w:marRight w:val="0"/>
              <w:marTop w:val="0"/>
              <w:marBottom w:val="0"/>
              <w:divBdr>
                <w:top w:val="none" w:sz="0" w:space="0" w:color="auto"/>
                <w:left w:val="none" w:sz="0" w:space="0" w:color="auto"/>
                <w:bottom w:val="none" w:sz="0" w:space="0" w:color="auto"/>
                <w:right w:val="none" w:sz="0" w:space="0" w:color="auto"/>
              </w:divBdr>
            </w:div>
          </w:divsChild>
        </w:div>
        <w:div w:id="1684210396">
          <w:marLeft w:val="0"/>
          <w:marRight w:val="0"/>
          <w:marTop w:val="0"/>
          <w:marBottom w:val="0"/>
          <w:divBdr>
            <w:top w:val="none" w:sz="0" w:space="0" w:color="auto"/>
            <w:left w:val="none" w:sz="0" w:space="0" w:color="auto"/>
            <w:bottom w:val="none" w:sz="0" w:space="0" w:color="auto"/>
            <w:right w:val="none" w:sz="0" w:space="0" w:color="auto"/>
          </w:divBdr>
          <w:divsChild>
            <w:div w:id="1014500202">
              <w:marLeft w:val="0"/>
              <w:marRight w:val="0"/>
              <w:marTop w:val="0"/>
              <w:marBottom w:val="0"/>
              <w:divBdr>
                <w:top w:val="none" w:sz="0" w:space="0" w:color="auto"/>
                <w:left w:val="none" w:sz="0" w:space="0" w:color="auto"/>
                <w:bottom w:val="none" w:sz="0" w:space="0" w:color="auto"/>
                <w:right w:val="none" w:sz="0" w:space="0" w:color="auto"/>
              </w:divBdr>
            </w:div>
          </w:divsChild>
        </w:div>
        <w:div w:id="1040206035">
          <w:marLeft w:val="0"/>
          <w:marRight w:val="0"/>
          <w:marTop w:val="0"/>
          <w:marBottom w:val="0"/>
          <w:divBdr>
            <w:top w:val="none" w:sz="0" w:space="0" w:color="auto"/>
            <w:left w:val="none" w:sz="0" w:space="0" w:color="auto"/>
            <w:bottom w:val="none" w:sz="0" w:space="0" w:color="auto"/>
            <w:right w:val="none" w:sz="0" w:space="0" w:color="auto"/>
          </w:divBdr>
          <w:divsChild>
            <w:div w:id="1459035079">
              <w:marLeft w:val="0"/>
              <w:marRight w:val="0"/>
              <w:marTop w:val="0"/>
              <w:marBottom w:val="0"/>
              <w:divBdr>
                <w:top w:val="none" w:sz="0" w:space="0" w:color="auto"/>
                <w:left w:val="none" w:sz="0" w:space="0" w:color="auto"/>
                <w:bottom w:val="none" w:sz="0" w:space="0" w:color="auto"/>
                <w:right w:val="none" w:sz="0" w:space="0" w:color="auto"/>
              </w:divBdr>
            </w:div>
          </w:divsChild>
        </w:div>
        <w:div w:id="1909336787">
          <w:marLeft w:val="0"/>
          <w:marRight w:val="0"/>
          <w:marTop w:val="0"/>
          <w:marBottom w:val="0"/>
          <w:divBdr>
            <w:top w:val="none" w:sz="0" w:space="0" w:color="auto"/>
            <w:left w:val="none" w:sz="0" w:space="0" w:color="auto"/>
            <w:bottom w:val="none" w:sz="0" w:space="0" w:color="auto"/>
            <w:right w:val="none" w:sz="0" w:space="0" w:color="auto"/>
          </w:divBdr>
          <w:divsChild>
            <w:div w:id="1049452550">
              <w:marLeft w:val="0"/>
              <w:marRight w:val="0"/>
              <w:marTop w:val="0"/>
              <w:marBottom w:val="0"/>
              <w:divBdr>
                <w:top w:val="none" w:sz="0" w:space="0" w:color="auto"/>
                <w:left w:val="none" w:sz="0" w:space="0" w:color="auto"/>
                <w:bottom w:val="none" w:sz="0" w:space="0" w:color="auto"/>
                <w:right w:val="none" w:sz="0" w:space="0" w:color="auto"/>
              </w:divBdr>
            </w:div>
          </w:divsChild>
        </w:div>
        <w:div w:id="1143159518">
          <w:marLeft w:val="0"/>
          <w:marRight w:val="0"/>
          <w:marTop w:val="0"/>
          <w:marBottom w:val="0"/>
          <w:divBdr>
            <w:top w:val="none" w:sz="0" w:space="0" w:color="auto"/>
            <w:left w:val="none" w:sz="0" w:space="0" w:color="auto"/>
            <w:bottom w:val="none" w:sz="0" w:space="0" w:color="auto"/>
            <w:right w:val="none" w:sz="0" w:space="0" w:color="auto"/>
          </w:divBdr>
          <w:divsChild>
            <w:div w:id="1820422484">
              <w:marLeft w:val="0"/>
              <w:marRight w:val="0"/>
              <w:marTop w:val="0"/>
              <w:marBottom w:val="0"/>
              <w:divBdr>
                <w:top w:val="none" w:sz="0" w:space="0" w:color="auto"/>
                <w:left w:val="none" w:sz="0" w:space="0" w:color="auto"/>
                <w:bottom w:val="none" w:sz="0" w:space="0" w:color="auto"/>
                <w:right w:val="none" w:sz="0" w:space="0" w:color="auto"/>
              </w:divBdr>
            </w:div>
          </w:divsChild>
        </w:div>
        <w:div w:id="1739552591">
          <w:marLeft w:val="0"/>
          <w:marRight w:val="0"/>
          <w:marTop w:val="0"/>
          <w:marBottom w:val="0"/>
          <w:divBdr>
            <w:top w:val="none" w:sz="0" w:space="0" w:color="auto"/>
            <w:left w:val="none" w:sz="0" w:space="0" w:color="auto"/>
            <w:bottom w:val="none" w:sz="0" w:space="0" w:color="auto"/>
            <w:right w:val="none" w:sz="0" w:space="0" w:color="auto"/>
          </w:divBdr>
          <w:divsChild>
            <w:div w:id="1174757068">
              <w:marLeft w:val="0"/>
              <w:marRight w:val="0"/>
              <w:marTop w:val="0"/>
              <w:marBottom w:val="0"/>
              <w:divBdr>
                <w:top w:val="none" w:sz="0" w:space="0" w:color="auto"/>
                <w:left w:val="none" w:sz="0" w:space="0" w:color="auto"/>
                <w:bottom w:val="none" w:sz="0" w:space="0" w:color="auto"/>
                <w:right w:val="none" w:sz="0" w:space="0" w:color="auto"/>
              </w:divBdr>
            </w:div>
          </w:divsChild>
        </w:div>
        <w:div w:id="1670524416">
          <w:marLeft w:val="0"/>
          <w:marRight w:val="0"/>
          <w:marTop w:val="0"/>
          <w:marBottom w:val="0"/>
          <w:divBdr>
            <w:top w:val="none" w:sz="0" w:space="0" w:color="auto"/>
            <w:left w:val="none" w:sz="0" w:space="0" w:color="auto"/>
            <w:bottom w:val="none" w:sz="0" w:space="0" w:color="auto"/>
            <w:right w:val="none" w:sz="0" w:space="0" w:color="auto"/>
          </w:divBdr>
          <w:divsChild>
            <w:div w:id="1208033024">
              <w:marLeft w:val="0"/>
              <w:marRight w:val="0"/>
              <w:marTop w:val="0"/>
              <w:marBottom w:val="0"/>
              <w:divBdr>
                <w:top w:val="none" w:sz="0" w:space="0" w:color="auto"/>
                <w:left w:val="none" w:sz="0" w:space="0" w:color="auto"/>
                <w:bottom w:val="none" w:sz="0" w:space="0" w:color="auto"/>
                <w:right w:val="none" w:sz="0" w:space="0" w:color="auto"/>
              </w:divBdr>
            </w:div>
          </w:divsChild>
        </w:div>
        <w:div w:id="1288704137">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
          </w:divsChild>
        </w:div>
        <w:div w:id="1826244786">
          <w:marLeft w:val="0"/>
          <w:marRight w:val="0"/>
          <w:marTop w:val="0"/>
          <w:marBottom w:val="0"/>
          <w:divBdr>
            <w:top w:val="none" w:sz="0" w:space="0" w:color="auto"/>
            <w:left w:val="none" w:sz="0" w:space="0" w:color="auto"/>
            <w:bottom w:val="none" w:sz="0" w:space="0" w:color="auto"/>
            <w:right w:val="none" w:sz="0" w:space="0" w:color="auto"/>
          </w:divBdr>
          <w:divsChild>
            <w:div w:id="1368143325">
              <w:marLeft w:val="0"/>
              <w:marRight w:val="0"/>
              <w:marTop w:val="0"/>
              <w:marBottom w:val="0"/>
              <w:divBdr>
                <w:top w:val="none" w:sz="0" w:space="0" w:color="auto"/>
                <w:left w:val="none" w:sz="0" w:space="0" w:color="auto"/>
                <w:bottom w:val="none" w:sz="0" w:space="0" w:color="auto"/>
                <w:right w:val="none" w:sz="0" w:space="0" w:color="auto"/>
              </w:divBdr>
            </w:div>
            <w:div w:id="1673751085">
              <w:marLeft w:val="0"/>
              <w:marRight w:val="0"/>
              <w:marTop w:val="0"/>
              <w:marBottom w:val="0"/>
              <w:divBdr>
                <w:top w:val="none" w:sz="0" w:space="0" w:color="auto"/>
                <w:left w:val="none" w:sz="0" w:space="0" w:color="auto"/>
                <w:bottom w:val="none" w:sz="0" w:space="0" w:color="auto"/>
                <w:right w:val="none" w:sz="0" w:space="0" w:color="auto"/>
              </w:divBdr>
            </w:div>
            <w:div w:id="1844083476">
              <w:marLeft w:val="0"/>
              <w:marRight w:val="0"/>
              <w:marTop w:val="0"/>
              <w:marBottom w:val="0"/>
              <w:divBdr>
                <w:top w:val="none" w:sz="0" w:space="0" w:color="auto"/>
                <w:left w:val="none" w:sz="0" w:space="0" w:color="auto"/>
                <w:bottom w:val="none" w:sz="0" w:space="0" w:color="auto"/>
                <w:right w:val="none" w:sz="0" w:space="0" w:color="auto"/>
              </w:divBdr>
            </w:div>
          </w:divsChild>
        </w:div>
        <w:div w:id="1504275238">
          <w:marLeft w:val="0"/>
          <w:marRight w:val="0"/>
          <w:marTop w:val="0"/>
          <w:marBottom w:val="0"/>
          <w:divBdr>
            <w:top w:val="none" w:sz="0" w:space="0" w:color="auto"/>
            <w:left w:val="none" w:sz="0" w:space="0" w:color="auto"/>
            <w:bottom w:val="none" w:sz="0" w:space="0" w:color="auto"/>
            <w:right w:val="none" w:sz="0" w:space="0" w:color="auto"/>
          </w:divBdr>
          <w:divsChild>
            <w:div w:id="1416394492">
              <w:marLeft w:val="0"/>
              <w:marRight w:val="0"/>
              <w:marTop w:val="0"/>
              <w:marBottom w:val="0"/>
              <w:divBdr>
                <w:top w:val="none" w:sz="0" w:space="0" w:color="auto"/>
                <w:left w:val="none" w:sz="0" w:space="0" w:color="auto"/>
                <w:bottom w:val="none" w:sz="0" w:space="0" w:color="auto"/>
                <w:right w:val="none" w:sz="0" w:space="0" w:color="auto"/>
              </w:divBdr>
            </w:div>
          </w:divsChild>
        </w:div>
        <w:div w:id="1836606793">
          <w:marLeft w:val="0"/>
          <w:marRight w:val="0"/>
          <w:marTop w:val="0"/>
          <w:marBottom w:val="0"/>
          <w:divBdr>
            <w:top w:val="none" w:sz="0" w:space="0" w:color="auto"/>
            <w:left w:val="none" w:sz="0" w:space="0" w:color="auto"/>
            <w:bottom w:val="none" w:sz="0" w:space="0" w:color="auto"/>
            <w:right w:val="none" w:sz="0" w:space="0" w:color="auto"/>
          </w:divBdr>
          <w:divsChild>
            <w:div w:id="1627420076">
              <w:marLeft w:val="0"/>
              <w:marRight w:val="0"/>
              <w:marTop w:val="0"/>
              <w:marBottom w:val="0"/>
              <w:divBdr>
                <w:top w:val="none" w:sz="0" w:space="0" w:color="auto"/>
                <w:left w:val="none" w:sz="0" w:space="0" w:color="auto"/>
                <w:bottom w:val="none" w:sz="0" w:space="0" w:color="auto"/>
                <w:right w:val="none" w:sz="0" w:space="0" w:color="auto"/>
              </w:divBdr>
            </w:div>
          </w:divsChild>
        </w:div>
        <w:div w:id="2110000314">
          <w:marLeft w:val="0"/>
          <w:marRight w:val="0"/>
          <w:marTop w:val="0"/>
          <w:marBottom w:val="0"/>
          <w:divBdr>
            <w:top w:val="none" w:sz="0" w:space="0" w:color="auto"/>
            <w:left w:val="none" w:sz="0" w:space="0" w:color="auto"/>
            <w:bottom w:val="none" w:sz="0" w:space="0" w:color="auto"/>
            <w:right w:val="none" w:sz="0" w:space="0" w:color="auto"/>
          </w:divBdr>
          <w:divsChild>
            <w:div w:id="16838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805">
      <w:bodyDiv w:val="1"/>
      <w:marLeft w:val="0"/>
      <w:marRight w:val="0"/>
      <w:marTop w:val="0"/>
      <w:marBottom w:val="0"/>
      <w:divBdr>
        <w:top w:val="none" w:sz="0" w:space="0" w:color="auto"/>
        <w:left w:val="none" w:sz="0" w:space="0" w:color="auto"/>
        <w:bottom w:val="none" w:sz="0" w:space="0" w:color="auto"/>
        <w:right w:val="none" w:sz="0" w:space="0" w:color="auto"/>
      </w:divBdr>
    </w:div>
    <w:div w:id="1774546636">
      <w:bodyDiv w:val="1"/>
      <w:marLeft w:val="0"/>
      <w:marRight w:val="0"/>
      <w:marTop w:val="0"/>
      <w:marBottom w:val="0"/>
      <w:divBdr>
        <w:top w:val="none" w:sz="0" w:space="0" w:color="auto"/>
        <w:left w:val="none" w:sz="0" w:space="0" w:color="auto"/>
        <w:bottom w:val="none" w:sz="0" w:space="0" w:color="auto"/>
        <w:right w:val="none" w:sz="0" w:space="0" w:color="auto"/>
      </w:divBdr>
      <w:divsChild>
        <w:div w:id="164588392">
          <w:marLeft w:val="0"/>
          <w:marRight w:val="0"/>
          <w:marTop w:val="0"/>
          <w:marBottom w:val="0"/>
          <w:divBdr>
            <w:top w:val="none" w:sz="0" w:space="0" w:color="auto"/>
            <w:left w:val="none" w:sz="0" w:space="0" w:color="auto"/>
            <w:bottom w:val="none" w:sz="0" w:space="0" w:color="auto"/>
            <w:right w:val="none" w:sz="0" w:space="0" w:color="auto"/>
          </w:divBdr>
        </w:div>
        <w:div w:id="220291210">
          <w:marLeft w:val="0"/>
          <w:marRight w:val="0"/>
          <w:marTop w:val="0"/>
          <w:marBottom w:val="0"/>
          <w:divBdr>
            <w:top w:val="none" w:sz="0" w:space="0" w:color="auto"/>
            <w:left w:val="none" w:sz="0" w:space="0" w:color="auto"/>
            <w:bottom w:val="none" w:sz="0" w:space="0" w:color="auto"/>
            <w:right w:val="none" w:sz="0" w:space="0" w:color="auto"/>
          </w:divBdr>
        </w:div>
        <w:div w:id="509762682">
          <w:marLeft w:val="0"/>
          <w:marRight w:val="0"/>
          <w:marTop w:val="0"/>
          <w:marBottom w:val="0"/>
          <w:divBdr>
            <w:top w:val="none" w:sz="0" w:space="0" w:color="auto"/>
            <w:left w:val="none" w:sz="0" w:space="0" w:color="auto"/>
            <w:bottom w:val="none" w:sz="0" w:space="0" w:color="auto"/>
            <w:right w:val="none" w:sz="0" w:space="0" w:color="auto"/>
          </w:divBdr>
        </w:div>
        <w:div w:id="729309219">
          <w:marLeft w:val="0"/>
          <w:marRight w:val="0"/>
          <w:marTop w:val="0"/>
          <w:marBottom w:val="0"/>
          <w:divBdr>
            <w:top w:val="none" w:sz="0" w:space="0" w:color="auto"/>
            <w:left w:val="none" w:sz="0" w:space="0" w:color="auto"/>
            <w:bottom w:val="none" w:sz="0" w:space="0" w:color="auto"/>
            <w:right w:val="none" w:sz="0" w:space="0" w:color="auto"/>
          </w:divBdr>
        </w:div>
        <w:div w:id="841165322">
          <w:marLeft w:val="0"/>
          <w:marRight w:val="0"/>
          <w:marTop w:val="0"/>
          <w:marBottom w:val="0"/>
          <w:divBdr>
            <w:top w:val="none" w:sz="0" w:space="0" w:color="auto"/>
            <w:left w:val="none" w:sz="0" w:space="0" w:color="auto"/>
            <w:bottom w:val="none" w:sz="0" w:space="0" w:color="auto"/>
            <w:right w:val="none" w:sz="0" w:space="0" w:color="auto"/>
          </w:divBdr>
        </w:div>
        <w:div w:id="1203831348">
          <w:marLeft w:val="0"/>
          <w:marRight w:val="0"/>
          <w:marTop w:val="0"/>
          <w:marBottom w:val="0"/>
          <w:divBdr>
            <w:top w:val="none" w:sz="0" w:space="0" w:color="auto"/>
            <w:left w:val="none" w:sz="0" w:space="0" w:color="auto"/>
            <w:bottom w:val="none" w:sz="0" w:space="0" w:color="auto"/>
            <w:right w:val="none" w:sz="0" w:space="0" w:color="auto"/>
          </w:divBdr>
        </w:div>
        <w:div w:id="1206483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books/NBK441940/" TargetMode="External"/><Relationship Id="rId117" Type="http://schemas.openxmlformats.org/officeDocument/2006/relationships/hyperlink" Target="https://dl.acgme.org/courses/acgme-remediation-toolkit" TargetMode="External"/><Relationship Id="rId21" Type="http://schemas.openxmlformats.org/officeDocument/2006/relationships/hyperlink" Target="https://doi.org/10.1007/s40037-022-00701-3" TargetMode="External"/><Relationship Id="rId42" Type="http://schemas.openxmlformats.org/officeDocument/2006/relationships/hyperlink" Target="https://www.aap.org/en/practice-management/care-delivery-approaches/care-coordination-resources/" TargetMode="External"/><Relationship Id="rId47" Type="http://schemas.openxmlformats.org/officeDocument/2006/relationships/hyperlink" Target="https://www.gottransition.org/resources-and-research/clinician-education-resources.cfm" TargetMode="External"/><Relationship Id="rId63" Type="http://schemas.openxmlformats.org/officeDocument/2006/relationships/hyperlink" Target="https://doi.org/10.31478/201703e"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www.abp.org/content/entrustable-professional-activities-subspecialties"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www.acgme.org/milestones/research/" TargetMode="External"/><Relationship Id="rId16" Type="http://schemas.openxmlformats.org/officeDocument/2006/relationships/hyperlink" Target="https://pubmed.ncbi.nlm.nih.gov/24602619/" TargetMode="External"/><Relationship Id="rId107" Type="http://schemas.openxmlformats.org/officeDocument/2006/relationships/hyperlink" Target="https://doi.org/10.1542/peds.2011-2966" TargetMode="External"/><Relationship Id="rId11" Type="http://schemas.openxmlformats.org/officeDocument/2006/relationships/image" Target="media/image1.jpg"/><Relationship Id="rId32" Type="http://schemas.openxmlformats.org/officeDocument/2006/relationships/hyperlink" Target="https://doi.org/10.1164/rccm.200904-0521ST" TargetMode="External"/><Relationship Id="rId37" Type="http://schemas.openxmlformats.org/officeDocument/2006/relationships/hyperlink" Target="https://www.abp.org/content/entrustable-professional-activities-subspecialties" TargetMode="External"/><Relationship Id="rId53" Type="http://schemas.openxmlformats.org/officeDocument/2006/relationships/hyperlink" Target="https://www.abp.org/content/entrustable-professional-activities-subspecialties" TargetMode="External"/><Relationship Id="rId58" Type="http://schemas.openxmlformats.org/officeDocument/2006/relationships/hyperlink" Target="https://doi.org/10.1542/peds.2019-1765" TargetMode="External"/><Relationship Id="rId74" Type="http://schemas.openxmlformats.org/officeDocument/2006/relationships/hyperlink" Target="https://www.abp.org/professionalism-guide" TargetMode="External"/><Relationship Id="rId79" Type="http://schemas.openxmlformats.org/officeDocument/2006/relationships/hyperlink" Target="https://doi.org/10.7326/0003-4819-136-3-200202050-00012" TargetMode="External"/><Relationship Id="rId102" Type="http://schemas.openxmlformats.org/officeDocument/2006/relationships/hyperlink" Target="https://collaborate.uw.edu/" TargetMode="External"/><Relationship Id="rId5" Type="http://schemas.openxmlformats.org/officeDocument/2006/relationships/numbering" Target="numbering.xml"/><Relationship Id="rId90" Type="http://schemas.openxmlformats.org/officeDocument/2006/relationships/hyperlink" Target="https://doi.org/10.3109/0142159X.2011.531170" TargetMode="Externa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journal.chestnet.org/article/S0012-3692(15)50328-0/fulltext" TargetMode="External"/><Relationship Id="rId43" Type="http://schemas.openxmlformats.org/officeDocument/2006/relationships/hyperlink" Target="https://www.abp.org/content/entrustable-professional-activities-subspecialties" TargetMode="External"/><Relationship Id="rId48" Type="http://schemas.openxmlformats.org/officeDocument/2006/relationships/hyperlink" Target="https://www.ipassinstitute.com/" TargetMode="External"/><Relationship Id="rId64" Type="http://schemas.openxmlformats.org/officeDocument/2006/relationships/hyperlink" Target="https://www.solutionsforpatientsafety.org/for-hospitals/hospital-resources/"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www.acgme.org/meetings-and-educational-activities/courses-and-workshops/developing-faculty-competencies-in-assessment/" TargetMode="External"/><Relationship Id="rId118" Type="http://schemas.openxmlformats.org/officeDocument/2006/relationships/hyperlink" Target="https://dl.acgme.org/" TargetMode="External"/><Relationship Id="rId80" Type="http://schemas.openxmlformats.org/officeDocument/2006/relationships/hyperlink" Target="https://www.abp.org/content/entrustable-professional-activities-subspecialties" TargetMode="External"/><Relationship Id="rId85" Type="http://schemas.openxmlformats.org/officeDocument/2006/relationships/hyperlink" Target="https://www.ama-assn.org/delivering-care/ama-code-medical-ethics" TargetMode="External"/><Relationship Id="rId12" Type="http://schemas.openxmlformats.org/officeDocument/2006/relationships/image" Target="media/image2.png"/><Relationship Id="rId17" Type="http://schemas.openxmlformats.org/officeDocument/2006/relationships/hyperlink" Target="https://www.improvediagnosis.org/toolkits/" TargetMode="External"/><Relationship Id="rId33" Type="http://schemas.openxmlformats.org/officeDocument/2006/relationships/hyperlink" Target="https://doi.org/10.1007/978-3-030-10680-5" TargetMode="External"/><Relationship Id="rId38" Type="http://schemas.openxmlformats.org/officeDocument/2006/relationships/hyperlink" Target="https://www.aap.org/en/practice-management/bright-futures/bright-futures-quality-improvement/qi-office-system-tools/" TargetMode="External"/><Relationship Id="rId59" Type="http://schemas.openxmlformats.org/officeDocument/2006/relationships/hyperlink" Target="https://www.ahrq.gov/talkingquality/measures/setting/physician/index.html" TargetMode="External"/><Relationship Id="rId103" Type="http://schemas.openxmlformats.org/officeDocument/2006/relationships/hyperlink" Target="https://doi.org/10.15766/mep_2374-8265.10672" TargetMode="External"/><Relationship Id="rId108" Type="http://schemas.openxmlformats.org/officeDocument/2006/relationships/hyperlink" Target="https://collaborate.uw.edu/" TargetMode="External"/><Relationship Id="rId54" Type="http://schemas.openxmlformats.org/officeDocument/2006/relationships/hyperlink" Target="https://www.cdc.gov/violenceprevention/aces/fastfact.html?CDC_AA_refVal=https%3A%2F%2Fwww.cdc.gov%2Fviolenceprevention%2Facestudy%2Ffastfact.html" TargetMode="External"/><Relationship Id="rId70" Type="http://schemas.openxmlformats.org/officeDocument/2006/relationships/hyperlink" Target="https://doi.org/10.1097/acm.0000000000001015"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s://journals.lww.com/academicmedicine/Fulltext/2001/04000/Essential_Elements_of_Communication_in_Medical.21.aspx" TargetMode="External"/><Relationship Id="rId96" Type="http://schemas.openxmlformats.org/officeDocument/2006/relationships/hyperlink" Target="https://acapt.org/about/consortium/national-interprofessional-education-consortium-(nipec)/nipec-assessment-resources-and-tool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nesthesiology.pubs.asahq.org/article.aspx?articleid=2443415&amp;_ga=2.100960201.918126446.1568824887-761947262.1568824887"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doi.org/10.1016/j.jadohealth.2020.02.006" TargetMode="External"/><Relationship Id="rId114" Type="http://schemas.openxmlformats.org/officeDocument/2006/relationships/hyperlink" Target="https://dl.acgme.org/pages/assessment" TargetMode="External"/><Relationship Id="rId119" Type="http://schemas.openxmlformats.org/officeDocument/2006/relationships/header" Target="header1.xml"/><Relationship Id="rId44" Type="http://schemas.openxmlformats.org/officeDocument/2006/relationships/hyperlink" Target="https://www.sciencedirect.com/science/journal/25424548" TargetMode="External"/><Relationship Id="rId60" Type="http://schemas.openxmlformats.org/officeDocument/2006/relationships/hyperlink" Target="https://www.aap.org/en/practice-management/" TargetMode="External"/><Relationship Id="rId65" Type="http://schemas.openxmlformats.org/officeDocument/2006/relationships/hyperlink" Target="https://www.abp.org/content/entrustable-professional-activities-subspecialties" TargetMode="External"/><Relationship Id="rId81" Type="http://schemas.openxmlformats.org/officeDocument/2006/relationships/hyperlink" Target="https://www.ama-assn.org/delivering-care/ama-code-medical-ethics" TargetMode="External"/><Relationship Id="rId86" Type="http://schemas.openxmlformats.org/officeDocument/2006/relationships/hyperlink" Target="https://dl.acgme.org/pages/well-being-tools-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www.ihi.org/education/webtraining/Pages/default.aspx?gclid=Cj0KCQjwn4qWBhCvARIsAFNAMii9RzAgwWGKM_gTpOzXCDQWl15J2u-_3uxjx-5r9uz4LEwvOGKbF-UaAofbEALw_wcB" TargetMode="External"/><Relationship Id="rId109" Type="http://schemas.openxmlformats.org/officeDocument/2006/relationships/hyperlink" Target="https://meridian.allenpress.com/jgme/issue/13/2s" TargetMode="External"/><Relationship Id="rId34" Type="http://schemas.openxmlformats.org/officeDocument/2006/relationships/hyperlink" Target="https://www.abp.org/content/entrustable-professional-activities-subspecialties" TargetMode="External"/><Relationship Id="rId50" Type="http://schemas.openxmlformats.org/officeDocument/2006/relationships/hyperlink" Target="https://doi.org/10.1542/peds.2011-2966" TargetMode="External"/><Relationship Id="rId55" Type="http://schemas.openxmlformats.org/officeDocument/2006/relationships/hyperlink" Target="https://healthequity.globalpolicysolutions.org/wp-content/uploads/2016/12/RWJF_SDOH_Final_Report-002.pdf" TargetMode="External"/><Relationship Id="rId76" Type="http://schemas.openxmlformats.org/officeDocument/2006/relationships/hyperlink" Target="https://www.alphaomegaalpha.org/wp-content/uploads/2022/01/Monograph2018.pdf" TargetMode="External"/><Relationship Id="rId97" Type="http://schemas.openxmlformats.org/officeDocument/2006/relationships/hyperlink" Target="http://doi.org/10.15766/mep_2374-8265.10174" TargetMode="External"/><Relationship Id="rId104" Type="http://schemas.openxmlformats.org/officeDocument/2006/relationships/hyperlink" Target="https://www.abp.org/content/entrustable-professional-activities-subspecialties"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aap.org/en-us/advocacy-and-policy/aap-health-initiatives/Mental-Health/Pages/Residency-Curriculum.aspx" TargetMode="External"/><Relationship Id="rId92" Type="http://schemas.openxmlformats.org/officeDocument/2006/relationships/hyperlink" Target="https://doi.org/10.1016/S0738-3991(01)00136-7" TargetMode="External"/><Relationship Id="rId2" Type="http://schemas.openxmlformats.org/officeDocument/2006/relationships/customXml" Target="../customXml/item2.xml"/><Relationship Id="rId29" Type="http://schemas.openxmlformats.org/officeDocument/2006/relationships/hyperlink" Target="https://doi.org/10.1007/978-1-4939-1801-0" TargetMode="External"/><Relationship Id="rId24" Type="http://schemas.openxmlformats.org/officeDocument/2006/relationships/hyperlink" Target="https://www.brit-thoracic.org.uk/quality-improvement/quality-standards/flexible-bronchoscopy/" TargetMode="External"/><Relationship Id="rId40" Type="http://schemas.openxmlformats.org/officeDocument/2006/relationships/hyperlink" Target="https://doi.org/10.1007/s40746-015-0027-3" TargetMode="External"/><Relationship Id="rId45" Type="http://schemas.openxmlformats.org/officeDocument/2006/relationships/hyperlink" Target="https://www.sciencedirect.com/science/article/pii/S2542454817300395" TargetMode="External"/><Relationship Id="rId66" Type="http://schemas.openxmlformats.org/officeDocument/2006/relationships/hyperlink" Target="https://guides.mclibrary.duke.edu/ebm" TargetMode="External"/><Relationship Id="rId87" Type="http://schemas.openxmlformats.org/officeDocument/2006/relationships/hyperlink" Target="https://www.sciencedirect.com/science/article/abs/pii/S187628591300332X" TargetMode="External"/><Relationship Id="rId110" Type="http://schemas.openxmlformats.org/officeDocument/2006/relationships/hyperlink" Target="https://www.acgme.org/milestones/resources/" TargetMode="External"/><Relationship Id="rId115" Type="http://schemas.openxmlformats.org/officeDocument/2006/relationships/hyperlink" Target="https://team.acgme.org/" TargetMode="External"/><Relationship Id="rId61" Type="http://schemas.openxmlformats.org/officeDocument/2006/relationships/hyperlink" Target="https://www.abim.org/maintenance-of-certification/earning-points/qi-pi-activities.aspx" TargetMode="External"/><Relationship Id="rId82" Type="http://schemas.openxmlformats.org/officeDocument/2006/relationships/hyperlink" Target="https://www.alphaomegaalpha.org/wp-content/uploads/2022/01/Monograph2018.pdf" TargetMode="External"/><Relationship Id="rId19" Type="http://schemas.openxmlformats.org/officeDocument/2006/relationships/hyperlink" Target="https://doi.org/10.1097/ACM.0000000000002081"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sciencedirect.com/science/article/abs/pii/S1876285913003240" TargetMode="External"/><Relationship Id="rId35" Type="http://schemas.openxmlformats.org/officeDocument/2006/relationships/hyperlink" Target="http://www.ihi.org/Pages/default.aspx" TargetMode="External"/><Relationship Id="rId56" Type="http://schemas.openxmlformats.org/officeDocument/2006/relationships/hyperlink" Target="https://doi.org/10.1542/peds.2020-003657" TargetMode="External"/><Relationship Id="rId77" Type="http://schemas.openxmlformats.org/officeDocument/2006/relationships/hyperlink" Target="https://doi.org/10.5858/arpa.2016-0217-CP" TargetMode="External"/><Relationship Id="rId100" Type="http://schemas.openxmlformats.org/officeDocument/2006/relationships/hyperlink" Target="https://doi.org/10.3109/0142159X.2013.769677" TargetMode="External"/><Relationship Id="rId105" Type="http://schemas.openxmlformats.org/officeDocument/2006/relationships/hyperlink" Target="https://doi.org/10.1080/10401334.2017.1303385" TargetMode="External"/><Relationship Id="rId8" Type="http://schemas.openxmlformats.org/officeDocument/2006/relationships/webSettings" Target="webSettings.xml"/><Relationship Id="rId51" Type="http://schemas.openxmlformats.org/officeDocument/2006/relationships/hyperlink" Target="https://services.aap.org/en/advocacy/" TargetMode="External"/><Relationship Id="rId72" Type="http://schemas.openxmlformats.org/officeDocument/2006/relationships/hyperlink" Target="https://doi.org/10.7326/0003-4819-136-3-200202050-00012" TargetMode="External"/><Relationship Id="rId93" Type="http://schemas.openxmlformats.org/officeDocument/2006/relationships/hyperlink" Target="https://www.mededportal.org/anti-racism" TargetMode="External"/><Relationship Id="rId98" Type="http://schemas.openxmlformats.org/officeDocument/2006/relationships/hyperlink" Target="https://pubmed.ncbi.nlm.nih.gov/?term=Fran%C3%A7ois%20J%5BAuthor%5D"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brit-thoracic.org.uk/quality-improvement/clinical-resources/interventional-procedures/national-safety-standards-for-invasive-procedures-bronchoscopy-and-pleural-procedures/"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jamaevidence.mhmedical.com/Book.aspx?bookId=847" TargetMode="External"/><Relationship Id="rId116" Type="http://schemas.openxmlformats.org/officeDocument/2006/relationships/hyperlink" Target="https://dl.acgme.org/pages/acgme-faculty-development-toolkit-improving-assessment-using-direct-observation"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s://www.aap.org/en-us/Pages/Default.aspx" TargetMode="External"/><Relationship Id="rId62" Type="http://schemas.openxmlformats.org/officeDocument/2006/relationships/hyperlink" Target="https://www.abp.org/content/entrustable-professional-activities-subspecialties" TargetMode="External"/><Relationship Id="rId83" Type="http://schemas.openxmlformats.org/officeDocument/2006/relationships/hyperlink" Target="https://doi.org/10.5858/arpa.2016-0217-CP" TargetMode="External"/><Relationship Id="rId88" Type="http://schemas.openxmlformats.org/officeDocument/2006/relationships/hyperlink" Target="https://doi.org/10.15766/mep_2374-8265.11202" TargetMode="External"/><Relationship Id="rId111" Type="http://schemas.openxmlformats.org/officeDocument/2006/relationships/hyperlink" Target="https://www.acgme.org/residents-and-fellows/the-acgme-for-residents-and-fellows/" TargetMode="External"/><Relationship Id="rId15" Type="http://schemas.openxmlformats.org/officeDocument/2006/relationships/hyperlink" Target="https://www.nejm.org/doi/full/10.1056/NEJMra054782" TargetMode="External"/><Relationship Id="rId36" Type="http://schemas.openxmlformats.org/officeDocument/2006/relationships/hyperlink" Target="https://pubmed.ncbi.nlm.nih.gov/16313578/" TargetMode="External"/><Relationship Id="rId57" Type="http://schemas.openxmlformats.org/officeDocument/2006/relationships/hyperlink" Target="https://www.mededportal.org/anti-racism" TargetMode="External"/><Relationship Id="rId106" Type="http://schemas.openxmlformats.org/officeDocument/2006/relationships/hyperlink" Target="https://doi.org/10.1016/s1553-7250(06)32022-3" TargetMode="External"/><Relationship Id="rId10" Type="http://schemas.openxmlformats.org/officeDocument/2006/relationships/endnotes" Target="endnotes.xml"/><Relationship Id="rId31" Type="http://schemas.openxmlformats.org/officeDocument/2006/relationships/hyperlink" Target="https://pubmed.ncbi.nlm.nih.gov/23955467/" TargetMode="External"/><Relationship Id="rId52"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www.nejm.org/doi/full/10.1056/NEJMp2021812" TargetMode="External"/><Relationship Id="rId94" Type="http://schemas.openxmlformats.org/officeDocument/2006/relationships/hyperlink" Target="https://www.lgbtqiahealtheducation.org/" TargetMode="External"/><Relationship Id="rId99" Type="http://schemas.openxmlformats.org/officeDocument/2006/relationships/hyperlink" Target="https://www.ncbi.nlm.nih.gov/pmc/articles/PMC3093595/" TargetMode="External"/><Relationship Id="rId101" Type="http://schemas.openxmlformats.org/officeDocument/2006/relationships/hyperlink" Target="https://www.aacom.org/docs/default-source/insideome/ccrpt05-10-11.pdf?sfvrsn=77937f97_2"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8C59-BF1F-48BC-9F56-55E46CAD1E01}">
  <ds:schemaRefs>
    <ds:schemaRef ds:uri="http://schemas.microsoft.com/sharepoint/v3/contenttype/forms"/>
  </ds:schemaRefs>
</ds:datastoreItem>
</file>

<file path=customXml/itemProps2.xml><?xml version="1.0" encoding="utf-8"?>
<ds:datastoreItem xmlns:ds="http://schemas.openxmlformats.org/officeDocument/2006/customXml" ds:itemID="{F5DC2B7D-4E41-41B2-82DC-6BDA05DD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7485E-5DB2-422D-B6AC-FDD3CCF5944A}">
  <ds:schemaRefs>
    <ds:schemaRef ds:uri="http://schemas.microsoft.com/office/2006/metadata/properties"/>
    <ds:schemaRef ds:uri="http://schemas.microsoft.com/office/infopath/2007/PartnerControls"/>
    <ds:schemaRef ds:uri="d8b085e3-7e19-4c20-8cf8-b5f28b21ab44"/>
  </ds:schemaRefs>
</ds:datastoreItem>
</file>

<file path=customXml/itemProps4.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12487</Words>
  <Characters>82915</Characters>
  <Application>Microsoft Office Word</Application>
  <DocSecurity>0</DocSecurity>
  <Lines>2022</Lines>
  <Paragraphs>1109</Paragraphs>
  <ScaleCrop>false</ScaleCrop>
  <Company/>
  <LinksUpToDate>false</LinksUpToDate>
  <CharactersWithSpaces>94293</CharactersWithSpaces>
  <SharedDoc>false</SharedDoc>
  <HLinks>
    <vt:vector size="678" baseType="variant">
      <vt:variant>
        <vt:i4>1441880</vt:i4>
      </vt:variant>
      <vt:variant>
        <vt:i4>336</vt:i4>
      </vt:variant>
      <vt:variant>
        <vt:i4>0</vt:i4>
      </vt:variant>
      <vt:variant>
        <vt:i4>5</vt:i4>
      </vt:variant>
      <vt:variant>
        <vt:lpwstr>https://dl.acgme.org/</vt:lpwstr>
      </vt:variant>
      <vt:variant>
        <vt:lpwstr/>
      </vt:variant>
      <vt:variant>
        <vt:i4>1048668</vt:i4>
      </vt:variant>
      <vt:variant>
        <vt:i4>333</vt:i4>
      </vt:variant>
      <vt:variant>
        <vt:i4>0</vt:i4>
      </vt:variant>
      <vt:variant>
        <vt:i4>5</vt:i4>
      </vt:variant>
      <vt:variant>
        <vt:lpwstr>https://dl.acgme.org/pages/assessment</vt:lpwstr>
      </vt:variant>
      <vt:variant>
        <vt:lpwstr/>
      </vt:variant>
      <vt:variant>
        <vt:i4>7471145</vt:i4>
      </vt:variant>
      <vt:variant>
        <vt:i4>330</vt:i4>
      </vt:variant>
      <vt:variant>
        <vt:i4>0</vt:i4>
      </vt:variant>
      <vt:variant>
        <vt:i4>5</vt:i4>
      </vt:variant>
      <vt:variant>
        <vt:lpwstr>https://team.acgme.org/</vt:lpwstr>
      </vt:variant>
      <vt:variant>
        <vt:lpwstr/>
      </vt:variant>
      <vt:variant>
        <vt:i4>1048668</vt:i4>
      </vt:variant>
      <vt:variant>
        <vt:i4>327</vt:i4>
      </vt:variant>
      <vt:variant>
        <vt:i4>0</vt:i4>
      </vt:variant>
      <vt:variant>
        <vt:i4>5</vt:i4>
      </vt:variant>
      <vt:variant>
        <vt:lpwstr>https://dl.acgme.org/pages/assessment</vt:lpwstr>
      </vt:variant>
      <vt:variant>
        <vt:lpwstr/>
      </vt:variant>
      <vt:variant>
        <vt:i4>3670053</vt:i4>
      </vt:variant>
      <vt:variant>
        <vt:i4>324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321</vt:i4>
      </vt:variant>
      <vt:variant>
        <vt:i4>0</vt:i4>
      </vt:variant>
      <vt:variant>
        <vt:i4>5</vt:i4>
      </vt:variant>
      <vt:variant>
        <vt:lpwstr>https://www.acgme.org/Portals/0/PDFs/Milestones/MilestonesBibliography.pdf?ver=2020-08-19-153536-447</vt:lpwstr>
      </vt:variant>
      <vt:variant>
        <vt:lpwstr/>
      </vt:variant>
      <vt:variant>
        <vt:i4>3932220</vt:i4>
      </vt:variant>
      <vt:variant>
        <vt:i4>318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315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312</vt:i4>
      </vt:variant>
      <vt:variant>
        <vt:i4>0</vt:i4>
      </vt:variant>
      <vt:variant>
        <vt:i4>5</vt:i4>
      </vt:variant>
      <vt:variant>
        <vt:lpwstr>https://www.acgme.org/Portals/0/Milestones Implementation 2020.pdf?ver=2020-05-20-152402-013</vt:lpwstr>
      </vt:variant>
      <vt:variant>
        <vt:lpwstr/>
      </vt:variant>
      <vt:variant>
        <vt:i4>6029377</vt:i4>
      </vt:variant>
      <vt:variant>
        <vt:i4>309</vt:i4>
      </vt:variant>
      <vt:variant>
        <vt:i4>0</vt:i4>
      </vt:variant>
      <vt:variant>
        <vt:i4>5</vt:i4>
      </vt:variant>
      <vt:variant>
        <vt:lpwstr>https://www.acgme.org/Portals/0/PDFs/Milestones/ResidentFlyer.pdf</vt:lpwstr>
      </vt:variant>
      <vt:variant>
        <vt:lpwstr/>
      </vt:variant>
      <vt:variant>
        <vt:i4>4063294</vt:i4>
      </vt:variant>
      <vt:variant>
        <vt:i4>306</vt:i4>
      </vt:variant>
      <vt:variant>
        <vt:i4>0</vt:i4>
      </vt:variant>
      <vt:variant>
        <vt:i4>5</vt:i4>
      </vt:variant>
      <vt:variant>
        <vt:lpwstr>https://www.acgme.org/Residents-and-Fellows/The-ACGME-for-Residents-and-Fellows</vt:lpwstr>
      </vt:variant>
      <vt:variant>
        <vt:lpwstr/>
      </vt:variant>
      <vt:variant>
        <vt:i4>4653067</vt:i4>
      </vt:variant>
      <vt:variant>
        <vt:i4>303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300</vt:i4>
      </vt:variant>
      <vt:variant>
        <vt:i4>0</vt:i4>
      </vt:variant>
      <vt:variant>
        <vt:i4>5</vt:i4>
      </vt:variant>
      <vt:variant>
        <vt:lpwstr>https://www.acgme.org/Portals/0/MilestonesGuidebook.pdf?ver=2020-06-11-100958-330</vt:lpwstr>
      </vt:variant>
      <vt:variant>
        <vt:lpwstr/>
      </vt:variant>
      <vt:variant>
        <vt:i4>4063353</vt:i4>
      </vt:variant>
      <vt:variant>
        <vt:i4>297</vt:i4>
      </vt:variant>
      <vt:variant>
        <vt:i4>0</vt:i4>
      </vt:variant>
      <vt:variant>
        <vt:i4>5</vt:i4>
      </vt:variant>
      <vt:variant>
        <vt:lpwstr>https://www.acgme.org/What-We-Do/Accreditation/Milestones/Resources</vt:lpwstr>
      </vt:variant>
      <vt:variant>
        <vt:lpwstr/>
      </vt:variant>
      <vt:variant>
        <vt:i4>7209083</vt:i4>
      </vt:variant>
      <vt:variant>
        <vt:i4>294</vt:i4>
      </vt:variant>
      <vt:variant>
        <vt:i4>0</vt:i4>
      </vt:variant>
      <vt:variant>
        <vt:i4>5</vt:i4>
      </vt:variant>
      <vt:variant>
        <vt:lpwstr>https://www.acgme.org/Portals/0/ACGMEClinicalCompetencyCommitteeGuidebook.pdf?ver=2020-04-16-121941-380</vt:lpwstr>
      </vt:variant>
      <vt:variant>
        <vt:lpwstr/>
      </vt:variant>
      <vt:variant>
        <vt:i4>393237</vt:i4>
      </vt:variant>
      <vt:variant>
        <vt:i4>291</vt:i4>
      </vt:variant>
      <vt:variant>
        <vt:i4>0</vt:i4>
      </vt:variant>
      <vt:variant>
        <vt:i4>5</vt:i4>
      </vt:variant>
      <vt:variant>
        <vt:lpwstr>https://meridian.allenpress.com/jgme/issue/13/2s</vt:lpwstr>
      </vt:variant>
      <vt:variant>
        <vt:lpwstr/>
      </vt:variant>
      <vt:variant>
        <vt:i4>4128890</vt:i4>
      </vt:variant>
      <vt:variant>
        <vt:i4>288</vt:i4>
      </vt:variant>
      <vt:variant>
        <vt:i4>0</vt:i4>
      </vt:variant>
      <vt:variant>
        <vt:i4>5</vt:i4>
      </vt:variant>
      <vt:variant>
        <vt:lpwstr>https://collaborate.uw.edu/</vt:lpwstr>
      </vt:variant>
      <vt:variant>
        <vt:lpwstr/>
      </vt:variant>
      <vt:variant>
        <vt:i4>2097250</vt:i4>
      </vt:variant>
      <vt:variant>
        <vt:i4>285</vt:i4>
      </vt:variant>
      <vt:variant>
        <vt:i4>0</vt:i4>
      </vt:variant>
      <vt:variant>
        <vt:i4>5</vt:i4>
      </vt:variant>
      <vt:variant>
        <vt:lpwstr>https://doi.org/10.1542/peds.2011-2966</vt:lpwstr>
      </vt:variant>
      <vt:variant>
        <vt:lpwstr/>
      </vt:variant>
      <vt:variant>
        <vt:i4>851972</vt:i4>
      </vt:variant>
      <vt:variant>
        <vt:i4>282</vt:i4>
      </vt:variant>
      <vt:variant>
        <vt:i4>0</vt:i4>
      </vt:variant>
      <vt:variant>
        <vt:i4>5</vt:i4>
      </vt:variant>
      <vt:variant>
        <vt:lpwstr>https://doi.org/10.1016/s1553-7250(06)32022-3</vt:lpwstr>
      </vt:variant>
      <vt:variant>
        <vt:lpwstr/>
      </vt:variant>
      <vt:variant>
        <vt:i4>589894</vt:i4>
      </vt:variant>
      <vt:variant>
        <vt:i4>279</vt:i4>
      </vt:variant>
      <vt:variant>
        <vt:i4>0</vt:i4>
      </vt:variant>
      <vt:variant>
        <vt:i4>5</vt:i4>
      </vt:variant>
      <vt:variant>
        <vt:lpwstr>https://doi.org/10.1080/10401334.2017.1303385</vt:lpwstr>
      </vt:variant>
      <vt:variant>
        <vt:lpwstr/>
      </vt:variant>
      <vt:variant>
        <vt:i4>6488179</vt:i4>
      </vt:variant>
      <vt:variant>
        <vt:i4>276</vt:i4>
      </vt:variant>
      <vt:variant>
        <vt:i4>0</vt:i4>
      </vt:variant>
      <vt:variant>
        <vt:i4>5</vt:i4>
      </vt:variant>
      <vt:variant>
        <vt:lpwstr>https://www.abp.org/content/entrustable-professional-activities-subspecialties</vt:lpwstr>
      </vt:variant>
      <vt:variant>
        <vt:lpwstr/>
      </vt:variant>
      <vt:variant>
        <vt:i4>655468</vt:i4>
      </vt:variant>
      <vt:variant>
        <vt:i4>273</vt:i4>
      </vt:variant>
      <vt:variant>
        <vt:i4>0</vt:i4>
      </vt:variant>
      <vt:variant>
        <vt:i4>5</vt:i4>
      </vt:variant>
      <vt:variant>
        <vt:lpwstr>https://doi.org/10.15766/mep_2374-8265.10672</vt:lpwstr>
      </vt:variant>
      <vt:variant>
        <vt:lpwstr/>
      </vt:variant>
      <vt:variant>
        <vt:i4>4128890</vt:i4>
      </vt:variant>
      <vt:variant>
        <vt:i4>270</vt:i4>
      </vt:variant>
      <vt:variant>
        <vt:i4>0</vt:i4>
      </vt:variant>
      <vt:variant>
        <vt:i4>5</vt:i4>
      </vt:variant>
      <vt:variant>
        <vt:lpwstr>https://collaborate.uw.edu/</vt:lpwstr>
      </vt:variant>
      <vt:variant>
        <vt:lpwstr/>
      </vt:variant>
      <vt:variant>
        <vt:i4>2031667</vt:i4>
      </vt:variant>
      <vt:variant>
        <vt:i4>267</vt:i4>
      </vt:variant>
      <vt:variant>
        <vt:i4>0</vt:i4>
      </vt:variant>
      <vt:variant>
        <vt:i4>5</vt:i4>
      </vt:variant>
      <vt:variant>
        <vt:lpwstr>https://www.aacom.org/docs/default-source/insideome/ccrpt05-10-11.pdf?sfvrsn=77937f97_2</vt:lpwstr>
      </vt:variant>
      <vt:variant>
        <vt:lpwstr/>
      </vt:variant>
      <vt:variant>
        <vt:i4>4522058</vt:i4>
      </vt:variant>
      <vt:variant>
        <vt:i4>264</vt:i4>
      </vt:variant>
      <vt:variant>
        <vt:i4>0</vt:i4>
      </vt:variant>
      <vt:variant>
        <vt:i4>5</vt:i4>
      </vt:variant>
      <vt:variant>
        <vt:lpwstr>https://doi.org/10.3109/0142159X.2013.769677</vt:lpwstr>
      </vt:variant>
      <vt:variant>
        <vt:lpwstr/>
      </vt:variant>
      <vt:variant>
        <vt:i4>1966152</vt:i4>
      </vt:variant>
      <vt:variant>
        <vt:i4>261</vt:i4>
      </vt:variant>
      <vt:variant>
        <vt:i4>0</vt:i4>
      </vt:variant>
      <vt:variant>
        <vt:i4>5</vt:i4>
      </vt:variant>
      <vt:variant>
        <vt:lpwstr>https://www.ncbi.nlm.nih.gov/pmc/articles/PMC3093595/</vt:lpwstr>
      </vt:variant>
      <vt:variant>
        <vt:lpwstr/>
      </vt:variant>
      <vt:variant>
        <vt:i4>3997806</vt:i4>
      </vt:variant>
      <vt:variant>
        <vt:i4>258</vt:i4>
      </vt:variant>
      <vt:variant>
        <vt:i4>0</vt:i4>
      </vt:variant>
      <vt:variant>
        <vt:i4>5</vt:i4>
      </vt:variant>
      <vt:variant>
        <vt:lpwstr>https://pubmed.ncbi.nlm.nih.gov/?term=Fran%C3%A7ois%20J%5BAuthor%5D</vt:lpwstr>
      </vt:variant>
      <vt:variant>
        <vt:lpwstr/>
      </vt:variant>
      <vt:variant>
        <vt:i4>458791</vt:i4>
      </vt:variant>
      <vt:variant>
        <vt:i4>255</vt:i4>
      </vt:variant>
      <vt:variant>
        <vt:i4>0</vt:i4>
      </vt:variant>
      <vt:variant>
        <vt:i4>5</vt:i4>
      </vt:variant>
      <vt:variant>
        <vt:lpwstr>http://doi.org/10.15766/mep_2374-8265.10174</vt:lpwstr>
      </vt:variant>
      <vt:variant>
        <vt:lpwstr/>
      </vt:variant>
      <vt:variant>
        <vt:i4>3080230</vt:i4>
      </vt:variant>
      <vt:variant>
        <vt:i4>252</vt:i4>
      </vt:variant>
      <vt:variant>
        <vt:i4>0</vt:i4>
      </vt:variant>
      <vt:variant>
        <vt:i4>5</vt:i4>
      </vt:variant>
      <vt:variant>
        <vt:lpwstr>https://acapt.org/about/consortium/national-interprofessional-education-consortium-(nipec)/nipec-assessment-resources-and-tools</vt:lpwstr>
      </vt:variant>
      <vt:variant>
        <vt:lpwstr/>
      </vt:variant>
      <vt:variant>
        <vt:i4>6488179</vt:i4>
      </vt:variant>
      <vt:variant>
        <vt:i4>249</vt:i4>
      </vt:variant>
      <vt:variant>
        <vt:i4>0</vt:i4>
      </vt:variant>
      <vt:variant>
        <vt:i4>5</vt:i4>
      </vt:variant>
      <vt:variant>
        <vt:lpwstr>https://www.abp.org/content/entrustable-professional-activities-subspecialties</vt:lpwstr>
      </vt:variant>
      <vt:variant>
        <vt:lpwstr/>
      </vt:variant>
      <vt:variant>
        <vt:i4>3211391</vt:i4>
      </vt:variant>
      <vt:variant>
        <vt:i4>246</vt:i4>
      </vt:variant>
      <vt:variant>
        <vt:i4>0</vt:i4>
      </vt:variant>
      <vt:variant>
        <vt:i4>5</vt:i4>
      </vt:variant>
      <vt:variant>
        <vt:lpwstr>https://www.lgbtqiahealtheducation.org/</vt:lpwstr>
      </vt:variant>
      <vt:variant>
        <vt:lpwstr/>
      </vt:variant>
      <vt:variant>
        <vt:i4>3997794</vt:i4>
      </vt:variant>
      <vt:variant>
        <vt:i4>243</vt:i4>
      </vt:variant>
      <vt:variant>
        <vt:i4>0</vt:i4>
      </vt:variant>
      <vt:variant>
        <vt:i4>5</vt:i4>
      </vt:variant>
      <vt:variant>
        <vt:lpwstr>https://www.mededportal.org/anti-racism</vt:lpwstr>
      </vt:variant>
      <vt:variant>
        <vt:lpwstr/>
      </vt:variant>
      <vt:variant>
        <vt:i4>196612</vt:i4>
      </vt:variant>
      <vt:variant>
        <vt:i4>240</vt:i4>
      </vt:variant>
      <vt:variant>
        <vt:i4>0</vt:i4>
      </vt:variant>
      <vt:variant>
        <vt:i4>5</vt:i4>
      </vt:variant>
      <vt:variant>
        <vt:lpwstr>https://doi.org/10.1016/S0738-3991(01)00136-7</vt:lpwstr>
      </vt:variant>
      <vt:variant>
        <vt:lpwstr/>
      </vt:variant>
      <vt:variant>
        <vt:i4>2949147</vt:i4>
      </vt:variant>
      <vt:variant>
        <vt:i4>237</vt:i4>
      </vt:variant>
      <vt:variant>
        <vt:i4>0</vt:i4>
      </vt:variant>
      <vt:variant>
        <vt:i4>5</vt:i4>
      </vt:variant>
      <vt:variant>
        <vt:lpwstr>https://journals.lww.com/academicmedicine/Fulltext/2001/04000/Essential_Elements_of_Communication_in_Medical.21.aspx</vt:lpwstr>
      </vt:variant>
      <vt:variant>
        <vt:lpwstr>pdf-link</vt:lpwstr>
      </vt:variant>
      <vt:variant>
        <vt:i4>4194370</vt:i4>
      </vt:variant>
      <vt:variant>
        <vt:i4>234</vt:i4>
      </vt:variant>
      <vt:variant>
        <vt:i4>0</vt:i4>
      </vt:variant>
      <vt:variant>
        <vt:i4>5</vt:i4>
      </vt:variant>
      <vt:variant>
        <vt:lpwstr>https://doi.org/10.3109/0142159X.2011.531170</vt:lpwstr>
      </vt:variant>
      <vt:variant>
        <vt:lpwstr/>
      </vt:variant>
      <vt:variant>
        <vt:i4>6488179</vt:i4>
      </vt:variant>
      <vt:variant>
        <vt:i4>231</vt:i4>
      </vt:variant>
      <vt:variant>
        <vt:i4>0</vt:i4>
      </vt:variant>
      <vt:variant>
        <vt:i4>5</vt:i4>
      </vt:variant>
      <vt:variant>
        <vt:lpwstr>https://www.abp.org/content/entrustable-professional-activities-subspecialties</vt:lpwstr>
      </vt:variant>
      <vt:variant>
        <vt:lpwstr/>
      </vt:variant>
      <vt:variant>
        <vt:i4>917610</vt:i4>
      </vt:variant>
      <vt:variant>
        <vt:i4>228</vt:i4>
      </vt:variant>
      <vt:variant>
        <vt:i4>0</vt:i4>
      </vt:variant>
      <vt:variant>
        <vt:i4>5</vt:i4>
      </vt:variant>
      <vt:variant>
        <vt:lpwstr>https://doi.org/10.15766/mep_2374-8265.11202</vt:lpwstr>
      </vt:variant>
      <vt:variant>
        <vt:lpwstr/>
      </vt:variant>
      <vt:variant>
        <vt:i4>3014754</vt:i4>
      </vt:variant>
      <vt:variant>
        <vt:i4>225</vt:i4>
      </vt:variant>
      <vt:variant>
        <vt:i4>0</vt:i4>
      </vt:variant>
      <vt:variant>
        <vt:i4>5</vt:i4>
      </vt:variant>
      <vt:variant>
        <vt:lpwstr>https://www.sciencedirect.com/science/article/abs/pii/S187628591300332X</vt:lpwstr>
      </vt:variant>
      <vt:variant>
        <vt:lpwstr/>
      </vt:variant>
      <vt:variant>
        <vt:i4>5308486</vt:i4>
      </vt:variant>
      <vt:variant>
        <vt:i4>222</vt:i4>
      </vt:variant>
      <vt:variant>
        <vt:i4>0</vt:i4>
      </vt:variant>
      <vt:variant>
        <vt:i4>5</vt:i4>
      </vt:variant>
      <vt:variant>
        <vt:lpwstr>https://dl.acgme.org/pages/well-being-tools-resources</vt:lpwstr>
      </vt:variant>
      <vt:variant>
        <vt:lpwstr/>
      </vt:variant>
      <vt:variant>
        <vt:i4>5374042</vt:i4>
      </vt:variant>
      <vt:variant>
        <vt:i4>219</vt:i4>
      </vt:variant>
      <vt:variant>
        <vt:i4>0</vt:i4>
      </vt:variant>
      <vt:variant>
        <vt:i4>5</vt:i4>
      </vt:variant>
      <vt:variant>
        <vt:lpwstr>https://www.ama-assn.org/delivering-care/ama-code-medical-ethics</vt:lpwstr>
      </vt:variant>
      <vt:variant>
        <vt:lpwstr/>
      </vt:variant>
      <vt:variant>
        <vt:i4>6488179</vt:i4>
      </vt:variant>
      <vt:variant>
        <vt:i4>216</vt:i4>
      </vt:variant>
      <vt:variant>
        <vt:i4>0</vt:i4>
      </vt:variant>
      <vt:variant>
        <vt:i4>5</vt:i4>
      </vt:variant>
      <vt:variant>
        <vt:lpwstr>https://www.abp.org/content/entrustable-professional-activities-subspecialties</vt:lpwstr>
      </vt:variant>
      <vt:variant>
        <vt:lpwstr/>
      </vt:variant>
      <vt:variant>
        <vt:i4>4784207</vt:i4>
      </vt:variant>
      <vt:variant>
        <vt:i4>213</vt:i4>
      </vt:variant>
      <vt:variant>
        <vt:i4>0</vt:i4>
      </vt:variant>
      <vt:variant>
        <vt:i4>5</vt:i4>
      </vt:variant>
      <vt:variant>
        <vt:lpwstr>https://doi.org/10.5858/arpa.2016-0217-CP</vt:lpwstr>
      </vt:variant>
      <vt:variant>
        <vt:lpwstr/>
      </vt:variant>
      <vt:variant>
        <vt:i4>5898304</vt:i4>
      </vt:variant>
      <vt:variant>
        <vt:i4>210</vt:i4>
      </vt:variant>
      <vt:variant>
        <vt:i4>0</vt:i4>
      </vt:variant>
      <vt:variant>
        <vt:i4>5</vt:i4>
      </vt:variant>
      <vt:variant>
        <vt:lpwstr>https://www.alphaomegaalpha.org/wp-content/uploads/2022/01/Monograph2018.pdf</vt:lpwstr>
      </vt:variant>
      <vt:variant>
        <vt:lpwstr/>
      </vt:variant>
      <vt:variant>
        <vt:i4>5374042</vt:i4>
      </vt:variant>
      <vt:variant>
        <vt:i4>207</vt:i4>
      </vt:variant>
      <vt:variant>
        <vt:i4>0</vt:i4>
      </vt:variant>
      <vt:variant>
        <vt:i4>5</vt:i4>
      </vt:variant>
      <vt:variant>
        <vt:lpwstr>https://www.ama-assn.org/delivering-care/ama-code-medical-ethics</vt:lpwstr>
      </vt:variant>
      <vt:variant>
        <vt:lpwstr/>
      </vt:variant>
      <vt:variant>
        <vt:i4>6488179</vt:i4>
      </vt:variant>
      <vt:variant>
        <vt:i4>204</vt:i4>
      </vt:variant>
      <vt:variant>
        <vt:i4>0</vt:i4>
      </vt:variant>
      <vt:variant>
        <vt:i4>5</vt:i4>
      </vt:variant>
      <vt:variant>
        <vt:lpwstr>https://www.abp.org/content/entrustable-professional-activities-subspecialties</vt:lpwstr>
      </vt:variant>
      <vt:variant>
        <vt:lpwstr/>
      </vt:variant>
      <vt:variant>
        <vt:i4>2490485</vt:i4>
      </vt:variant>
      <vt:variant>
        <vt:i4>201</vt:i4>
      </vt:variant>
      <vt:variant>
        <vt:i4>0</vt:i4>
      </vt:variant>
      <vt:variant>
        <vt:i4>5</vt:i4>
      </vt:variant>
      <vt:variant>
        <vt:lpwstr>https://doi.org/10.7326/0003-4819-136-3-200202050-00012</vt:lpwstr>
      </vt:variant>
      <vt:variant>
        <vt:lpwstr/>
      </vt:variant>
      <vt:variant>
        <vt:i4>7929907</vt:i4>
      </vt:variant>
      <vt:variant>
        <vt:i4>198</vt:i4>
      </vt:variant>
      <vt:variant>
        <vt:i4>0</vt:i4>
      </vt:variant>
      <vt:variant>
        <vt:i4>5</vt:i4>
      </vt:variant>
      <vt:variant>
        <vt:lpwstr>https://www.nejm.org/doi/full/10.1056/NEJMp2021812</vt:lpwstr>
      </vt:variant>
      <vt:variant>
        <vt:lpwstr/>
      </vt:variant>
      <vt:variant>
        <vt:i4>4784207</vt:i4>
      </vt:variant>
      <vt:variant>
        <vt:i4>195</vt:i4>
      </vt:variant>
      <vt:variant>
        <vt:i4>0</vt:i4>
      </vt:variant>
      <vt:variant>
        <vt:i4>5</vt:i4>
      </vt:variant>
      <vt:variant>
        <vt:lpwstr>https://doi.org/10.5858/arpa.2016-0217-CP</vt:lpwstr>
      </vt:variant>
      <vt:variant>
        <vt:lpwstr/>
      </vt:variant>
      <vt:variant>
        <vt:i4>5898304</vt:i4>
      </vt:variant>
      <vt:variant>
        <vt:i4>192</vt:i4>
      </vt:variant>
      <vt:variant>
        <vt:i4>0</vt:i4>
      </vt:variant>
      <vt:variant>
        <vt:i4>5</vt:i4>
      </vt:variant>
      <vt:variant>
        <vt:lpwstr>https://www.alphaomegaalpha.org/wp-content/uploads/2022/01/Monograph2018.pdf</vt:lpwstr>
      </vt:variant>
      <vt:variant>
        <vt:lpwstr/>
      </vt:variant>
      <vt:variant>
        <vt:i4>5374042</vt:i4>
      </vt:variant>
      <vt:variant>
        <vt:i4>189</vt:i4>
      </vt:variant>
      <vt:variant>
        <vt:i4>0</vt:i4>
      </vt:variant>
      <vt:variant>
        <vt:i4>5</vt:i4>
      </vt:variant>
      <vt:variant>
        <vt:lpwstr>https://www.ama-assn.org/delivering-care/ama-code-medical-ethics</vt:lpwstr>
      </vt:variant>
      <vt:variant>
        <vt:lpwstr/>
      </vt:variant>
      <vt:variant>
        <vt:i4>1704020</vt:i4>
      </vt:variant>
      <vt:variant>
        <vt:i4>186</vt:i4>
      </vt:variant>
      <vt:variant>
        <vt:i4>0</vt:i4>
      </vt:variant>
      <vt:variant>
        <vt:i4>5</vt:i4>
      </vt:variant>
      <vt:variant>
        <vt:lpwstr>https://www.abp.org/professionalism-guide</vt:lpwstr>
      </vt:variant>
      <vt:variant>
        <vt:lpwstr/>
      </vt:variant>
      <vt:variant>
        <vt:i4>6488179</vt:i4>
      </vt:variant>
      <vt:variant>
        <vt:i4>183</vt:i4>
      </vt:variant>
      <vt:variant>
        <vt:i4>0</vt:i4>
      </vt:variant>
      <vt:variant>
        <vt:i4>5</vt:i4>
      </vt:variant>
      <vt:variant>
        <vt:lpwstr>https://www.abp.org/content/entrustable-professional-activities-subspecialties</vt:lpwstr>
      </vt:variant>
      <vt:variant>
        <vt:lpwstr/>
      </vt:variant>
      <vt:variant>
        <vt:i4>2490485</vt:i4>
      </vt:variant>
      <vt:variant>
        <vt:i4>180</vt:i4>
      </vt:variant>
      <vt:variant>
        <vt:i4>0</vt:i4>
      </vt:variant>
      <vt:variant>
        <vt:i4>5</vt:i4>
      </vt:variant>
      <vt:variant>
        <vt:lpwstr>https://doi.org/10.7326/0003-4819-136-3-200202050-00012</vt:lpwstr>
      </vt:variant>
      <vt:variant>
        <vt:lpwstr/>
      </vt:variant>
      <vt:variant>
        <vt:i4>7864362</vt:i4>
      </vt:variant>
      <vt:variant>
        <vt:i4>177</vt:i4>
      </vt:variant>
      <vt:variant>
        <vt:i4>0</vt:i4>
      </vt:variant>
      <vt:variant>
        <vt:i4>5</vt:i4>
      </vt:variant>
      <vt:variant>
        <vt:lpwstr>https://www.aap.org/en-us/advocacy-and-policy/aap-health-initiatives/Mental-Health/Pages/Residency-Curriculum.aspx</vt:lpwstr>
      </vt:variant>
      <vt:variant>
        <vt:lpwstr/>
      </vt:variant>
      <vt:variant>
        <vt:i4>5374033</vt:i4>
      </vt:variant>
      <vt:variant>
        <vt:i4>174</vt:i4>
      </vt:variant>
      <vt:variant>
        <vt:i4>0</vt:i4>
      </vt:variant>
      <vt:variant>
        <vt:i4>5</vt:i4>
      </vt:variant>
      <vt:variant>
        <vt:lpwstr>https://doi.org/10.1097/acm.0000000000001015</vt:lpwstr>
      </vt:variant>
      <vt:variant>
        <vt:lpwstr/>
      </vt:variant>
      <vt:variant>
        <vt:i4>6488179</vt:i4>
      </vt:variant>
      <vt:variant>
        <vt:i4>171</vt:i4>
      </vt:variant>
      <vt:variant>
        <vt:i4>0</vt:i4>
      </vt:variant>
      <vt:variant>
        <vt:i4>5</vt:i4>
      </vt:variant>
      <vt:variant>
        <vt:lpwstr>https://www.abp.org/content/entrustable-professional-activities-subspecialties</vt:lpwstr>
      </vt:variant>
      <vt:variant>
        <vt:lpwstr/>
      </vt:variant>
      <vt:variant>
        <vt:i4>6225934</vt:i4>
      </vt:variant>
      <vt:variant>
        <vt:i4>168</vt:i4>
      </vt:variant>
      <vt:variant>
        <vt:i4>0</vt:i4>
      </vt:variant>
      <vt:variant>
        <vt:i4>5</vt:i4>
      </vt:variant>
      <vt:variant>
        <vt:lpwstr>https://www.nlm.nih.gov/bsd/disted/pubmedtutorial/cover.html</vt:lpwstr>
      </vt:variant>
      <vt:variant>
        <vt:lpwstr/>
      </vt:variant>
      <vt:variant>
        <vt:i4>2621562</vt:i4>
      </vt:variant>
      <vt:variant>
        <vt:i4>165</vt:i4>
      </vt:variant>
      <vt:variant>
        <vt:i4>0</vt:i4>
      </vt:variant>
      <vt:variant>
        <vt:i4>5</vt:i4>
      </vt:variant>
      <vt:variant>
        <vt:lpwstr>https://jamaevidence.mhmedical.com/Book.aspx?bookId=847</vt:lpwstr>
      </vt:variant>
      <vt:variant>
        <vt:lpwstr/>
      </vt:variant>
      <vt:variant>
        <vt:i4>68</vt:i4>
      </vt:variant>
      <vt:variant>
        <vt:i4>162</vt:i4>
      </vt:variant>
      <vt:variant>
        <vt:i4>0</vt:i4>
      </vt:variant>
      <vt:variant>
        <vt:i4>5</vt:i4>
      </vt:variant>
      <vt:variant>
        <vt:lpwstr>https://guides.mclibrary.duke.edu/ebm</vt:lpwstr>
      </vt:variant>
      <vt:variant>
        <vt:lpwstr/>
      </vt:variant>
      <vt:variant>
        <vt:i4>6488179</vt:i4>
      </vt:variant>
      <vt:variant>
        <vt:i4>159</vt:i4>
      </vt:variant>
      <vt:variant>
        <vt:i4>0</vt:i4>
      </vt:variant>
      <vt:variant>
        <vt:i4>5</vt:i4>
      </vt:variant>
      <vt:variant>
        <vt:lpwstr>https://www.abp.org/content/entrustable-professional-activities-subspecialties</vt:lpwstr>
      </vt:variant>
      <vt:variant>
        <vt:lpwstr/>
      </vt:variant>
      <vt:variant>
        <vt:i4>3932271</vt:i4>
      </vt:variant>
      <vt:variant>
        <vt:i4>156</vt:i4>
      </vt:variant>
      <vt:variant>
        <vt:i4>0</vt:i4>
      </vt:variant>
      <vt:variant>
        <vt:i4>5</vt:i4>
      </vt:variant>
      <vt:variant>
        <vt:lpwstr>https://www.solutionsforpatientsafety.org/for-hospitals/hospital-resources/</vt:lpwstr>
      </vt:variant>
      <vt:variant>
        <vt:lpwstr/>
      </vt:variant>
      <vt:variant>
        <vt:i4>5505095</vt:i4>
      </vt:variant>
      <vt:variant>
        <vt:i4>153</vt:i4>
      </vt:variant>
      <vt:variant>
        <vt:i4>0</vt:i4>
      </vt:variant>
      <vt:variant>
        <vt:i4>5</vt:i4>
      </vt:variant>
      <vt:variant>
        <vt:lpwstr>https://doi.org/10.31478/201703e</vt:lpwstr>
      </vt:variant>
      <vt:variant>
        <vt:lpwstr/>
      </vt:variant>
      <vt:variant>
        <vt:i4>131170</vt:i4>
      </vt:variant>
      <vt:variant>
        <vt:i4>150</vt:i4>
      </vt:variant>
      <vt:variant>
        <vt:i4>0</vt:i4>
      </vt:variant>
      <vt:variant>
        <vt:i4>5</vt:i4>
      </vt:variant>
      <vt:variant>
        <vt:lpwstr>http://datacenter.commonwealthfund.org/?_ga=2.110888517.1505146611.1495417431-1811932185.1495417431</vt:lpwstr>
      </vt:variant>
      <vt:variant>
        <vt:lpwstr>ind=1/sc=1</vt:lpwstr>
      </vt:variant>
      <vt:variant>
        <vt:i4>6488179</vt:i4>
      </vt:variant>
      <vt:variant>
        <vt:i4>147</vt:i4>
      </vt:variant>
      <vt:variant>
        <vt:i4>0</vt:i4>
      </vt:variant>
      <vt:variant>
        <vt:i4>5</vt:i4>
      </vt:variant>
      <vt:variant>
        <vt:lpwstr>https://www.abp.org/content/entrustable-professional-activities-subspecialties</vt:lpwstr>
      </vt:variant>
      <vt:variant>
        <vt:lpwstr/>
      </vt:variant>
      <vt:variant>
        <vt:i4>6553704</vt:i4>
      </vt:variant>
      <vt:variant>
        <vt:i4>144</vt:i4>
      </vt:variant>
      <vt:variant>
        <vt:i4>0</vt:i4>
      </vt:variant>
      <vt:variant>
        <vt:i4>5</vt:i4>
      </vt:variant>
      <vt:variant>
        <vt:lpwstr>https://www.abim.org/maintenance-of-certification/earning-points/qi-pi-activities.aspx</vt:lpwstr>
      </vt:variant>
      <vt:variant>
        <vt:lpwstr/>
      </vt:variant>
      <vt:variant>
        <vt:i4>7012457</vt:i4>
      </vt:variant>
      <vt:variant>
        <vt:i4>141</vt:i4>
      </vt:variant>
      <vt:variant>
        <vt:i4>0</vt:i4>
      </vt:variant>
      <vt:variant>
        <vt:i4>5</vt:i4>
      </vt:variant>
      <vt:variant>
        <vt:lpwstr>https://www.aap.org/en/practice-management/</vt:lpwstr>
      </vt:variant>
      <vt:variant>
        <vt:lpwstr/>
      </vt:variant>
      <vt:variant>
        <vt:i4>1900637</vt:i4>
      </vt:variant>
      <vt:variant>
        <vt:i4>138</vt:i4>
      </vt:variant>
      <vt:variant>
        <vt:i4>0</vt:i4>
      </vt:variant>
      <vt:variant>
        <vt:i4>5</vt:i4>
      </vt:variant>
      <vt:variant>
        <vt:lpwstr>https://www.ahrq.gov/talkingquality/measures/setting/physician/index.html</vt:lpwstr>
      </vt:variant>
      <vt:variant>
        <vt:lpwstr/>
      </vt:variant>
      <vt:variant>
        <vt:i4>2949225</vt:i4>
      </vt:variant>
      <vt:variant>
        <vt:i4>135</vt:i4>
      </vt:variant>
      <vt:variant>
        <vt:i4>0</vt:i4>
      </vt:variant>
      <vt:variant>
        <vt:i4>5</vt:i4>
      </vt:variant>
      <vt:variant>
        <vt:lpwstr>https://doi.org/10.1542/peds.2019-1765</vt:lpwstr>
      </vt:variant>
      <vt:variant>
        <vt:lpwstr/>
      </vt:variant>
      <vt:variant>
        <vt:i4>3997794</vt:i4>
      </vt:variant>
      <vt:variant>
        <vt:i4>132</vt:i4>
      </vt:variant>
      <vt:variant>
        <vt:i4>0</vt:i4>
      </vt:variant>
      <vt:variant>
        <vt:i4>5</vt:i4>
      </vt:variant>
      <vt:variant>
        <vt:lpwstr>https://www.mededportal.org/anti-racism</vt:lpwstr>
      </vt:variant>
      <vt:variant>
        <vt:lpwstr/>
      </vt:variant>
      <vt:variant>
        <vt:i4>1900625</vt:i4>
      </vt:variant>
      <vt:variant>
        <vt:i4>129</vt:i4>
      </vt:variant>
      <vt:variant>
        <vt:i4>0</vt:i4>
      </vt:variant>
      <vt:variant>
        <vt:i4>5</vt:i4>
      </vt:variant>
      <vt:variant>
        <vt:lpwstr>https://doi.org/10.1542/peds.2020-003657</vt:lpwstr>
      </vt:variant>
      <vt:variant>
        <vt:lpwstr/>
      </vt:variant>
      <vt:variant>
        <vt:i4>5963893</vt:i4>
      </vt:variant>
      <vt:variant>
        <vt:i4>126</vt:i4>
      </vt:variant>
      <vt:variant>
        <vt:i4>0</vt:i4>
      </vt:variant>
      <vt:variant>
        <vt:i4>5</vt:i4>
      </vt:variant>
      <vt:variant>
        <vt:lpwstr>https://healthequity.globalpolicysolutions.org/wp-content/uploads/2016/12/RWJF_SDOH_Final_Report-002.pdf</vt:lpwstr>
      </vt:variant>
      <vt:variant>
        <vt:lpwstr/>
      </vt:variant>
      <vt:variant>
        <vt:i4>3080224</vt:i4>
      </vt:variant>
      <vt:variant>
        <vt:i4>123</vt:i4>
      </vt:variant>
      <vt:variant>
        <vt:i4>0</vt:i4>
      </vt:variant>
      <vt:variant>
        <vt:i4>5</vt:i4>
      </vt:variant>
      <vt:variant>
        <vt:lpwstr>https://www.cdc.gov/violenceprevention/aces/fastfact.html?CDC_AA_refVal=https%3A%2F%2Fwww.cdc.gov%2Fviolenceprevention%2Facestudy%2Ffastfact.html</vt:lpwstr>
      </vt:variant>
      <vt:variant>
        <vt:lpwstr/>
      </vt:variant>
      <vt:variant>
        <vt:i4>6488179</vt:i4>
      </vt:variant>
      <vt:variant>
        <vt:i4>120</vt:i4>
      </vt:variant>
      <vt:variant>
        <vt:i4>0</vt:i4>
      </vt:variant>
      <vt:variant>
        <vt:i4>5</vt:i4>
      </vt:variant>
      <vt:variant>
        <vt:lpwstr>https://www.abp.org/content/entrustable-professional-activities-subspecialties</vt:lpwstr>
      </vt:variant>
      <vt:variant>
        <vt:lpwstr/>
      </vt:variant>
      <vt:variant>
        <vt:i4>7209057</vt:i4>
      </vt:variant>
      <vt:variant>
        <vt:i4>117</vt:i4>
      </vt:variant>
      <vt:variant>
        <vt:i4>0</vt:i4>
      </vt:variant>
      <vt:variant>
        <vt:i4>5</vt:i4>
      </vt:variant>
      <vt:variant>
        <vt:lpwstr>https://downloads.aap.org/AAP/PDF/Bright Futures/BF4_LifelongHealth.pdf?_ga=2.268230030.1236819861.1654476607-929400881.1619626826&amp;_gac=1.229642574.1651085941.cj0kcqjw06otbhc_arisaau1yovdcxkc8cjmzqntgqmfsj0_flej6v7e95sxi3exmdjyivnt1vv9rxoaamnzealw_wcb</vt:lpwstr>
      </vt:variant>
      <vt:variant>
        <vt:lpwstr/>
      </vt:variant>
      <vt:variant>
        <vt:i4>5373960</vt:i4>
      </vt:variant>
      <vt:variant>
        <vt:i4>114</vt:i4>
      </vt:variant>
      <vt:variant>
        <vt:i4>0</vt:i4>
      </vt:variant>
      <vt:variant>
        <vt:i4>5</vt:i4>
      </vt:variant>
      <vt:variant>
        <vt:lpwstr>https://services.aap.org/en/advocacy/</vt:lpwstr>
      </vt:variant>
      <vt:variant>
        <vt:lpwstr/>
      </vt:variant>
      <vt:variant>
        <vt:i4>2097250</vt:i4>
      </vt:variant>
      <vt:variant>
        <vt:i4>111</vt:i4>
      </vt:variant>
      <vt:variant>
        <vt:i4>0</vt:i4>
      </vt:variant>
      <vt:variant>
        <vt:i4>5</vt:i4>
      </vt:variant>
      <vt:variant>
        <vt:lpwstr>https://doi.org/10.1542/peds.2011-2966</vt:lpwstr>
      </vt:variant>
      <vt:variant>
        <vt:lpwstr/>
      </vt:variant>
      <vt:variant>
        <vt:i4>4784197</vt:i4>
      </vt:variant>
      <vt:variant>
        <vt:i4>108</vt:i4>
      </vt:variant>
      <vt:variant>
        <vt:i4>0</vt:i4>
      </vt:variant>
      <vt:variant>
        <vt:i4>5</vt:i4>
      </vt:variant>
      <vt:variant>
        <vt:lpwstr>https://doi.org/10.1016/j.jadohealth.2020.02.006</vt:lpwstr>
      </vt:variant>
      <vt:variant>
        <vt:lpwstr/>
      </vt:variant>
      <vt:variant>
        <vt:i4>2490464</vt:i4>
      </vt:variant>
      <vt:variant>
        <vt:i4>105</vt:i4>
      </vt:variant>
      <vt:variant>
        <vt:i4>0</vt:i4>
      </vt:variant>
      <vt:variant>
        <vt:i4>5</vt:i4>
      </vt:variant>
      <vt:variant>
        <vt:lpwstr>https://www.ipassinstitute.com/</vt:lpwstr>
      </vt:variant>
      <vt:variant>
        <vt:lpwstr/>
      </vt:variant>
      <vt:variant>
        <vt:i4>3670061</vt:i4>
      </vt:variant>
      <vt:variant>
        <vt:i4>102</vt:i4>
      </vt:variant>
      <vt:variant>
        <vt:i4>0</vt:i4>
      </vt:variant>
      <vt:variant>
        <vt:i4>5</vt:i4>
      </vt:variant>
      <vt:variant>
        <vt:lpwstr>https://www.gottransition.org/resources-and-research/clinician-education-resources.cfm</vt:lpwstr>
      </vt:variant>
      <vt:variant>
        <vt:lpwstr/>
      </vt:variant>
      <vt:variant>
        <vt:i4>6488179</vt:i4>
      </vt:variant>
      <vt:variant>
        <vt:i4>99</vt:i4>
      </vt:variant>
      <vt:variant>
        <vt:i4>0</vt:i4>
      </vt:variant>
      <vt:variant>
        <vt:i4>5</vt:i4>
      </vt:variant>
      <vt:variant>
        <vt:lpwstr>https://www.abp.org/content/entrustable-professional-activities-subspecialties</vt:lpwstr>
      </vt:variant>
      <vt:variant>
        <vt:lpwstr/>
      </vt:variant>
      <vt:variant>
        <vt:i4>7274609</vt:i4>
      </vt:variant>
      <vt:variant>
        <vt:i4>96</vt:i4>
      </vt:variant>
      <vt:variant>
        <vt:i4>0</vt:i4>
      </vt:variant>
      <vt:variant>
        <vt:i4>5</vt:i4>
      </vt:variant>
      <vt:variant>
        <vt:lpwstr>https://www.sciencedirect.com/science/article/pii/S2542454817300395</vt:lpwstr>
      </vt:variant>
      <vt:variant>
        <vt:lpwstr/>
      </vt:variant>
      <vt:variant>
        <vt:i4>2424877</vt:i4>
      </vt:variant>
      <vt:variant>
        <vt:i4>93</vt:i4>
      </vt:variant>
      <vt:variant>
        <vt:i4>0</vt:i4>
      </vt:variant>
      <vt:variant>
        <vt:i4>5</vt:i4>
      </vt:variant>
      <vt:variant>
        <vt:lpwstr>https://www.sciencedirect.com/science/journal/25424548</vt:lpwstr>
      </vt:variant>
      <vt:variant>
        <vt:lpwstr/>
      </vt:variant>
      <vt:variant>
        <vt:i4>6488179</vt:i4>
      </vt:variant>
      <vt:variant>
        <vt:i4>90</vt:i4>
      </vt:variant>
      <vt:variant>
        <vt:i4>0</vt:i4>
      </vt:variant>
      <vt:variant>
        <vt:i4>5</vt:i4>
      </vt:variant>
      <vt:variant>
        <vt:lpwstr>https://www.abp.org/content/entrustable-professional-activities-subspecialties</vt:lpwstr>
      </vt:variant>
      <vt:variant>
        <vt:lpwstr/>
      </vt:variant>
      <vt:variant>
        <vt:i4>1441873</vt:i4>
      </vt:variant>
      <vt:variant>
        <vt:i4>87</vt:i4>
      </vt:variant>
      <vt:variant>
        <vt:i4>0</vt:i4>
      </vt:variant>
      <vt:variant>
        <vt:i4>5</vt:i4>
      </vt:variant>
      <vt:variant>
        <vt:lpwstr>https://www.aap.org/en/practice-management/care-delivery-approaches/care-coordination-resources/</vt:lpwstr>
      </vt:variant>
      <vt:variant>
        <vt:lpwstr/>
      </vt:variant>
      <vt:variant>
        <vt:i4>524308</vt:i4>
      </vt:variant>
      <vt:variant>
        <vt:i4>84</vt:i4>
      </vt:variant>
      <vt:variant>
        <vt:i4>0</vt:i4>
      </vt:variant>
      <vt:variant>
        <vt:i4>5</vt:i4>
      </vt:variant>
      <vt:variant>
        <vt:lpwstr>https://www.aap.org/en-us/Pages/Default.aspx</vt:lpwstr>
      </vt:variant>
      <vt:variant>
        <vt:lpwstr/>
      </vt:variant>
      <vt:variant>
        <vt:i4>786460</vt:i4>
      </vt:variant>
      <vt:variant>
        <vt:i4>81</vt:i4>
      </vt:variant>
      <vt:variant>
        <vt:i4>0</vt:i4>
      </vt:variant>
      <vt:variant>
        <vt:i4>5</vt:i4>
      </vt:variant>
      <vt:variant>
        <vt:lpwstr>https://doi.org/10.1007/s40746-015-0027-3</vt:lpwstr>
      </vt:variant>
      <vt:variant>
        <vt:lpwstr/>
      </vt:variant>
      <vt:variant>
        <vt:i4>2949189</vt:i4>
      </vt:variant>
      <vt:variant>
        <vt:i4>78</vt:i4>
      </vt:variant>
      <vt:variant>
        <vt:i4>0</vt:i4>
      </vt:variant>
      <vt:variant>
        <vt:i4>5</vt:i4>
      </vt:variant>
      <vt:variant>
        <vt:lpwstr>http://www.ihi.org/education/webtraining/Pages/default.aspx?gclid=Cj0KCQjwn4qWBhCvARIsAFNAMii9RzAgwWGKM_gTpOzXCDQWl15J2u-_3uxjx-5r9uz4LEwvOGKbF-UaAofbEALw_wcB</vt:lpwstr>
      </vt:variant>
      <vt:variant>
        <vt:lpwstr/>
      </vt:variant>
      <vt:variant>
        <vt:i4>5046289</vt:i4>
      </vt:variant>
      <vt:variant>
        <vt:i4>75</vt:i4>
      </vt:variant>
      <vt:variant>
        <vt:i4>0</vt:i4>
      </vt:variant>
      <vt:variant>
        <vt:i4>5</vt:i4>
      </vt:variant>
      <vt:variant>
        <vt:lpwstr>https://www.aap.org/en/practice-management/bright-futures/bright-futures-quality-improvement/qi-office-system-tools/</vt:lpwstr>
      </vt:variant>
      <vt:variant>
        <vt:lpwstr/>
      </vt:variant>
      <vt:variant>
        <vt:i4>6488179</vt:i4>
      </vt:variant>
      <vt:variant>
        <vt:i4>72</vt:i4>
      </vt:variant>
      <vt:variant>
        <vt:i4>0</vt:i4>
      </vt:variant>
      <vt:variant>
        <vt:i4>5</vt:i4>
      </vt:variant>
      <vt:variant>
        <vt:lpwstr>https://www.abp.org/content/entrustable-professional-activities-subspecialties</vt:lpwstr>
      </vt:variant>
      <vt:variant>
        <vt:lpwstr/>
      </vt:variant>
      <vt:variant>
        <vt:i4>1</vt:i4>
      </vt:variant>
      <vt:variant>
        <vt:i4>69</vt:i4>
      </vt:variant>
      <vt:variant>
        <vt:i4>0</vt:i4>
      </vt:variant>
      <vt:variant>
        <vt:i4>5</vt:i4>
      </vt:variant>
      <vt:variant>
        <vt:lpwstr>https://pubmed.ncbi.nlm.nih.gov/16313578/</vt:lpwstr>
      </vt:variant>
      <vt:variant>
        <vt:lpwstr/>
      </vt:variant>
      <vt:variant>
        <vt:i4>5570645</vt:i4>
      </vt:variant>
      <vt:variant>
        <vt:i4>66</vt:i4>
      </vt:variant>
      <vt:variant>
        <vt:i4>0</vt:i4>
      </vt:variant>
      <vt:variant>
        <vt:i4>5</vt:i4>
      </vt:variant>
      <vt:variant>
        <vt:lpwstr>http://www.ihi.org/Pages/default.aspx</vt:lpwstr>
      </vt:variant>
      <vt:variant>
        <vt:lpwstr/>
      </vt:variant>
      <vt:variant>
        <vt:i4>6488179</vt:i4>
      </vt:variant>
      <vt:variant>
        <vt:i4>63</vt:i4>
      </vt:variant>
      <vt:variant>
        <vt:i4>0</vt:i4>
      </vt:variant>
      <vt:variant>
        <vt:i4>5</vt:i4>
      </vt:variant>
      <vt:variant>
        <vt:lpwstr>https://www.abp.org/content/entrustable-professional-activities-subspecialties</vt:lpwstr>
      </vt:variant>
      <vt:variant>
        <vt:lpwstr/>
      </vt:variant>
      <vt:variant>
        <vt:i4>2031704</vt:i4>
      </vt:variant>
      <vt:variant>
        <vt:i4>60</vt:i4>
      </vt:variant>
      <vt:variant>
        <vt:i4>0</vt:i4>
      </vt:variant>
      <vt:variant>
        <vt:i4>5</vt:i4>
      </vt:variant>
      <vt:variant>
        <vt:lpwstr>https://doi.org/10.1007/978-3-030-10680-5</vt:lpwstr>
      </vt:variant>
      <vt:variant>
        <vt:lpwstr/>
      </vt:variant>
      <vt:variant>
        <vt:i4>7602220</vt:i4>
      </vt:variant>
      <vt:variant>
        <vt:i4>57</vt:i4>
      </vt:variant>
      <vt:variant>
        <vt:i4>0</vt:i4>
      </vt:variant>
      <vt:variant>
        <vt:i4>5</vt:i4>
      </vt:variant>
      <vt:variant>
        <vt:lpwstr>https://doi.org/10.1164/rccm.200904-0521ST</vt:lpwstr>
      </vt:variant>
      <vt:variant>
        <vt:lpwstr/>
      </vt:variant>
      <vt:variant>
        <vt:i4>983055</vt:i4>
      </vt:variant>
      <vt:variant>
        <vt:i4>54</vt:i4>
      </vt:variant>
      <vt:variant>
        <vt:i4>0</vt:i4>
      </vt:variant>
      <vt:variant>
        <vt:i4>5</vt:i4>
      </vt:variant>
      <vt:variant>
        <vt:lpwstr>https://pubmed.ncbi.nlm.nih.gov/23955467/</vt:lpwstr>
      </vt:variant>
      <vt:variant>
        <vt:lpwstr/>
      </vt:variant>
      <vt:variant>
        <vt:i4>2621539</vt:i4>
      </vt:variant>
      <vt:variant>
        <vt:i4>51</vt:i4>
      </vt:variant>
      <vt:variant>
        <vt:i4>0</vt:i4>
      </vt:variant>
      <vt:variant>
        <vt:i4>5</vt:i4>
      </vt:variant>
      <vt:variant>
        <vt:lpwstr>https://www.sciencedirect.com/science/article/abs/pii/S1876285913003240</vt:lpwstr>
      </vt:variant>
      <vt:variant>
        <vt:lpwstr/>
      </vt:variant>
      <vt:variant>
        <vt:i4>524366</vt:i4>
      </vt:variant>
      <vt:variant>
        <vt:i4>48</vt:i4>
      </vt:variant>
      <vt:variant>
        <vt:i4>0</vt:i4>
      </vt:variant>
      <vt:variant>
        <vt:i4>5</vt:i4>
      </vt:variant>
      <vt:variant>
        <vt:lpwstr>https://doi.org/10.1007/978-1-4939-1801-0</vt:lpwstr>
      </vt:variant>
      <vt:variant>
        <vt:lpwstr/>
      </vt:variant>
      <vt:variant>
        <vt:i4>6488179</vt:i4>
      </vt:variant>
      <vt:variant>
        <vt:i4>45</vt:i4>
      </vt:variant>
      <vt:variant>
        <vt:i4>0</vt:i4>
      </vt:variant>
      <vt:variant>
        <vt:i4>5</vt:i4>
      </vt:variant>
      <vt:variant>
        <vt:lpwstr>https://www.abp.org/content/entrustable-professional-activities-subspecialties</vt:lpwstr>
      </vt:variant>
      <vt:variant>
        <vt:lpwstr/>
      </vt:variant>
      <vt:variant>
        <vt:i4>3604525</vt:i4>
      </vt:variant>
      <vt:variant>
        <vt:i4>42</vt:i4>
      </vt:variant>
      <vt:variant>
        <vt:i4>0</vt:i4>
      </vt:variant>
      <vt:variant>
        <vt:i4>5</vt:i4>
      </vt:variant>
      <vt:variant>
        <vt:lpwstr>https://journal.chestnet.org/article/S0012-3692(15)50328-0/fulltext</vt:lpwstr>
      </vt:variant>
      <vt:variant>
        <vt:lpwstr/>
      </vt:variant>
      <vt:variant>
        <vt:i4>1048671</vt:i4>
      </vt:variant>
      <vt:variant>
        <vt:i4>39</vt:i4>
      </vt:variant>
      <vt:variant>
        <vt:i4>0</vt:i4>
      </vt:variant>
      <vt:variant>
        <vt:i4>5</vt:i4>
      </vt:variant>
      <vt:variant>
        <vt:lpwstr>https://www.ncbi.nlm.nih.gov/books/NBK441940/</vt:lpwstr>
      </vt:variant>
      <vt:variant>
        <vt:lpwstr/>
      </vt:variant>
      <vt:variant>
        <vt:i4>5111890</vt:i4>
      </vt:variant>
      <vt:variant>
        <vt:i4>36</vt:i4>
      </vt:variant>
      <vt:variant>
        <vt:i4>0</vt:i4>
      </vt:variant>
      <vt:variant>
        <vt:i4>5</vt:i4>
      </vt:variant>
      <vt:variant>
        <vt:lpwstr>https://www.brit-thoracic.org.uk/quality-improvement/clinical-resources/interventional-procedures/national-safety-standards-for-invasive-procedures-bronchoscopy-and-pleural-procedures/</vt:lpwstr>
      </vt:variant>
      <vt:variant>
        <vt:lpwstr/>
      </vt:variant>
      <vt:variant>
        <vt:i4>720986</vt:i4>
      </vt:variant>
      <vt:variant>
        <vt:i4>33</vt:i4>
      </vt:variant>
      <vt:variant>
        <vt:i4>0</vt:i4>
      </vt:variant>
      <vt:variant>
        <vt:i4>5</vt:i4>
      </vt:variant>
      <vt:variant>
        <vt:lpwstr>https://www.brit-thoracic.org.uk/quality-improvement/quality-standards/flexible-bronchoscopy/</vt:lpwstr>
      </vt:variant>
      <vt:variant>
        <vt:lpwstr/>
      </vt:variant>
      <vt:variant>
        <vt:i4>2031654</vt:i4>
      </vt:variant>
      <vt:variant>
        <vt:i4>30</vt:i4>
      </vt:variant>
      <vt:variant>
        <vt:i4>0</vt:i4>
      </vt:variant>
      <vt:variant>
        <vt:i4>5</vt:i4>
      </vt:variant>
      <vt:variant>
        <vt:lpwstr>https://anesthesiology.pubs.asahq.org/article.aspx?articleid=2443415&amp;_ga=2.100960201.918126446.1568824887-761947262.1568824887</vt:lpwstr>
      </vt:variant>
      <vt:variant>
        <vt:lpwstr/>
      </vt:variant>
      <vt:variant>
        <vt:i4>6488179</vt:i4>
      </vt:variant>
      <vt:variant>
        <vt:i4>27</vt:i4>
      </vt:variant>
      <vt:variant>
        <vt:i4>0</vt:i4>
      </vt:variant>
      <vt:variant>
        <vt:i4>5</vt:i4>
      </vt:variant>
      <vt:variant>
        <vt:lpwstr>https://www.abp.org/content/entrustable-professional-activities-subspecialties</vt:lpwstr>
      </vt:variant>
      <vt:variant>
        <vt:lpwstr/>
      </vt:variant>
      <vt:variant>
        <vt:i4>2555954</vt:i4>
      </vt:variant>
      <vt:variant>
        <vt:i4>24</vt:i4>
      </vt:variant>
      <vt:variant>
        <vt:i4>0</vt:i4>
      </vt:variant>
      <vt:variant>
        <vt:i4>5</vt:i4>
      </vt:variant>
      <vt:variant>
        <vt:lpwstr>https://doi.org/10.1007/s40037-022-00701-3</vt:lpwstr>
      </vt:variant>
      <vt:variant>
        <vt:lpwstr/>
      </vt:variant>
      <vt:variant>
        <vt:i4>6488179</vt:i4>
      </vt:variant>
      <vt:variant>
        <vt:i4>21</vt:i4>
      </vt:variant>
      <vt:variant>
        <vt:i4>0</vt:i4>
      </vt:variant>
      <vt:variant>
        <vt:i4>5</vt:i4>
      </vt:variant>
      <vt:variant>
        <vt:lpwstr>https://www.abp.org/content/entrustable-professional-activities-subspecialties</vt:lpwstr>
      </vt:variant>
      <vt:variant>
        <vt:lpwstr/>
      </vt:variant>
      <vt:variant>
        <vt:i4>5636187</vt:i4>
      </vt:variant>
      <vt:variant>
        <vt:i4>18</vt:i4>
      </vt:variant>
      <vt:variant>
        <vt:i4>0</vt:i4>
      </vt:variant>
      <vt:variant>
        <vt:i4>5</vt:i4>
      </vt:variant>
      <vt:variant>
        <vt:lpwstr>https://doi.org/10.1097/ACM.0000000000002081</vt:lpwstr>
      </vt:variant>
      <vt:variant>
        <vt:lpwstr/>
      </vt:variant>
      <vt:variant>
        <vt:i4>6488179</vt:i4>
      </vt:variant>
      <vt:variant>
        <vt:i4>15</vt:i4>
      </vt:variant>
      <vt:variant>
        <vt:i4>0</vt:i4>
      </vt:variant>
      <vt:variant>
        <vt:i4>5</vt:i4>
      </vt:variant>
      <vt:variant>
        <vt:lpwstr>https://www.abp.org/content/entrustable-professional-activities-subspecialties</vt:lpwstr>
      </vt:variant>
      <vt:variant>
        <vt:lpwstr/>
      </vt:variant>
      <vt:variant>
        <vt:i4>6881329</vt:i4>
      </vt:variant>
      <vt:variant>
        <vt:i4>12</vt:i4>
      </vt:variant>
      <vt:variant>
        <vt:i4>0</vt:i4>
      </vt:variant>
      <vt:variant>
        <vt:i4>5</vt:i4>
      </vt:variant>
      <vt:variant>
        <vt:lpwstr>https://www.improvediagnosis.org/toolkits/</vt:lpwstr>
      </vt:variant>
      <vt:variant>
        <vt:lpwstr/>
      </vt:variant>
      <vt:variant>
        <vt:i4>65536</vt:i4>
      </vt:variant>
      <vt:variant>
        <vt:i4>9</vt:i4>
      </vt:variant>
      <vt:variant>
        <vt:i4>0</vt:i4>
      </vt:variant>
      <vt:variant>
        <vt:i4>5</vt:i4>
      </vt:variant>
      <vt:variant>
        <vt:lpwstr>https://pubmed.ncbi.nlm.nih.gov/24602619/</vt:lpwstr>
      </vt:variant>
      <vt:variant>
        <vt:lpwstr/>
      </vt:variant>
      <vt:variant>
        <vt:i4>2228285</vt:i4>
      </vt:variant>
      <vt:variant>
        <vt:i4>6</vt:i4>
      </vt:variant>
      <vt:variant>
        <vt:i4>0</vt:i4>
      </vt:variant>
      <vt:variant>
        <vt:i4>5</vt:i4>
      </vt:variant>
      <vt:variant>
        <vt:lpwstr>https://www.nejm.org/doi/full/10.1056/NEJMra054782</vt:lpwstr>
      </vt:variant>
      <vt:variant>
        <vt:lpwstr/>
      </vt:variant>
      <vt:variant>
        <vt:i4>6488179</vt:i4>
      </vt:variant>
      <vt:variant>
        <vt:i4>3</vt:i4>
      </vt:variant>
      <vt:variant>
        <vt:i4>0</vt:i4>
      </vt:variant>
      <vt:variant>
        <vt:i4>5</vt:i4>
      </vt:variant>
      <vt:variant>
        <vt:lpwstr>https://www.abp.org/content/entrustable-professional-activities-subspecialties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16</cp:revision>
  <dcterms:created xsi:type="dcterms:W3CDTF">2023-03-28T02:30:00Z</dcterms:created>
  <dcterms:modified xsi:type="dcterms:W3CDTF">2023-11-29T23:18:00Z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