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A6B0" w14:textId="77777777" w:rsidR="00812A2A" w:rsidRPr="00191C2B" w:rsidRDefault="00812A2A" w:rsidP="00812A2A">
      <w:pPr>
        <w:rPr>
          <w:rFonts w:ascii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9264" behindDoc="1" locked="0" layoutInCell="1" hidden="0" allowOverlap="1" wp14:anchorId="7F71CE53" wp14:editId="5D8E02F7">
            <wp:simplePos x="0" y="0"/>
            <wp:positionH relativeFrom="margin">
              <wp:posOffset>-906780</wp:posOffset>
            </wp:positionH>
            <wp:positionV relativeFrom="paragraph">
              <wp:posOffset>3810</wp:posOffset>
            </wp:positionV>
            <wp:extent cx="2051050" cy="2416175"/>
            <wp:effectExtent l="0" t="0" r="6350" b="3175"/>
            <wp:wrapNone/>
            <wp:docPr id="236" name="image4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245906" w14:textId="77777777" w:rsidR="00812A2A" w:rsidRPr="00191C2B" w:rsidRDefault="00812A2A" w:rsidP="00812A2A">
      <w:pPr>
        <w:rPr>
          <w:rFonts w:ascii="Arial" w:hAnsi="Arial" w:cs="Arial"/>
        </w:rPr>
      </w:pPr>
    </w:p>
    <w:p w14:paraId="5077FFAA" w14:textId="77777777" w:rsidR="00812A2A" w:rsidRPr="00191C2B" w:rsidRDefault="00812A2A" w:rsidP="00812A2A">
      <w:pPr>
        <w:rPr>
          <w:rFonts w:ascii="Arial" w:hAnsi="Arial" w:cs="Arial"/>
        </w:rPr>
      </w:pPr>
    </w:p>
    <w:p w14:paraId="4152EEBC" w14:textId="77777777" w:rsidR="00812A2A" w:rsidRPr="00191C2B" w:rsidRDefault="00812A2A" w:rsidP="00812A2A">
      <w:pPr>
        <w:jc w:val="center"/>
        <w:rPr>
          <w:rFonts w:ascii="Arial" w:hAnsi="Arial" w:cs="Arial"/>
          <w:sz w:val="72"/>
        </w:rPr>
      </w:pPr>
      <w:r w:rsidRPr="00191C2B">
        <w:rPr>
          <w:rFonts w:ascii="Arial" w:hAnsi="Arial" w:cs="Arial"/>
          <w:sz w:val="72"/>
        </w:rPr>
        <w:t>Supplemental Guide:</w:t>
      </w:r>
    </w:p>
    <w:p w14:paraId="259D6BCE" w14:textId="6B70E624" w:rsidR="00812A2A" w:rsidRPr="00191C2B" w:rsidRDefault="00812A2A" w:rsidP="00812A2A">
      <w:pPr>
        <w:jc w:val="center"/>
        <w:rPr>
          <w:rFonts w:ascii="Arial" w:hAnsi="Arial" w:cs="Arial"/>
          <w:sz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hidden="0" allowOverlap="1" wp14:anchorId="018B6142" wp14:editId="55F5B997">
            <wp:simplePos x="0" y="0"/>
            <wp:positionH relativeFrom="margin">
              <wp:posOffset>2713355</wp:posOffset>
            </wp:positionH>
            <wp:positionV relativeFrom="paragraph">
              <wp:posOffset>150495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35" name="image4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002B8">
        <w:rPr>
          <w:rFonts w:ascii="Arial" w:hAnsi="Arial" w:cs="Arial"/>
          <w:sz w:val="72"/>
        </w:rPr>
        <w:t xml:space="preserve">  </w:t>
      </w:r>
      <w:r w:rsidR="00736354">
        <w:rPr>
          <w:rFonts w:ascii="Arial" w:hAnsi="Arial" w:cs="Arial"/>
          <w:sz w:val="72"/>
        </w:rPr>
        <w:t>Medical Genetics and Genomics</w:t>
      </w:r>
    </w:p>
    <w:p w14:paraId="233D7895" w14:textId="77777777" w:rsidR="00812A2A" w:rsidRPr="00191C2B" w:rsidRDefault="00812A2A" w:rsidP="00812A2A">
      <w:pPr>
        <w:rPr>
          <w:rFonts w:ascii="Arial" w:hAnsi="Arial" w:cs="Arial"/>
        </w:rPr>
      </w:pPr>
    </w:p>
    <w:p w14:paraId="0847AF32" w14:textId="77777777" w:rsidR="00812A2A" w:rsidRPr="00191C2B" w:rsidRDefault="00812A2A" w:rsidP="00812A2A">
      <w:pPr>
        <w:rPr>
          <w:rFonts w:ascii="Arial" w:hAnsi="Arial" w:cs="Arial"/>
        </w:rPr>
      </w:pPr>
    </w:p>
    <w:p w14:paraId="4118B415" w14:textId="77777777" w:rsidR="00812A2A" w:rsidRPr="00191C2B" w:rsidRDefault="00812A2A" w:rsidP="00812A2A">
      <w:pPr>
        <w:rPr>
          <w:rFonts w:ascii="Arial" w:hAnsi="Arial" w:cs="Arial"/>
        </w:rPr>
      </w:pPr>
    </w:p>
    <w:p w14:paraId="6BC155D4" w14:textId="77777777" w:rsidR="00812A2A" w:rsidRPr="00191C2B" w:rsidRDefault="00812A2A" w:rsidP="00812A2A">
      <w:pPr>
        <w:rPr>
          <w:rFonts w:ascii="Arial" w:hAnsi="Arial" w:cs="Arial"/>
        </w:rPr>
      </w:pPr>
    </w:p>
    <w:p w14:paraId="73069BCD" w14:textId="77777777" w:rsidR="00812A2A" w:rsidRPr="00191C2B" w:rsidRDefault="00812A2A" w:rsidP="00812A2A">
      <w:pPr>
        <w:rPr>
          <w:rFonts w:ascii="Arial" w:hAnsi="Arial" w:cs="Arial"/>
        </w:rPr>
      </w:pPr>
    </w:p>
    <w:p w14:paraId="5F93F5FE" w14:textId="77777777" w:rsidR="00812A2A" w:rsidRPr="00191C2B" w:rsidRDefault="00812A2A" w:rsidP="00812A2A">
      <w:pPr>
        <w:rPr>
          <w:rFonts w:ascii="Arial" w:hAnsi="Arial" w:cs="Arial"/>
        </w:rPr>
      </w:pPr>
    </w:p>
    <w:p w14:paraId="4A50E81D" w14:textId="77777777" w:rsidR="00812A2A" w:rsidRPr="00191C2B" w:rsidRDefault="00812A2A" w:rsidP="00812A2A">
      <w:pPr>
        <w:rPr>
          <w:rFonts w:ascii="Arial" w:hAnsi="Arial" w:cs="Arial"/>
        </w:rPr>
      </w:pPr>
    </w:p>
    <w:p w14:paraId="1CE58E62" w14:textId="77777777" w:rsidR="00812A2A" w:rsidRPr="00191C2B" w:rsidRDefault="00812A2A" w:rsidP="00812A2A">
      <w:pPr>
        <w:rPr>
          <w:rFonts w:ascii="Arial" w:hAnsi="Arial" w:cs="Arial"/>
        </w:rPr>
      </w:pPr>
    </w:p>
    <w:p w14:paraId="2D940405" w14:textId="77777777" w:rsidR="00812A2A" w:rsidRPr="00191C2B" w:rsidRDefault="00812A2A" w:rsidP="00812A2A">
      <w:pPr>
        <w:rPr>
          <w:rFonts w:ascii="Arial" w:hAnsi="Arial" w:cs="Arial"/>
        </w:rPr>
      </w:pPr>
    </w:p>
    <w:p w14:paraId="226AF30F" w14:textId="77777777" w:rsidR="00812A2A" w:rsidRPr="00191C2B" w:rsidRDefault="00812A2A" w:rsidP="00812A2A">
      <w:pPr>
        <w:rPr>
          <w:rFonts w:ascii="Arial" w:hAnsi="Arial" w:cs="Arial"/>
        </w:rPr>
      </w:pPr>
    </w:p>
    <w:p w14:paraId="7BFB459C" w14:textId="77777777" w:rsidR="00812A2A" w:rsidRPr="00191C2B" w:rsidRDefault="00812A2A" w:rsidP="00812A2A">
      <w:pPr>
        <w:rPr>
          <w:rFonts w:ascii="Arial" w:hAnsi="Arial" w:cs="Arial"/>
        </w:rPr>
      </w:pPr>
    </w:p>
    <w:p w14:paraId="71AA7698" w14:textId="77777777" w:rsidR="00812A2A" w:rsidRPr="00191C2B" w:rsidRDefault="00812A2A" w:rsidP="00812A2A">
      <w:pPr>
        <w:rPr>
          <w:rFonts w:ascii="Arial" w:hAnsi="Arial" w:cs="Arial"/>
        </w:rPr>
      </w:pPr>
    </w:p>
    <w:p w14:paraId="3394880D" w14:textId="77777777" w:rsidR="00812A2A" w:rsidRPr="00191C2B" w:rsidRDefault="00812A2A" w:rsidP="00812A2A">
      <w:pPr>
        <w:rPr>
          <w:rFonts w:ascii="Arial" w:hAnsi="Arial" w:cs="Arial"/>
        </w:rPr>
      </w:pPr>
    </w:p>
    <w:p w14:paraId="643424AD" w14:textId="490BE9D3" w:rsidR="00812A2A" w:rsidRPr="00191C2B" w:rsidRDefault="003D1AEC" w:rsidP="00812A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812A2A">
        <w:rPr>
          <w:rFonts w:ascii="Arial" w:hAnsi="Arial" w:cs="Arial"/>
        </w:rPr>
        <w:t xml:space="preserve"> 2019</w:t>
      </w:r>
    </w:p>
    <w:p w14:paraId="3F6FE567" w14:textId="5A3807AF" w:rsidR="00812A2A" w:rsidRDefault="00812A2A" w:rsidP="00812A2A">
      <w:pPr>
        <w:jc w:val="center"/>
        <w:rPr>
          <w:rFonts w:ascii="Arial" w:hAnsi="Arial" w:cs="Arial"/>
        </w:rPr>
      </w:pPr>
    </w:p>
    <w:p w14:paraId="2E155238" w14:textId="77777777" w:rsidR="00B53936" w:rsidRPr="002C0206" w:rsidRDefault="00B53936" w:rsidP="00B53936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lastRenderedPageBreak/>
        <w:t>TABLE OF CONTENTS</w:t>
      </w:r>
    </w:p>
    <w:p w14:paraId="02FFFB00" w14:textId="5AEA626A" w:rsidR="00B53936" w:rsidRPr="002C0206" w:rsidRDefault="00B53936" w:rsidP="00B5393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4C3F3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314CDB82" w14:textId="00587DE1" w:rsidR="00B53936" w:rsidRPr="002C0206" w:rsidRDefault="00B53936" w:rsidP="00B5393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4C3F3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</w:t>
      </w:r>
    </w:p>
    <w:p w14:paraId="6C8DE005" w14:textId="25ACD343" w:rsidR="00B53936" w:rsidRPr="004C3F38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History and Physical Examination</w:t>
      </w:r>
      <w:r w:rsidR="00B53936"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>4</w:t>
      </w:r>
    </w:p>
    <w:p w14:paraId="19D80FD6" w14:textId="6FF2166B" w:rsidR="00B53936" w:rsidRPr="004C3F38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Selecting Tests, Interpreting Results, and Management of Genetic Conditions</w:t>
      </w:r>
      <w:r w:rsidR="00B53936"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>6</w:t>
      </w:r>
    </w:p>
    <w:p w14:paraId="10E44D80" w14:textId="14CA4DC3" w:rsidR="00B53936" w:rsidRPr="002C0206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Pre- and Post-Test Genetic Counseling</w:t>
      </w:r>
      <w:r w:rsidR="00B53936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8</w:t>
      </w:r>
    </w:p>
    <w:p w14:paraId="217DE94A" w14:textId="156056B8" w:rsidR="00B53936" w:rsidRPr="002C0206" w:rsidRDefault="00B53936" w:rsidP="00B5393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4C3F3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10</w:t>
      </w:r>
    </w:p>
    <w:p w14:paraId="766B81CA" w14:textId="0B6E3C38" w:rsidR="00B53936" w:rsidRPr="004C3F38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Foundations of Genetics and Genomics</w:t>
      </w:r>
      <w:r w:rsidR="00B53936"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>10</w:t>
      </w:r>
    </w:p>
    <w:p w14:paraId="155F0E48" w14:textId="77F5E1E3" w:rsidR="00B53936" w:rsidRPr="004C3F38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Clinical Genetics and Genomics</w:t>
      </w:r>
      <w:r w:rsidR="00B53936"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>12</w:t>
      </w:r>
    </w:p>
    <w:p w14:paraId="7AB3A935" w14:textId="02E1E4D7" w:rsidR="00B53936" w:rsidRPr="002C0206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Clinical Reasoning</w:t>
      </w:r>
      <w:r w:rsidR="00B53936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14</w:t>
      </w:r>
    </w:p>
    <w:p w14:paraId="596F5A47" w14:textId="5B37B54C" w:rsidR="00B53936" w:rsidRPr="002C0206" w:rsidRDefault="00B53936" w:rsidP="00B5393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4C3F3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16</w:t>
      </w:r>
    </w:p>
    <w:p w14:paraId="1FE731BB" w14:textId="0DAAFC97" w:rsidR="00B53936" w:rsidRPr="004C3F38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Patient Safety and Quality Improvement</w:t>
      </w:r>
      <w:r w:rsidR="00B53936"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>16</w:t>
      </w:r>
    </w:p>
    <w:p w14:paraId="036BA7E8" w14:textId="0273EB33" w:rsidR="00B53936" w:rsidRPr="004C3F38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System Navigation for Patient-Centered Care</w:t>
      </w:r>
      <w:r w:rsidR="00B53936"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>18</w:t>
      </w:r>
    </w:p>
    <w:p w14:paraId="54152202" w14:textId="45E1F26C" w:rsidR="00B53936" w:rsidRPr="002C0206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Physician Role in Health Care Systems</w:t>
      </w:r>
      <w:r w:rsidR="00B53936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20</w:t>
      </w:r>
    </w:p>
    <w:p w14:paraId="49C67F71" w14:textId="4E744E04" w:rsidR="00B53936" w:rsidRPr="002C0206" w:rsidRDefault="00B53936" w:rsidP="00B5393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4C3F3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23</w:t>
      </w:r>
    </w:p>
    <w:p w14:paraId="5F13EE49" w14:textId="4E07BA4A" w:rsidR="00B53936" w:rsidRPr="004C3F38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Evidence-Based and Informed Practice</w:t>
      </w:r>
      <w:r w:rsidR="00B53936"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>23</w:t>
      </w:r>
    </w:p>
    <w:p w14:paraId="1AA9575D" w14:textId="183BDB0E" w:rsidR="00B53936" w:rsidRPr="002C0206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="00B53936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24</w:t>
      </w:r>
    </w:p>
    <w:p w14:paraId="4850FD8B" w14:textId="75F9CB90" w:rsidR="00B53936" w:rsidRPr="002C0206" w:rsidRDefault="00B53936" w:rsidP="00B5393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4C3F3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26</w:t>
      </w:r>
    </w:p>
    <w:p w14:paraId="661B8BA5" w14:textId="53B295B8" w:rsidR="00B53936" w:rsidRPr="004C3F38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Professional Behavior and Ethical Principles</w:t>
      </w:r>
      <w:r w:rsidR="00B53936"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>26</w:t>
      </w:r>
    </w:p>
    <w:p w14:paraId="49C92417" w14:textId="7034A383" w:rsidR="00B53936" w:rsidRPr="004C3F38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Accountability/Conscientiousness</w:t>
      </w:r>
      <w:r w:rsidR="00B53936"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>29</w:t>
      </w:r>
    </w:p>
    <w:p w14:paraId="447A5674" w14:textId="406024F3" w:rsidR="00B53936" w:rsidRPr="002C0206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Self-Awareness and Help-Seeking</w:t>
      </w:r>
      <w:r w:rsidR="00B53936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31</w:t>
      </w:r>
    </w:p>
    <w:p w14:paraId="245380A6" w14:textId="2DFF28A6" w:rsidR="00B53936" w:rsidRPr="002C0206" w:rsidRDefault="00B53936" w:rsidP="00B5393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4C3F3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33</w:t>
      </w:r>
    </w:p>
    <w:p w14:paraId="327B3859" w14:textId="279A5F21" w:rsidR="00B53936" w:rsidRPr="004C3F38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Patient and Family-Centered Communication</w:t>
      </w:r>
      <w:r w:rsidR="00B53936"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>33</w:t>
      </w:r>
    </w:p>
    <w:p w14:paraId="3C2D7238" w14:textId="1F404505" w:rsidR="00B53936" w:rsidRPr="004C3F38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="00B53936"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4C3F38">
        <w:rPr>
          <w:rFonts w:ascii="Arial" w:eastAsia="Times New Roman" w:hAnsi="Arial" w:cs="Arial"/>
          <w:webHidden/>
          <w:color w:val="000000"/>
          <w:sz w:val="20"/>
          <w:szCs w:val="20"/>
        </w:rPr>
        <w:t>35</w:t>
      </w:r>
    </w:p>
    <w:p w14:paraId="3683978D" w14:textId="501BE069" w:rsidR="00B53936" w:rsidRPr="002C0206" w:rsidRDefault="004C3F38" w:rsidP="00B5393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4C3F38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="00B53936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37</w:t>
      </w:r>
    </w:p>
    <w:p w14:paraId="7159C174" w14:textId="68693BA2" w:rsidR="00B53936" w:rsidRDefault="00B53936" w:rsidP="00B5393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webHidden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Mapping of 1.0 to 2.0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4C3F3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39</w:t>
      </w:r>
    </w:p>
    <w:p w14:paraId="59881041" w14:textId="2FC45AC1" w:rsidR="00616C92" w:rsidRPr="002C0206" w:rsidRDefault="00616C92" w:rsidP="00B5393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 xml:space="preserve">RESOURCES </w:t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  <w:t>42</w:t>
      </w:r>
    </w:p>
    <w:p w14:paraId="328BB62B" w14:textId="77777777" w:rsidR="00B53936" w:rsidRPr="00191C2B" w:rsidRDefault="00B53936" w:rsidP="00812A2A">
      <w:pPr>
        <w:jc w:val="center"/>
        <w:rPr>
          <w:rFonts w:ascii="Arial" w:hAnsi="Arial" w:cs="Arial"/>
        </w:rPr>
      </w:pPr>
    </w:p>
    <w:p w14:paraId="6BC0576C" w14:textId="7746805C" w:rsidR="00812A2A" w:rsidRPr="00EE4474" w:rsidRDefault="00812A2A" w:rsidP="00812A2A">
      <w:pPr>
        <w:jc w:val="center"/>
        <w:rPr>
          <w:rFonts w:ascii="Arial" w:hAnsi="Arial" w:cs="Arial"/>
          <w:b/>
        </w:rPr>
      </w:pPr>
      <w:r w:rsidRPr="00EE4474">
        <w:rPr>
          <w:rFonts w:ascii="Arial" w:hAnsi="Arial" w:cs="Arial"/>
        </w:rPr>
        <w:br w:type="page"/>
      </w:r>
      <w:r w:rsidRPr="00EE4474">
        <w:rPr>
          <w:rFonts w:ascii="Arial" w:hAnsi="Arial" w:cs="Arial"/>
          <w:b/>
        </w:rPr>
        <w:lastRenderedPageBreak/>
        <w:t>Milestones Supplemental Guide</w:t>
      </w:r>
    </w:p>
    <w:p w14:paraId="4CE6CE08" w14:textId="77777777" w:rsidR="00812A2A" w:rsidRPr="00191C2B" w:rsidRDefault="00812A2A" w:rsidP="00812A2A">
      <w:pPr>
        <w:ind w:left="-5"/>
        <w:rPr>
          <w:rFonts w:ascii="Arial" w:hAnsi="Arial" w:cs="Arial"/>
        </w:rPr>
      </w:pPr>
    </w:p>
    <w:p w14:paraId="4D7AF63A" w14:textId="2240A052" w:rsidR="00812A2A" w:rsidRPr="00191C2B" w:rsidRDefault="00812A2A" w:rsidP="00812A2A">
      <w:pPr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 xml:space="preserve">This document provides additional guidance and examples for the </w:t>
      </w:r>
      <w:r w:rsidR="00FC65B8">
        <w:rPr>
          <w:rFonts w:ascii="Arial" w:hAnsi="Arial" w:cs="Arial"/>
        </w:rPr>
        <w:t>Medical Genetics and Genomics</w:t>
      </w:r>
      <w:r w:rsidRPr="00191C2B">
        <w:rPr>
          <w:rFonts w:ascii="Arial" w:hAnsi="Arial" w:cs="Arial"/>
        </w:rPr>
        <w:t xml:space="preserve"> Milestones. This is not designed to indicate any specific requirements for each level, but to provide insight into the t</w:t>
      </w:r>
      <w:r>
        <w:rPr>
          <w:rFonts w:ascii="Arial" w:hAnsi="Arial" w:cs="Arial"/>
        </w:rPr>
        <w:t>hinking of the Milestone Work</w:t>
      </w:r>
      <w:r w:rsidRPr="00191C2B">
        <w:rPr>
          <w:rFonts w:ascii="Arial" w:hAnsi="Arial" w:cs="Arial"/>
        </w:rPr>
        <w:t xml:space="preserve"> Group.</w:t>
      </w:r>
    </w:p>
    <w:p w14:paraId="4BBC2369" w14:textId="77777777" w:rsidR="00812A2A" w:rsidRPr="00191C2B" w:rsidRDefault="00812A2A" w:rsidP="00812A2A">
      <w:pPr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0344D7E3" w14:textId="0651D03A" w:rsidR="003D1AEC" w:rsidRDefault="00812A2A" w:rsidP="00812A2A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91C2B">
        <w:rPr>
          <w:rFonts w:ascii="Arial" w:hAnsi="Arial" w:cs="Arial"/>
        </w:rPr>
        <w:t xml:space="preserve">eview this guide with </w:t>
      </w:r>
      <w:r>
        <w:rPr>
          <w:rFonts w:ascii="Arial" w:hAnsi="Arial" w:cs="Arial"/>
        </w:rPr>
        <w:t>the</w:t>
      </w:r>
      <w:r w:rsidRPr="00191C2B">
        <w:rPr>
          <w:rFonts w:ascii="Arial" w:hAnsi="Arial" w:cs="Arial"/>
        </w:rPr>
        <w:t xml:space="preserve"> CCC and </w:t>
      </w:r>
      <w:r>
        <w:rPr>
          <w:rFonts w:ascii="Arial" w:hAnsi="Arial" w:cs="Arial"/>
        </w:rPr>
        <w:t>faculty</w:t>
      </w:r>
      <w:r w:rsidRPr="00191C2B">
        <w:rPr>
          <w:rFonts w:ascii="Arial" w:hAnsi="Arial" w:cs="Arial"/>
        </w:rPr>
        <w:t xml:space="preserve"> members. As </w:t>
      </w:r>
      <w:r>
        <w:rPr>
          <w:rFonts w:ascii="Arial" w:hAnsi="Arial" w:cs="Arial"/>
        </w:rPr>
        <w:t>the program</w:t>
      </w:r>
      <w:r w:rsidRPr="00191C2B">
        <w:rPr>
          <w:rFonts w:ascii="Arial" w:hAnsi="Arial" w:cs="Arial"/>
        </w:rPr>
        <w:t xml:space="preserve"> develop</w:t>
      </w:r>
      <w:r>
        <w:rPr>
          <w:rFonts w:ascii="Arial" w:hAnsi="Arial" w:cs="Arial"/>
        </w:rPr>
        <w:t>s</w:t>
      </w:r>
      <w:r w:rsidRPr="00191C2B">
        <w:rPr>
          <w:rFonts w:ascii="Arial" w:hAnsi="Arial" w:cs="Arial"/>
        </w:rPr>
        <w:t xml:space="preserve"> a shared mental model of the Milestones, </w:t>
      </w:r>
      <w:r>
        <w:rPr>
          <w:rFonts w:ascii="Arial" w:hAnsi="Arial" w:cs="Arial"/>
        </w:rPr>
        <w:t>consider</w:t>
      </w:r>
      <w:r w:rsidRPr="00191C2B">
        <w:rPr>
          <w:rFonts w:ascii="Arial" w:hAnsi="Arial" w:cs="Arial"/>
        </w:rPr>
        <w:t xml:space="preserve"> creat</w:t>
      </w:r>
      <w:r>
        <w:rPr>
          <w:rFonts w:ascii="Arial" w:hAnsi="Arial" w:cs="Arial"/>
        </w:rPr>
        <w:t>ing</w:t>
      </w:r>
      <w:r w:rsidRPr="00191C2B">
        <w:rPr>
          <w:rFonts w:ascii="Arial" w:hAnsi="Arial" w:cs="Arial"/>
        </w:rPr>
        <w:t xml:space="preserve"> an individualized guide (Supplemental Guide Template available) with institution/program-specific examples, assessment tools used by the program, and curricular components.</w:t>
      </w:r>
    </w:p>
    <w:p w14:paraId="19E5562F" w14:textId="38A80747" w:rsidR="003D1AEC" w:rsidRPr="008238C7" w:rsidRDefault="00F85BEF" w:rsidP="003D1AEC">
      <w:pPr>
        <w:ind w:left="-5"/>
        <w:rPr>
          <w:rFonts w:ascii="Arial" w:hAnsi="Arial" w:cs="Arial"/>
        </w:rPr>
      </w:pPr>
      <w:r w:rsidRPr="00F85BEF">
        <w:rPr>
          <w:rFonts w:ascii="Arial" w:hAnsi="Arial" w:cs="Arial"/>
        </w:rPr>
        <w:t>Some milestone descriptions include statements about performing independently</w:t>
      </w:r>
      <w:r>
        <w:rPr>
          <w:rFonts w:ascii="Arial" w:hAnsi="Arial" w:cs="Arial"/>
        </w:rPr>
        <w:t xml:space="preserve">. </w:t>
      </w:r>
      <w:r w:rsidR="003D1AEC" w:rsidRPr="008238C7">
        <w:rPr>
          <w:rFonts w:ascii="Arial" w:hAnsi="Arial" w:cs="Arial"/>
        </w:rPr>
        <w:t>It is important to use this guide in conjunction with the ACGME specialty</w:t>
      </w:r>
      <w:r w:rsidR="003D1AEC">
        <w:rPr>
          <w:rFonts w:ascii="Arial" w:hAnsi="Arial" w:cs="Arial"/>
        </w:rPr>
        <w:t>-specific</w:t>
      </w:r>
      <w:r w:rsidR="003D1AEC" w:rsidRPr="008238C7">
        <w:rPr>
          <w:rFonts w:ascii="Arial" w:hAnsi="Arial" w:cs="Arial"/>
        </w:rPr>
        <w:t xml:space="preserve"> </w:t>
      </w:r>
      <w:r w:rsidR="003D1AEC">
        <w:rPr>
          <w:rFonts w:ascii="Arial" w:hAnsi="Arial" w:cs="Arial"/>
        </w:rPr>
        <w:t>P</w:t>
      </w:r>
      <w:r w:rsidR="003D1AEC" w:rsidRPr="008238C7">
        <w:rPr>
          <w:rFonts w:ascii="Arial" w:hAnsi="Arial" w:cs="Arial"/>
        </w:rPr>
        <w:t xml:space="preserve">rogram </w:t>
      </w:r>
      <w:r w:rsidR="003D1AEC">
        <w:rPr>
          <w:rFonts w:ascii="Arial" w:hAnsi="Arial" w:cs="Arial"/>
        </w:rPr>
        <w:t>R</w:t>
      </w:r>
      <w:r w:rsidR="003D1AEC" w:rsidRPr="008238C7">
        <w:rPr>
          <w:rFonts w:ascii="Arial" w:hAnsi="Arial" w:cs="Arial"/>
        </w:rPr>
        <w:t xml:space="preserve">equirements. Specific language has been included that is best defined through the </w:t>
      </w:r>
      <w:r w:rsidR="003D1AEC">
        <w:rPr>
          <w:rFonts w:ascii="Arial" w:hAnsi="Arial" w:cs="Arial"/>
        </w:rPr>
        <w:t>P</w:t>
      </w:r>
      <w:r w:rsidR="003D1AEC" w:rsidRPr="008238C7">
        <w:rPr>
          <w:rFonts w:ascii="Arial" w:hAnsi="Arial" w:cs="Arial"/>
        </w:rPr>
        <w:t xml:space="preserve">rogram </w:t>
      </w:r>
      <w:r w:rsidR="003D1AEC">
        <w:rPr>
          <w:rFonts w:ascii="Arial" w:hAnsi="Arial" w:cs="Arial"/>
        </w:rPr>
        <w:t>Requirements. One notable area within the requirements is VI.A.2.c) which includes the definitions for levels of supervision:</w:t>
      </w:r>
    </w:p>
    <w:p w14:paraId="0E27FE47" w14:textId="77777777" w:rsidR="003D1AEC" w:rsidRPr="00B006D4" w:rsidRDefault="003D1AEC" w:rsidP="003D1AEC">
      <w:pPr>
        <w:ind w:left="1080"/>
        <w:rPr>
          <w:rFonts w:ascii="Arial" w:hAnsi="Arial" w:cs="Arial"/>
        </w:rPr>
      </w:pPr>
      <w:r w:rsidRPr="00B006D4">
        <w:rPr>
          <w:rFonts w:ascii="Arial" w:hAnsi="Arial" w:cs="Arial"/>
        </w:rPr>
        <w:t>Levels of Supervision</w:t>
      </w:r>
    </w:p>
    <w:p w14:paraId="2F529BEC" w14:textId="7DE6A4B5" w:rsidR="003D1AEC" w:rsidRPr="008238C7" w:rsidRDefault="003D1AEC" w:rsidP="003D1AEC">
      <w:pPr>
        <w:ind w:left="1080"/>
        <w:rPr>
          <w:rFonts w:ascii="Arial" w:hAnsi="Arial" w:cs="Arial"/>
        </w:rPr>
      </w:pPr>
      <w:r w:rsidRPr="00B006D4">
        <w:rPr>
          <w:rFonts w:ascii="Arial" w:hAnsi="Arial" w:cs="Arial"/>
        </w:rPr>
        <w:t xml:space="preserve">To promote oversight of </w:t>
      </w:r>
      <w:r>
        <w:rPr>
          <w:rFonts w:ascii="Arial" w:hAnsi="Arial" w:cs="Arial"/>
        </w:rPr>
        <w:t>resident</w:t>
      </w:r>
      <w:r w:rsidRPr="00B006D4">
        <w:rPr>
          <w:rFonts w:ascii="Arial" w:hAnsi="Arial" w:cs="Arial"/>
        </w:rPr>
        <w:t xml:space="preserve"> supervision while providing for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graded authority and responsibility, the program must use the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following classification of supervision:</w:t>
      </w:r>
    </w:p>
    <w:p w14:paraId="0F347412" w14:textId="4D9FD47D" w:rsidR="003D1AEC" w:rsidRPr="00B006D4" w:rsidRDefault="003D1AEC" w:rsidP="003D1AEC">
      <w:pPr>
        <w:ind w:left="1080"/>
        <w:rPr>
          <w:rFonts w:ascii="Arial" w:hAnsi="Arial" w:cs="Arial"/>
        </w:rPr>
      </w:pPr>
      <w:r w:rsidRPr="00B006D4">
        <w:rPr>
          <w:rFonts w:ascii="Arial" w:hAnsi="Arial" w:cs="Arial"/>
        </w:rPr>
        <w:t>Direct Supervision – the supervising physician is physically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 xml:space="preserve">present with the </w:t>
      </w:r>
      <w:r>
        <w:rPr>
          <w:rFonts w:ascii="Arial" w:hAnsi="Arial" w:cs="Arial"/>
        </w:rPr>
        <w:t>resident</w:t>
      </w:r>
      <w:r w:rsidRPr="00B006D4">
        <w:rPr>
          <w:rFonts w:ascii="Arial" w:hAnsi="Arial" w:cs="Arial"/>
        </w:rPr>
        <w:t xml:space="preserve"> and patient. </w:t>
      </w:r>
    </w:p>
    <w:p w14:paraId="6A558704" w14:textId="77777777" w:rsidR="003D1AEC" w:rsidRDefault="003D1AEC" w:rsidP="003D1AEC">
      <w:pPr>
        <w:ind w:left="1080"/>
        <w:rPr>
          <w:rFonts w:ascii="Arial" w:hAnsi="Arial" w:cs="Arial"/>
        </w:rPr>
      </w:pPr>
      <w:r w:rsidRPr="00B006D4">
        <w:rPr>
          <w:rFonts w:ascii="Arial" w:hAnsi="Arial" w:cs="Arial"/>
        </w:rPr>
        <w:t>Indirect Supervision:</w:t>
      </w:r>
      <w:r>
        <w:rPr>
          <w:rFonts w:ascii="Arial" w:hAnsi="Arial" w:cs="Arial"/>
        </w:rPr>
        <w:t xml:space="preserve"> </w:t>
      </w:r>
    </w:p>
    <w:p w14:paraId="6E29924C" w14:textId="77777777" w:rsidR="003D1AEC" w:rsidRPr="00B006D4" w:rsidRDefault="003D1AEC" w:rsidP="003D1AEC">
      <w:pPr>
        <w:ind w:left="1080" w:firstLine="720"/>
        <w:rPr>
          <w:rFonts w:ascii="Arial" w:hAnsi="Arial" w:cs="Arial"/>
        </w:rPr>
      </w:pPr>
      <w:r w:rsidRPr="00B006D4">
        <w:rPr>
          <w:rFonts w:ascii="Arial" w:hAnsi="Arial" w:cs="Arial"/>
        </w:rPr>
        <w:t>with Direct Supervision immediately available – the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supervising physician is physically within the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hospital or other site of patient care, and is immediately available to provide Direct Supervision.</w:t>
      </w:r>
    </w:p>
    <w:p w14:paraId="4BDE5263" w14:textId="77777777" w:rsidR="003D1AEC" w:rsidRDefault="003D1AEC" w:rsidP="003D1AEC">
      <w:pPr>
        <w:ind w:left="1080" w:firstLine="720"/>
        <w:rPr>
          <w:rFonts w:ascii="Arial" w:hAnsi="Arial" w:cs="Arial"/>
        </w:rPr>
      </w:pPr>
      <w:r w:rsidRPr="00B006D4">
        <w:rPr>
          <w:rFonts w:ascii="Arial" w:hAnsi="Arial" w:cs="Arial"/>
        </w:rPr>
        <w:t>with Direct Supervision available – the supervising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physician is not physically present within the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hospital or other site of patient care, but is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immediately available by means of telephonic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and/or electronic modalities, and is available to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 xml:space="preserve">provide Direct Supervision. </w:t>
      </w:r>
    </w:p>
    <w:p w14:paraId="2AFEEB20" w14:textId="77777777" w:rsidR="00DE668F" w:rsidRDefault="003D1AEC" w:rsidP="003D1AEC">
      <w:pPr>
        <w:spacing w:line="256" w:lineRule="auto"/>
        <w:ind w:left="1080"/>
        <w:rPr>
          <w:rFonts w:ascii="Arial" w:hAnsi="Arial" w:cs="Arial"/>
        </w:rPr>
      </w:pPr>
      <w:r w:rsidRPr="00B006D4">
        <w:rPr>
          <w:rFonts w:ascii="Arial" w:hAnsi="Arial" w:cs="Arial"/>
        </w:rPr>
        <w:t>Oversight – the supervising physician is available to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provide review of procedures/encounters with feedback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provided after care is delivered</w:t>
      </w:r>
    </w:p>
    <w:p w14:paraId="7D09E3B7" w14:textId="48247247" w:rsidR="00812A2A" w:rsidRDefault="00DE668F" w:rsidP="00DE668F">
      <w:pPr>
        <w:rPr>
          <w:rFonts w:ascii="Arial" w:hAnsi="Arial" w:cs="Arial"/>
        </w:rPr>
      </w:pPr>
      <w:r w:rsidRPr="00DE668F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3" w:history="1">
        <w:r w:rsidRPr="00DE668F">
          <w:rPr>
            <w:rStyle w:val="Hyperlink"/>
            <w:rFonts w:ascii="Arial" w:hAnsi="Arial" w:cs="Arial"/>
          </w:rPr>
          <w:t>Resources</w:t>
        </w:r>
      </w:hyperlink>
      <w:r w:rsidRPr="00DE668F">
        <w:rPr>
          <w:rFonts w:ascii="Arial" w:hAnsi="Arial" w:cs="Arial"/>
        </w:rPr>
        <w:t xml:space="preserve"> page of the Milestones section of the ACGME website.</w:t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9C7549" w:rsidRPr="003D1AEC" w14:paraId="208083D2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E095E90" w14:textId="77777777" w:rsidR="00964773" w:rsidRPr="003D1AEC" w:rsidRDefault="00964773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lastRenderedPageBreak/>
              <w:t>Patient Care 1: History and Physical Examination</w:t>
            </w:r>
          </w:p>
          <w:p w14:paraId="4D325F58" w14:textId="17885ECE" w:rsidR="009C7549" w:rsidRPr="003D1AEC" w:rsidRDefault="009C7549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3D1AEC">
              <w:rPr>
                <w:rFonts w:ascii="Arial" w:eastAsia="Arial" w:hAnsi="Arial" w:cs="Arial"/>
                <w:b/>
              </w:rPr>
              <w:t>Overall Intent:</w:t>
            </w:r>
            <w:r w:rsidRPr="003D1AEC">
              <w:rPr>
                <w:rFonts w:ascii="Arial" w:eastAsia="Arial" w:hAnsi="Arial" w:cs="Arial"/>
              </w:rPr>
              <w:t xml:space="preserve"> </w:t>
            </w:r>
            <w:r w:rsidR="00964773" w:rsidRPr="003D1AEC">
              <w:rPr>
                <w:rFonts w:ascii="Arial" w:eastAsia="Arial" w:hAnsi="Arial" w:cs="Arial"/>
              </w:rPr>
              <w:t>To ensure the resident takes a medical and family history and performs a physical examination to identify salient genetic features and develops a differential diagnosis</w:t>
            </w:r>
          </w:p>
        </w:tc>
      </w:tr>
      <w:tr w:rsidR="009C7549" w:rsidRPr="003D1AEC" w14:paraId="37E63621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1D891B63" w14:textId="77777777" w:rsidR="009C7549" w:rsidRPr="003D1AEC" w:rsidRDefault="009C7549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DCF61C3" w14:textId="77777777" w:rsidR="009C7549" w:rsidRPr="003D1AEC" w:rsidRDefault="009C7549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9C7549" w:rsidRPr="003D1AEC" w14:paraId="3B8A11E7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17E684" w14:textId="77777777" w:rsidR="00366797" w:rsidRPr="00366797" w:rsidRDefault="009C7549" w:rsidP="00366797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eastAsia="Arial" w:hAnsi="Arial" w:cs="Arial"/>
                <w:b/>
              </w:rPr>
              <w:t>Level 1</w:t>
            </w:r>
            <w:r w:rsidRPr="003D1AEC">
              <w:rPr>
                <w:rFonts w:ascii="Arial" w:eastAsia="Arial" w:hAnsi="Arial" w:cs="Arial"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Takes a general medical and family history</w:t>
            </w:r>
          </w:p>
          <w:p w14:paraId="2FE615CA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15B763FC" w14:textId="28DEA6AC" w:rsidR="00A01050" w:rsidRPr="003D1AEC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  <w:r w:rsidRPr="00366797">
              <w:rPr>
                <w:rFonts w:ascii="Arial" w:eastAsia="Arial" w:hAnsi="Arial" w:cs="Arial"/>
                <w:i/>
              </w:rPr>
              <w:t>Completes a general physical examination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CD03B91" w14:textId="01F0FB1F" w:rsidR="009C7549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>Does a routine history and physical exam, but does not include a genetic history or dysmorphic features</w:t>
            </w:r>
          </w:p>
        </w:tc>
      </w:tr>
      <w:tr w:rsidR="009C7549" w:rsidRPr="003D1AEC" w14:paraId="0519E479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A878788" w14:textId="77777777" w:rsidR="00366797" w:rsidRPr="00366797" w:rsidRDefault="009C7549" w:rsidP="00366797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2</w:t>
            </w:r>
            <w:r w:rsidRPr="003D1AEC"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Takes a basic genetics-focused history and completes a basic pedigree</w:t>
            </w:r>
          </w:p>
          <w:p w14:paraId="3D762E7F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3ADD97CC" w14:textId="79E28382" w:rsidR="00A01050" w:rsidRPr="003D1AEC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t>Completes a basic genetics-focused physical examination; identifies normal and abnormal phenotypic features and/or anomalies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AA2017" w14:textId="66752A28" w:rsidR="0015554B" w:rsidRPr="003D1AEC" w:rsidRDefault="00964773" w:rsidP="0015554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Asks if other family members have similar features as part of the history </w:t>
            </w:r>
          </w:p>
          <w:p w14:paraId="57DEACDB" w14:textId="77777777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</w:p>
          <w:p w14:paraId="724CBDCA" w14:textId="0195EDAC" w:rsidR="009C7549" w:rsidRPr="003D1AEC" w:rsidRDefault="00964773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For a patient with possible neurofibromatosis type 1 (NF1), looks for café au lait macules during the physical exam but does not </w:t>
            </w:r>
            <w:r w:rsidR="00D002B8" w:rsidRPr="003D1AEC">
              <w:rPr>
                <w:rFonts w:ascii="Arial" w:eastAsia="Arial" w:hAnsi="Arial" w:cs="Arial"/>
                <w:color w:val="000000"/>
              </w:rPr>
              <w:t xml:space="preserve">look for additional NF1-related features </w:t>
            </w:r>
          </w:p>
        </w:tc>
      </w:tr>
      <w:tr w:rsidR="009C7549" w:rsidRPr="003D1AEC" w14:paraId="47D1320E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6A80C4" w14:textId="77777777" w:rsidR="00366797" w:rsidRPr="00366797" w:rsidRDefault="009C7549" w:rsidP="00366797">
            <w:pPr>
              <w:rPr>
                <w:rFonts w:ascii="Arial" w:hAnsi="Arial" w:cs="Arial"/>
                <w:i/>
                <w:color w:val="000000"/>
              </w:rPr>
            </w:pPr>
            <w:r w:rsidRPr="003D1AEC">
              <w:rPr>
                <w:rFonts w:ascii="Arial" w:hAnsi="Arial" w:cs="Arial"/>
                <w:b/>
              </w:rPr>
              <w:t>Level 3</w:t>
            </w:r>
            <w:r w:rsidRPr="003D1AEC"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hAnsi="Arial" w:cs="Arial"/>
                <w:i/>
                <w:color w:val="000000"/>
              </w:rPr>
              <w:t>Takes a genetics-focused history with some pertinent positive and negative findings; completes an accurate pedigree</w:t>
            </w:r>
          </w:p>
          <w:p w14:paraId="28A519A5" w14:textId="77777777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</w:p>
          <w:p w14:paraId="4D5EB39F" w14:textId="60D5905A" w:rsidR="00A01050" w:rsidRPr="003D1AEC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  <w:r w:rsidRPr="00366797">
              <w:rPr>
                <w:rFonts w:ascii="Arial" w:hAnsi="Arial" w:cs="Arial"/>
                <w:i/>
                <w:color w:val="000000"/>
              </w:rPr>
              <w:t>Completes a genetics-focused physical examination; identifies and accurately describes common phenotypic features and/or anomalies; recognizes common syndromes or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FBF544" w14:textId="170221E1" w:rsidR="00964773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>Acquires a detailed family genetic history and draws a three-generation pedigree using standard symbols</w:t>
            </w:r>
          </w:p>
          <w:p w14:paraId="0EB02697" w14:textId="27BB2258" w:rsidR="00964773" w:rsidRPr="003D1AEC" w:rsidRDefault="00964773" w:rsidP="009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1214D41" w14:textId="77777777" w:rsidR="0015554B" w:rsidRPr="003D1AEC" w:rsidRDefault="0015554B" w:rsidP="009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EFD1402" w14:textId="77777777" w:rsidR="00964773" w:rsidRPr="003D1AEC" w:rsidRDefault="00964773" w:rsidP="009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For a patient with possible NF1: </w:t>
            </w:r>
          </w:p>
          <w:p w14:paraId="2DF5768E" w14:textId="77777777" w:rsidR="00964773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>History includes hypertension, learning disabilities, and psychiatric conditions</w:t>
            </w:r>
          </w:p>
          <w:p w14:paraId="016CD919" w14:textId="3CD1F9A8" w:rsidR="009C7549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>Looks for and counts the size and number of café au lait macules, presence of neurofibromas, and axillary and inguinal freckling</w:t>
            </w:r>
          </w:p>
        </w:tc>
      </w:tr>
      <w:tr w:rsidR="009C7549" w:rsidRPr="003D1AEC" w14:paraId="548F8056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794899" w14:textId="77777777" w:rsidR="00366797" w:rsidRPr="00366797" w:rsidRDefault="009C7549" w:rsidP="00366797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4</w:t>
            </w:r>
            <w:r w:rsidRPr="003D1AEC"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Takes a comprehensive genetic history with pertinent positive and negative findings; integrates the history with other data to develop a differential diagnosis</w:t>
            </w:r>
          </w:p>
          <w:p w14:paraId="4BE2F989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3F7A0FBD" w14:textId="5D8BE272" w:rsidR="00A01050" w:rsidRPr="003D1AEC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t>Identifies and accurately describes phenotypic features and/or anomalies using standardized nomenclature; recognizes complex syndromes or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723DA9" w14:textId="77777777" w:rsidR="00964773" w:rsidRPr="003D1AEC" w:rsidRDefault="00964773" w:rsidP="009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>For a patient with café au lait macules:</w:t>
            </w:r>
          </w:p>
          <w:p w14:paraId="02B4764F" w14:textId="77777777" w:rsidR="00964773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During history, asks about cancer diagnosis in the patient and/or family </w:t>
            </w:r>
          </w:p>
          <w:p w14:paraId="4AD12544" w14:textId="602B561E" w:rsidR="009C7549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>Looks for the presence or absence of Noonan syndrome facial characteristics or features of other diagnoses on the differential</w:t>
            </w:r>
          </w:p>
        </w:tc>
      </w:tr>
      <w:tr w:rsidR="009C7549" w:rsidRPr="003D1AEC" w14:paraId="5D406FE3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3B4CE5" w14:textId="4511D4C8" w:rsidR="00A01050" w:rsidRPr="003D1AEC" w:rsidRDefault="009C7549" w:rsidP="00A01050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5</w:t>
            </w:r>
            <w:r w:rsidRPr="003D1AEC"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Makes a nationally recognized contribution by describing a new genetic disorder or expanding the phenotype of a known syndrome or disorder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A9E12B5" w14:textId="4A625860" w:rsidR="009C7549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Contributes to the identification of a new gene/syndrome associated with café au lait macules</w:t>
            </w:r>
          </w:p>
        </w:tc>
      </w:tr>
      <w:tr w:rsidR="00E92250" w:rsidRPr="003D1AEC" w14:paraId="6FBC3A19" w14:textId="77777777" w:rsidTr="003F2E8F">
        <w:tc>
          <w:tcPr>
            <w:tcW w:w="4950" w:type="dxa"/>
            <w:shd w:val="clear" w:color="auto" w:fill="FFD965"/>
          </w:tcPr>
          <w:p w14:paraId="0C1131E8" w14:textId="77777777" w:rsidR="00E92250" w:rsidRPr="003D1AEC" w:rsidRDefault="00E92250" w:rsidP="00E92250">
            <w:pPr>
              <w:rPr>
                <w:rFonts w:ascii="Arial" w:eastAsia="Arial" w:hAnsi="Arial" w:cs="Arial"/>
              </w:rPr>
            </w:pPr>
            <w:r w:rsidRPr="003D1AE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5C20B99" w14:textId="77777777" w:rsidR="00964773" w:rsidRPr="003D1AEC" w:rsidRDefault="00964773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Direct observation</w:t>
            </w:r>
          </w:p>
          <w:p w14:paraId="6CCF99A0" w14:textId="77777777" w:rsidR="00D002B8" w:rsidRPr="003D1AEC" w:rsidRDefault="00D002B8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Faculty evaluations</w:t>
            </w:r>
          </w:p>
          <w:p w14:paraId="4FE5375D" w14:textId="77777777" w:rsidR="00D002B8" w:rsidRPr="003D1AEC" w:rsidRDefault="00D002B8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</w:rPr>
              <w:lastRenderedPageBreak/>
              <w:t>In-training exam</w:t>
            </w:r>
            <w:r w:rsidRPr="003D1AEC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541A149" w14:textId="1C6AFFD4" w:rsidR="004C38BA" w:rsidRPr="003D1AEC" w:rsidRDefault="004C38BA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3DB1F978" w14:textId="0B7C7967" w:rsidR="00E92250" w:rsidRPr="003D1AEC" w:rsidRDefault="004C38BA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Multisource feedback</w:t>
            </w:r>
          </w:p>
        </w:tc>
      </w:tr>
      <w:tr w:rsidR="00D10CDC" w:rsidRPr="003D1AEC" w14:paraId="6B3E615C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0653CDC0" w14:textId="30CAA6FD" w:rsidR="00D10CDC" w:rsidRPr="003D1AEC" w:rsidRDefault="00D10CDC" w:rsidP="00E92250">
            <w:pPr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5808F8D1" w14:textId="77777777" w:rsidR="00D10CDC" w:rsidRPr="003D1AEC" w:rsidRDefault="00D10CDC" w:rsidP="00FF140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</w:rPr>
            </w:pPr>
          </w:p>
        </w:tc>
      </w:tr>
      <w:tr w:rsidR="00E92250" w:rsidRPr="003D1AEC" w14:paraId="5D821B90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230DB231" w14:textId="77777777" w:rsidR="00E92250" w:rsidRPr="003D1AEC" w:rsidRDefault="00E92250" w:rsidP="00E92250">
            <w:pPr>
              <w:rPr>
                <w:rFonts w:ascii="Arial" w:eastAsia="Arial" w:hAnsi="Arial" w:cs="Arial"/>
              </w:rPr>
            </w:pPr>
            <w:r w:rsidRPr="003D1AE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8451342" w14:textId="77777777" w:rsidR="00964773" w:rsidRPr="003D1AEC" w:rsidRDefault="00964773" w:rsidP="00FF140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</w:rPr>
              <w:t xml:space="preserve">Nussbaum RL, McInnes RR, Williard HF. </w:t>
            </w:r>
            <w:r w:rsidRPr="003D1AEC">
              <w:rPr>
                <w:rFonts w:ascii="Arial" w:eastAsia="Arial" w:hAnsi="Arial" w:cs="Arial"/>
                <w:i/>
              </w:rPr>
              <w:t>Thompson &amp; Thompson Genetics in Medicine.</w:t>
            </w:r>
            <w:r w:rsidRPr="003D1AEC">
              <w:rPr>
                <w:rFonts w:ascii="Arial" w:eastAsia="Arial" w:hAnsi="Arial" w:cs="Arial"/>
              </w:rPr>
              <w:t xml:space="preserve"> 7th ed. Philadelphia, PA: Saunders; 2007.</w:t>
            </w:r>
          </w:p>
          <w:p w14:paraId="4D008D96" w14:textId="77777777" w:rsidR="00964773" w:rsidRPr="003D1AEC" w:rsidRDefault="00964773" w:rsidP="00FF140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>Gene Reviews</w:t>
            </w:r>
          </w:p>
          <w:p w14:paraId="44DEE906" w14:textId="77777777" w:rsidR="00964773" w:rsidRPr="003D1AEC" w:rsidRDefault="00964773" w:rsidP="00FF140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Jones KL, Jones MC, del Campo M. </w:t>
            </w:r>
            <w:r w:rsidRPr="003D1AEC">
              <w:rPr>
                <w:rFonts w:ascii="Arial" w:eastAsia="Arial" w:hAnsi="Arial" w:cs="Arial"/>
                <w:i/>
                <w:color w:val="000000"/>
              </w:rPr>
              <w:t>Smith’s Recognizable Patterns of Malformations</w:t>
            </w:r>
            <w:r w:rsidRPr="003D1AEC">
              <w:rPr>
                <w:rFonts w:ascii="Arial" w:eastAsia="Arial" w:hAnsi="Arial" w:cs="Arial"/>
                <w:color w:val="000000"/>
              </w:rPr>
              <w:t xml:space="preserve">. 7th ed. </w:t>
            </w:r>
            <w:r w:rsidRPr="003D1AEC">
              <w:rPr>
                <w:rFonts w:ascii="Arial" w:eastAsia="Arial" w:hAnsi="Arial" w:cs="Arial"/>
              </w:rPr>
              <w:t>Philadelphia, PA: Saunders; 2013.</w:t>
            </w:r>
          </w:p>
          <w:p w14:paraId="5F79C4DC" w14:textId="55F8CD0A" w:rsidR="00E92250" w:rsidRPr="003D1AEC" w:rsidRDefault="00964773" w:rsidP="00FF140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Bennett R, Steinhaus French K, Resta R, Doyle DL. Standardized human pedigree nomenclature: update and assessment of the recommendations of the National Society of Genetic Counselors. </w:t>
            </w:r>
            <w:r w:rsidRPr="003D1AEC">
              <w:rPr>
                <w:rFonts w:ascii="Arial" w:eastAsia="Arial" w:hAnsi="Arial" w:cs="Arial"/>
                <w:i/>
                <w:color w:val="000000"/>
              </w:rPr>
              <w:t>J Genet Couns</w:t>
            </w:r>
            <w:r w:rsidRPr="003D1AEC">
              <w:rPr>
                <w:rFonts w:ascii="Arial" w:eastAsia="Arial" w:hAnsi="Arial" w:cs="Arial"/>
                <w:color w:val="000000"/>
              </w:rPr>
              <w:t>. 2008 Oct;17(5):424-33.</w:t>
            </w:r>
          </w:p>
        </w:tc>
      </w:tr>
    </w:tbl>
    <w:p w14:paraId="3ED32AAB" w14:textId="672B71E2" w:rsidR="0078739F" w:rsidRPr="0009118D" w:rsidRDefault="0078739F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45CC3B20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09118D" w14:paraId="17BC3079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570387C" w14:textId="77777777" w:rsidR="00964773" w:rsidRDefault="00964773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64773">
              <w:rPr>
                <w:rFonts w:ascii="Arial" w:eastAsia="Arial" w:hAnsi="Arial" w:cs="Arial"/>
                <w:b/>
              </w:rPr>
              <w:lastRenderedPageBreak/>
              <w:t>Patient Care 2: Selecting Tests, Interpreting Results, and Management of Genetic Conditions</w:t>
            </w:r>
          </w:p>
          <w:p w14:paraId="6FDD4C12" w14:textId="4032BE7A" w:rsidR="003F2E8F" w:rsidRPr="0009118D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445C90"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964773" w:rsidRPr="00964773">
              <w:rPr>
                <w:rFonts w:ascii="Arial" w:eastAsia="Arial" w:hAnsi="Arial" w:cs="Arial"/>
              </w:rPr>
              <w:t>To select correct genetic tests, know how to read and interpret genetic test reports, and provide appropriate care for patients with genetic conditions</w:t>
            </w:r>
          </w:p>
        </w:tc>
      </w:tr>
      <w:tr w:rsidR="003F2E8F" w:rsidRPr="0009118D" w14:paraId="72D10D48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299C5505" w14:textId="77777777" w:rsidR="003F2E8F" w:rsidRPr="003F5648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3F5648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D766A18" w14:textId="77777777" w:rsidR="003F2E8F" w:rsidRPr="00445C90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445C9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09118D" w14:paraId="2D99DA4F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C733D25" w14:textId="77777777" w:rsidR="00366797" w:rsidRPr="00366797" w:rsidRDefault="003F2E8F" w:rsidP="00366797">
            <w:pPr>
              <w:rPr>
                <w:rFonts w:ascii="Arial" w:hAnsi="Arial" w:cs="Arial"/>
                <w:i/>
                <w:color w:val="000000"/>
              </w:rPr>
            </w:pPr>
            <w:r w:rsidRPr="009C7549"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  <w:r w:rsidR="00366797" w:rsidRPr="00366797">
              <w:rPr>
                <w:rFonts w:ascii="Arial" w:hAnsi="Arial" w:cs="Arial"/>
                <w:i/>
                <w:color w:val="000000"/>
              </w:rPr>
              <w:t>Identifies the variety of testing modalities for genetic conditions</w:t>
            </w:r>
          </w:p>
          <w:p w14:paraId="696BB94F" w14:textId="77777777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</w:p>
          <w:p w14:paraId="64B0FA11" w14:textId="77777777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  <w:r w:rsidRPr="00366797">
              <w:rPr>
                <w:rFonts w:ascii="Arial" w:hAnsi="Arial" w:cs="Arial"/>
                <w:i/>
                <w:color w:val="000000"/>
              </w:rPr>
              <w:t>Identifies the components of the genetics test result</w:t>
            </w:r>
          </w:p>
          <w:p w14:paraId="7982FE44" w14:textId="011FF2F0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</w:p>
          <w:p w14:paraId="28EA8404" w14:textId="31615EEE" w:rsidR="00F11248" w:rsidRPr="00A01050" w:rsidRDefault="00366797" w:rsidP="00366797">
            <w:pPr>
              <w:spacing w:after="100" w:afterAutospacing="1"/>
              <w:rPr>
                <w:rFonts w:ascii="Arial" w:hAnsi="Arial" w:cs="Arial"/>
                <w:i/>
                <w:color w:val="000000"/>
              </w:rPr>
            </w:pPr>
            <w:r w:rsidRPr="00366797">
              <w:rPr>
                <w:rFonts w:ascii="Arial" w:hAnsi="Arial" w:cs="Arial"/>
                <w:i/>
                <w:color w:val="000000"/>
              </w:rPr>
              <w:t>Recognizes the availability of intervention for some genetic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65CE1A" w14:textId="60364C15" w:rsidR="00964773" w:rsidRPr="0015554B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>Knows the difference between chromosomal microarray and a karyotype</w:t>
            </w:r>
          </w:p>
          <w:p w14:paraId="1E11A2AA" w14:textId="1239E38C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1DB3FA3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B0B35E" w14:textId="7712BBEA" w:rsidR="00964773" w:rsidRPr="0015554B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>Knows genetic test reports should include header, result summary, interpretation, recommendations, methodology, limitations, references, and contact information</w:t>
            </w:r>
          </w:p>
          <w:p w14:paraId="24BFEE87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D76711" w14:textId="61053435" w:rsidR="003F2E8F" w:rsidRPr="00964773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964773">
              <w:rPr>
                <w:rFonts w:ascii="Arial" w:eastAsia="Arial" w:hAnsi="Arial" w:cs="Arial"/>
              </w:rPr>
              <w:t xml:space="preserve">Knows </w:t>
            </w:r>
            <w:r w:rsidRPr="00964773">
              <w:rPr>
                <w:rFonts w:ascii="Arial" w:eastAsia="Arial" w:hAnsi="Arial" w:cs="Arial"/>
                <w:bCs/>
              </w:rPr>
              <w:t>phenylketonuria (</w:t>
            </w:r>
            <w:r w:rsidRPr="00964773">
              <w:rPr>
                <w:rFonts w:ascii="Arial" w:eastAsia="Arial" w:hAnsi="Arial" w:cs="Arial"/>
              </w:rPr>
              <w:t>PKU) is a genetic condition that can be treated</w:t>
            </w:r>
          </w:p>
        </w:tc>
      </w:tr>
      <w:tr w:rsidR="003F2E8F" w:rsidRPr="0009118D" w14:paraId="7668F7B8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930718" w14:textId="77777777" w:rsidR="00366797" w:rsidRPr="00366797" w:rsidRDefault="003F2E8F" w:rsidP="00366797">
            <w:pPr>
              <w:rPr>
                <w:rFonts w:ascii="Arial" w:eastAsia="Arial" w:hAnsi="Arial" w:cs="Arial"/>
                <w:i/>
              </w:rPr>
            </w:pPr>
            <w:r w:rsidRPr="009C7549">
              <w:rPr>
                <w:rFonts w:ascii="Arial" w:hAnsi="Arial" w:cs="Arial"/>
                <w:b/>
              </w:rPr>
              <w:t>Level 2</w:t>
            </w:r>
            <w:r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Identifies basic testing options for common genetic disorders</w:t>
            </w:r>
          </w:p>
          <w:p w14:paraId="79D15BF6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6FC1E42D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t>Identifies resources to facilitate interpretation of positive, negative, and uncertain test results</w:t>
            </w:r>
          </w:p>
          <w:p w14:paraId="7C5B7D44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2300E775" w14:textId="5CE1A1B2" w:rsidR="003F2E8F" w:rsidRPr="00A01050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t>Identifies resources and guidelines for treatment and management of common genetic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3D7A5E2" w14:textId="504DE016" w:rsidR="00964773" w:rsidRPr="0015554B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>Orders c</w:t>
            </w:r>
            <w:r w:rsidRPr="00C553F3">
              <w:rPr>
                <w:rFonts w:ascii="Arial" w:eastAsia="Arial" w:hAnsi="Arial" w:cs="Arial"/>
              </w:rPr>
              <w:t>hromosomal microarray analysis</w:t>
            </w:r>
            <w:r>
              <w:rPr>
                <w:rFonts w:ascii="Arial" w:eastAsia="Arial" w:hAnsi="Arial" w:cs="Arial"/>
              </w:rPr>
              <w:t xml:space="preserve"> (CMA) for patient with multiple congenital anomalies</w:t>
            </w:r>
          </w:p>
          <w:p w14:paraId="569A9B8F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5C2CB22" w14:textId="16C7C6A4" w:rsidR="0015554B" w:rsidRDefault="00964773" w:rsidP="0015554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 xml:space="preserve">Lists ClinVar, </w:t>
            </w:r>
            <w:r w:rsidRPr="00C553F3">
              <w:rPr>
                <w:rFonts w:ascii="Arial" w:eastAsia="Arial" w:hAnsi="Arial" w:cs="Arial"/>
              </w:rPr>
              <w:t>Online Mendelian Inheritance in Man</w:t>
            </w:r>
            <w:r>
              <w:rPr>
                <w:rFonts w:ascii="Arial" w:eastAsia="Arial" w:hAnsi="Arial" w:cs="Arial"/>
              </w:rPr>
              <w:t xml:space="preserve"> (OMIM), GeneReviews as potential resources for interpretation of test reports</w:t>
            </w:r>
          </w:p>
          <w:p w14:paraId="091C3CDA" w14:textId="6DA8E154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4BC49D2" w14:textId="193E5A7D" w:rsidR="003F2E8F" w:rsidRPr="00964773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964773">
              <w:rPr>
                <w:rFonts w:ascii="Arial" w:eastAsia="Arial" w:hAnsi="Arial" w:cs="Arial"/>
              </w:rPr>
              <w:t>Lists PubMed, American College of Medical Genetics (ACMG) Standards and Guidelines as possible resources to provide management</w:t>
            </w:r>
          </w:p>
        </w:tc>
      </w:tr>
      <w:tr w:rsidR="003F2E8F" w:rsidRPr="0009118D" w14:paraId="3F473773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87EC8A" w14:textId="77777777" w:rsidR="00366797" w:rsidRPr="00366797" w:rsidRDefault="003F2E8F" w:rsidP="00366797">
            <w:pPr>
              <w:rPr>
                <w:rFonts w:ascii="Arial" w:hAnsi="Arial" w:cs="Arial"/>
                <w:i/>
                <w:color w:val="000000"/>
              </w:rPr>
            </w:pPr>
            <w:r w:rsidRPr="009C7549">
              <w:rPr>
                <w:rFonts w:ascii="Arial" w:hAnsi="Arial" w:cs="Arial"/>
                <w:b/>
              </w:rPr>
              <w:t>Level 3</w:t>
            </w:r>
            <w:r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hAnsi="Arial" w:cs="Arial"/>
                <w:i/>
                <w:color w:val="000000"/>
              </w:rPr>
              <w:t>Identifies strengths and  limitations of testing methodologies in order to select first tier tests</w:t>
            </w:r>
          </w:p>
          <w:p w14:paraId="14A1CE6F" w14:textId="77777777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</w:p>
          <w:p w14:paraId="1E7927E6" w14:textId="77777777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  <w:r w:rsidRPr="00366797">
              <w:rPr>
                <w:rFonts w:ascii="Arial" w:hAnsi="Arial" w:cs="Arial"/>
                <w:i/>
                <w:color w:val="000000"/>
              </w:rPr>
              <w:t>Uses resources to interpret diagnostic test results in the context of the phenotype</w:t>
            </w:r>
          </w:p>
          <w:p w14:paraId="28FC53E6" w14:textId="77777777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</w:p>
          <w:p w14:paraId="3D43810A" w14:textId="732B5643" w:rsidR="003F2E8F" w:rsidRPr="00A01050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  <w:r w:rsidRPr="00366797">
              <w:rPr>
                <w:rFonts w:ascii="Arial" w:hAnsi="Arial" w:cs="Arial"/>
                <w:i/>
                <w:color w:val="000000"/>
              </w:rPr>
              <w:t>Implements treatment and/or surveillance plans for common genetic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6AC776B" w14:textId="4334749E" w:rsidR="00964773" w:rsidRPr="0015554B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>Orders karyotype instead of CMA for patient suspected of having Down syndrome</w:t>
            </w:r>
          </w:p>
          <w:p w14:paraId="4E6AB5E0" w14:textId="21A84744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FC2BAA4" w14:textId="3B09E1E5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52BE4E3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8B5583E" w14:textId="7F528914" w:rsidR="00964773" w:rsidRPr="0015554B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 xml:space="preserve">Uses Database of Genomic Variants (DGV), University of California Santa Cruz database, Miami </w:t>
            </w:r>
            <w:r w:rsidRPr="00D807E0">
              <w:rPr>
                <w:rFonts w:ascii="Arial" w:eastAsia="Arial" w:hAnsi="Arial" w:cs="Arial"/>
              </w:rPr>
              <w:t>acquired loss of heterozygosity</w:t>
            </w:r>
            <w:r>
              <w:rPr>
                <w:rFonts w:ascii="Arial" w:eastAsia="Arial" w:hAnsi="Arial" w:cs="Arial"/>
              </w:rPr>
              <w:t xml:space="preserve"> (AOH) Tool to further interpret test reports</w:t>
            </w:r>
          </w:p>
          <w:p w14:paraId="1C61C179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BA3319" w14:textId="3248AA2D" w:rsidR="003F2E8F" w:rsidRPr="00964773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964773">
              <w:rPr>
                <w:rFonts w:ascii="Arial" w:eastAsia="Arial" w:hAnsi="Arial" w:cs="Arial"/>
              </w:rPr>
              <w:t>For a patient with PKU, places patient on metabolic formula, attempts KUVAN trial</w:t>
            </w:r>
          </w:p>
        </w:tc>
      </w:tr>
      <w:tr w:rsidR="003F2E8F" w:rsidRPr="0009118D" w14:paraId="1C057C3D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4ECFCA" w14:textId="77777777" w:rsidR="00366797" w:rsidRPr="00366797" w:rsidRDefault="003F2E8F" w:rsidP="00366797">
            <w:pPr>
              <w:rPr>
                <w:rFonts w:ascii="Arial" w:eastAsia="Arial" w:hAnsi="Arial" w:cs="Arial"/>
                <w:i/>
              </w:rPr>
            </w:pPr>
            <w:r w:rsidRPr="009C7549">
              <w:rPr>
                <w:rFonts w:ascii="Arial" w:hAnsi="Arial" w:cs="Arial"/>
                <w:b/>
              </w:rPr>
              <w:t>Level 4</w:t>
            </w:r>
            <w:r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Selects and prioritizes testing options across a broad spectrum of complex disorders and inheritance patterns/ mechanisms</w:t>
            </w:r>
          </w:p>
          <w:p w14:paraId="6E864C73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312FD057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t xml:space="preserve">Uses resources to interpret ambiguous test results in the context of the phenotype </w:t>
            </w:r>
          </w:p>
          <w:p w14:paraId="12585720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36AFBAD7" w14:textId="62131EF8" w:rsidR="003F2E8F" w:rsidRPr="00A01050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lastRenderedPageBreak/>
              <w:t>Implements treatment and/or surveillance plans for complex genetic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F7AA7A" w14:textId="750D06C5" w:rsidR="00F21581" w:rsidRPr="0015554B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lastRenderedPageBreak/>
              <w:t>Differentiates between when to order sequencing panel versus whole exome sequencing</w:t>
            </w:r>
          </w:p>
          <w:p w14:paraId="0FC9B485" w14:textId="226981A9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49FE60B" w14:textId="79A646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AEA43CE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67C74A1" w14:textId="1E0EB7F9" w:rsidR="00F21581" w:rsidRPr="0015554B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>Contributes case to GeneMatcher</w:t>
            </w:r>
          </w:p>
          <w:p w14:paraId="35B47E56" w14:textId="1860C0CE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2D17035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E9F9AE2" w14:textId="16F52AED" w:rsidR="003F2E8F" w:rsidRPr="00F21581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F21581">
              <w:rPr>
                <w:rFonts w:ascii="Arial" w:eastAsia="Arial" w:hAnsi="Arial" w:cs="Arial"/>
              </w:rPr>
              <w:lastRenderedPageBreak/>
              <w:t>For an adult patient with PKU, considers pegvaliase to maintain phe level of 120-360 umol/l (2-6 mg/dl)</w:t>
            </w:r>
          </w:p>
        </w:tc>
      </w:tr>
      <w:tr w:rsidR="003F2E8F" w:rsidRPr="0009118D" w14:paraId="4BB2D45D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3A4FEF" w14:textId="77777777" w:rsidR="00366797" w:rsidRPr="00366797" w:rsidRDefault="003F2E8F" w:rsidP="00366797">
            <w:pPr>
              <w:rPr>
                <w:rFonts w:ascii="Arial" w:eastAsia="Arial" w:hAnsi="Arial" w:cs="Arial"/>
                <w:i/>
              </w:rPr>
            </w:pPr>
            <w:r w:rsidRPr="009C7549">
              <w:rPr>
                <w:rFonts w:ascii="Arial" w:hAnsi="Arial" w:cs="Arial"/>
                <w:b/>
              </w:rPr>
              <w:lastRenderedPageBreak/>
              <w:t>Level 5</w:t>
            </w:r>
            <w:r w:rsidR="00964773">
              <w:rPr>
                <w:rFonts w:ascii="Arial" w:eastAsia="Arial" w:hAnsi="Arial" w:cs="Arial"/>
                <w:i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Contributes to the knowledge base for the refinement of ambiguous test results</w:t>
            </w:r>
          </w:p>
          <w:p w14:paraId="324A97B8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40C496CB" w14:textId="72AB36F9" w:rsidR="003F2E8F" w:rsidRPr="00A01050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t>Creates evidence-based guidelines for management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1B8078C" w14:textId="3FCA9E53" w:rsidR="00F21581" w:rsidRPr="0015554B" w:rsidRDefault="00F21581" w:rsidP="00FF1407">
            <w:pPr>
              <w:numPr>
                <w:ilvl w:val="0"/>
                <w:numId w:val="9"/>
              </w:numPr>
              <w:ind w:left="192" w:hanging="180"/>
            </w:pPr>
            <w:r>
              <w:rPr>
                <w:rFonts w:ascii="Arial" w:eastAsia="Arial" w:hAnsi="Arial" w:cs="Arial"/>
              </w:rPr>
              <w:t>Publishes findings on a variant reclassification</w:t>
            </w:r>
          </w:p>
          <w:p w14:paraId="38739ED5" w14:textId="2F8CD20F" w:rsidR="0015554B" w:rsidRDefault="0015554B" w:rsidP="0015554B">
            <w:pPr>
              <w:rPr>
                <w:rFonts w:ascii="Arial" w:eastAsia="Arial" w:hAnsi="Arial" w:cs="Arial"/>
              </w:rPr>
            </w:pPr>
          </w:p>
          <w:p w14:paraId="48635880" w14:textId="77777777" w:rsidR="0015554B" w:rsidRDefault="0015554B" w:rsidP="0015554B"/>
          <w:p w14:paraId="50D9B99E" w14:textId="19DDEC1E" w:rsidR="003F2E8F" w:rsidRPr="00F21581" w:rsidRDefault="00F21581" w:rsidP="00FF1407">
            <w:pPr>
              <w:numPr>
                <w:ilvl w:val="0"/>
                <w:numId w:val="9"/>
              </w:numPr>
              <w:ind w:left="192" w:hanging="180"/>
            </w:pPr>
            <w:r w:rsidRPr="00F21581">
              <w:rPr>
                <w:rFonts w:ascii="Arial" w:eastAsia="Arial" w:hAnsi="Arial" w:cs="Arial"/>
              </w:rPr>
              <w:t>Resident updates GeneReviews for PKU</w:t>
            </w:r>
          </w:p>
        </w:tc>
      </w:tr>
      <w:tr w:rsidR="003F2E8F" w:rsidRPr="0009118D" w14:paraId="1BFE7216" w14:textId="77777777" w:rsidTr="003F2E8F">
        <w:tc>
          <w:tcPr>
            <w:tcW w:w="4950" w:type="dxa"/>
            <w:shd w:val="clear" w:color="auto" w:fill="FFD965"/>
          </w:tcPr>
          <w:p w14:paraId="2689D831" w14:textId="77777777" w:rsidR="003F2E8F" w:rsidRPr="0009118D" w:rsidRDefault="003F2E8F" w:rsidP="003F2E8F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8E790E8" w14:textId="77777777" w:rsidR="00F21581" w:rsidRDefault="00F21581" w:rsidP="00D002B8">
            <w:pPr>
              <w:numPr>
                <w:ilvl w:val="0"/>
                <w:numId w:val="9"/>
              </w:numPr>
              <w:ind w:left="162" w:hanging="180"/>
            </w:pPr>
            <w:r>
              <w:rPr>
                <w:rFonts w:ascii="Arial" w:eastAsia="Arial" w:hAnsi="Arial" w:cs="Arial"/>
              </w:rPr>
              <w:t>Direct observation</w:t>
            </w:r>
          </w:p>
          <w:p w14:paraId="534062F6" w14:textId="0813DEBE" w:rsidR="00F21581" w:rsidRDefault="00F21581" w:rsidP="00D002B8">
            <w:pPr>
              <w:numPr>
                <w:ilvl w:val="0"/>
                <w:numId w:val="9"/>
              </w:numPr>
              <w:ind w:left="162" w:hanging="180"/>
            </w:pPr>
            <w:r>
              <w:rPr>
                <w:rFonts w:ascii="Arial" w:eastAsia="Arial" w:hAnsi="Arial" w:cs="Arial"/>
              </w:rPr>
              <w:t xml:space="preserve">Faculty </w:t>
            </w:r>
            <w:r w:rsidR="00EE4474">
              <w:rPr>
                <w:rFonts w:ascii="Arial" w:eastAsia="Arial" w:hAnsi="Arial" w:cs="Arial"/>
              </w:rPr>
              <w:t xml:space="preserve">member </w:t>
            </w:r>
            <w:r>
              <w:rPr>
                <w:rFonts w:ascii="Arial" w:eastAsia="Arial" w:hAnsi="Arial" w:cs="Arial"/>
              </w:rPr>
              <w:t>evaluations</w:t>
            </w:r>
          </w:p>
          <w:p w14:paraId="40005A8F" w14:textId="77777777" w:rsidR="00D002B8" w:rsidRPr="00D002B8" w:rsidRDefault="00F21581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color w:val="000000"/>
              </w:rPr>
            </w:pPr>
            <w:r w:rsidRPr="00F21581">
              <w:rPr>
                <w:rFonts w:ascii="Arial" w:eastAsia="Arial" w:hAnsi="Arial" w:cs="Arial"/>
              </w:rPr>
              <w:t>In-training exam</w:t>
            </w:r>
            <w:r w:rsidR="00D002B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1379291" w14:textId="68D976F5" w:rsidR="003F2E8F" w:rsidRPr="00D002B8" w:rsidRDefault="00D002B8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</w:tc>
      </w:tr>
      <w:tr w:rsidR="00D10CDC" w:rsidRPr="0009118D" w14:paraId="06E99474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01BD83BB" w14:textId="37F354FA" w:rsidR="00D10CDC" w:rsidRDefault="00D10CDC" w:rsidP="003F2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5E73434C" w14:textId="77777777" w:rsidR="00D10CDC" w:rsidRPr="00510BC3" w:rsidRDefault="00D10CDC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</w:rPr>
            </w:pPr>
          </w:p>
        </w:tc>
      </w:tr>
      <w:tr w:rsidR="003F2E8F" w:rsidRPr="0009118D" w14:paraId="37FEB30A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04E7F2A7" w14:textId="77777777" w:rsidR="003F2E8F" w:rsidRPr="0009118D" w:rsidRDefault="003F2E8F" w:rsidP="003F2E8F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79229EC" w14:textId="77777777" w:rsidR="00F21581" w:rsidRPr="00510BC3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510BC3">
              <w:rPr>
                <w:rFonts w:ascii="Arial" w:eastAsia="Arial" w:hAnsi="Arial" w:cs="Arial"/>
              </w:rPr>
              <w:t>University of California Santa Cruz. Genome Browser</w:t>
            </w:r>
            <w:r>
              <w:rPr>
                <w:rFonts w:ascii="Arial" w:eastAsia="Arial" w:hAnsi="Arial" w:cs="Arial"/>
              </w:rPr>
              <w:t>.</w:t>
            </w:r>
            <w:r w:rsidRPr="00510BC3">
              <w:rPr>
                <w:rFonts w:ascii="Arial" w:eastAsia="Arial" w:hAnsi="Arial" w:cs="Arial"/>
              </w:rPr>
              <w:t xml:space="preserve"> </w:t>
            </w:r>
            <w:hyperlink r:id="rId14" w:history="1">
              <w:r w:rsidRPr="0097486F">
                <w:rPr>
                  <w:rStyle w:val="Hyperlink"/>
                  <w:rFonts w:ascii="Arial" w:eastAsia="Arial" w:hAnsi="Arial" w:cs="Arial"/>
                </w:rPr>
                <w:t>https://genome.ucsc.edu/</w:t>
              </w:r>
            </w:hyperlink>
            <w:r>
              <w:rPr>
                <w:rFonts w:ascii="Arial" w:eastAsia="Arial" w:hAnsi="Arial" w:cs="Arial"/>
              </w:rPr>
              <w:t xml:space="preserve">. 2018. </w:t>
            </w:r>
          </w:p>
          <w:p w14:paraId="758812B4" w14:textId="3D565DF3" w:rsidR="00F21581" w:rsidRPr="00F21581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510BC3">
              <w:rPr>
                <w:rFonts w:ascii="Arial" w:eastAsia="Arial" w:hAnsi="Arial" w:cs="Arial"/>
              </w:rPr>
              <w:t>Miami AOH Tool</w:t>
            </w:r>
            <w:r>
              <w:rPr>
                <w:rFonts w:ascii="Arial" w:eastAsia="Arial" w:hAnsi="Arial" w:cs="Arial"/>
              </w:rPr>
              <w:t>.</w:t>
            </w:r>
            <w:r w:rsidRPr="00510BC3">
              <w:rPr>
                <w:rFonts w:ascii="Arial" w:eastAsia="Arial" w:hAnsi="Arial" w:cs="Arial"/>
              </w:rPr>
              <w:t xml:space="preserve"> </w:t>
            </w:r>
            <w:hyperlink r:id="rId15" w:history="1">
              <w:r w:rsidRPr="00D81805">
                <w:rPr>
                  <w:rStyle w:val="Hyperlink"/>
                  <w:rFonts w:ascii="Arial" w:eastAsia="Arial" w:hAnsi="Arial" w:cs="Arial"/>
                </w:rPr>
                <w:t>http://firefly.ccs.miami.edu/cgi-bin/ROH/ROH_analysis_tool.cgi. 2018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  <w:p w14:paraId="5154A9B0" w14:textId="29852FD0" w:rsidR="003F2E8F" w:rsidRPr="00F21581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F21581">
              <w:rPr>
                <w:rFonts w:ascii="Arial" w:eastAsia="Arial" w:hAnsi="Arial" w:cs="Arial"/>
              </w:rPr>
              <w:t xml:space="preserve">GeneMatcher. </w:t>
            </w:r>
            <w:hyperlink r:id="rId16" w:history="1">
              <w:r w:rsidRPr="00F21581">
                <w:rPr>
                  <w:rStyle w:val="Hyperlink"/>
                  <w:rFonts w:ascii="Arial" w:eastAsia="Arial" w:hAnsi="Arial" w:cs="Arial"/>
                </w:rPr>
                <w:t>https://www.genematcher.org/</w:t>
              </w:r>
            </w:hyperlink>
            <w:r w:rsidRPr="00F21581">
              <w:rPr>
                <w:rFonts w:ascii="Arial" w:eastAsia="Arial" w:hAnsi="Arial" w:cs="Arial"/>
              </w:rPr>
              <w:t>. 2018</w:t>
            </w:r>
          </w:p>
        </w:tc>
      </w:tr>
    </w:tbl>
    <w:p w14:paraId="4A00D7D7" w14:textId="77777777" w:rsidR="003F2E8F" w:rsidRDefault="003F2E8F">
      <w:pPr>
        <w:rPr>
          <w:rFonts w:ascii="Arial" w:eastAsia="Arial" w:hAnsi="Arial" w:cs="Arial"/>
        </w:rPr>
      </w:pPr>
    </w:p>
    <w:p w14:paraId="4BE7A3B1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3D1AEC" w14:paraId="2C2E2BDB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EB8553C" w14:textId="77777777" w:rsidR="00F21581" w:rsidRPr="003D1AEC" w:rsidRDefault="00F21581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lastRenderedPageBreak/>
              <w:t xml:space="preserve">Patient Care 3: Pre- and Post-Test Genetic Counseling  </w:t>
            </w:r>
          </w:p>
          <w:p w14:paraId="756B3070" w14:textId="6D585F97" w:rsidR="003F2E8F" w:rsidRPr="003D1AEC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3D1AEC">
              <w:rPr>
                <w:rFonts w:ascii="Arial" w:eastAsia="Arial" w:hAnsi="Arial" w:cs="Arial"/>
                <w:b/>
              </w:rPr>
              <w:t>Overall Intent:</w:t>
            </w:r>
            <w:r w:rsidRPr="003D1AEC">
              <w:rPr>
                <w:rFonts w:ascii="Arial" w:eastAsia="Arial" w:hAnsi="Arial" w:cs="Arial"/>
              </w:rPr>
              <w:t xml:space="preserve"> </w:t>
            </w:r>
            <w:r w:rsidR="00F21581" w:rsidRPr="003D1AEC">
              <w:rPr>
                <w:rFonts w:ascii="Arial" w:eastAsia="Arial" w:hAnsi="Arial" w:cs="Arial"/>
              </w:rPr>
              <w:t xml:space="preserve">To understand and convey the </w:t>
            </w:r>
            <w:r w:rsidR="00F21581" w:rsidRPr="00607539">
              <w:rPr>
                <w:rFonts w:ascii="Arial" w:eastAsia="Arial" w:hAnsi="Arial" w:cs="Arial"/>
              </w:rPr>
              <w:t>reasoning for</w:t>
            </w:r>
            <w:r w:rsidR="00F21581" w:rsidRPr="003D1AEC">
              <w:rPr>
                <w:rFonts w:ascii="Arial" w:eastAsia="Arial" w:hAnsi="Arial" w:cs="Arial"/>
              </w:rPr>
              <w:t xml:space="preserve"> and possible results of genetic testing</w:t>
            </w:r>
          </w:p>
        </w:tc>
      </w:tr>
      <w:tr w:rsidR="003F2E8F" w:rsidRPr="003D1AEC" w14:paraId="13DA5EAB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02552B15" w14:textId="77777777" w:rsidR="003F2E8F" w:rsidRPr="003D1AEC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86272CA" w14:textId="77777777" w:rsidR="003F2E8F" w:rsidRPr="003D1AEC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3D1AEC" w14:paraId="1E3A99E5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4E1FCFA" w14:textId="77777777" w:rsidR="0060626F" w:rsidRPr="0060626F" w:rsidRDefault="003F2E8F" w:rsidP="0060626F">
            <w:pPr>
              <w:rPr>
                <w:rFonts w:ascii="Arial" w:hAnsi="Arial" w:cs="Arial"/>
                <w:i/>
                <w:color w:val="000000"/>
              </w:rPr>
            </w:pPr>
            <w:r w:rsidRPr="003D1AEC">
              <w:rPr>
                <w:rFonts w:ascii="Arial" w:eastAsia="Arial" w:hAnsi="Arial" w:cs="Arial"/>
                <w:b/>
              </w:rPr>
              <w:t>Level 1</w:t>
            </w:r>
            <w:r w:rsidRPr="003D1AEC">
              <w:rPr>
                <w:rFonts w:ascii="Arial" w:eastAsia="Arial" w:hAnsi="Arial" w:cs="Arial"/>
              </w:rPr>
              <w:t xml:space="preserve"> </w:t>
            </w:r>
            <w:r w:rsidR="0060626F" w:rsidRPr="0060626F">
              <w:rPr>
                <w:rFonts w:ascii="Arial" w:hAnsi="Arial" w:cs="Arial"/>
                <w:i/>
                <w:color w:val="000000"/>
              </w:rPr>
              <w:t>Participates in pre-test counseling</w:t>
            </w:r>
          </w:p>
          <w:p w14:paraId="2957B3BF" w14:textId="77777777" w:rsidR="0060626F" w:rsidRPr="0060626F" w:rsidRDefault="0060626F" w:rsidP="0060626F">
            <w:pPr>
              <w:rPr>
                <w:rFonts w:ascii="Arial" w:hAnsi="Arial" w:cs="Arial"/>
                <w:i/>
                <w:color w:val="000000"/>
              </w:rPr>
            </w:pPr>
          </w:p>
          <w:p w14:paraId="1977E608" w14:textId="24975D29" w:rsidR="003F2E8F" w:rsidRPr="003D1AEC" w:rsidRDefault="0060626F" w:rsidP="0060626F">
            <w:pPr>
              <w:rPr>
                <w:rFonts w:ascii="Arial" w:hAnsi="Arial" w:cs="Arial"/>
                <w:i/>
                <w:color w:val="000000"/>
              </w:rPr>
            </w:pPr>
            <w:r w:rsidRPr="0060626F">
              <w:rPr>
                <w:rFonts w:ascii="Arial" w:hAnsi="Arial" w:cs="Arial"/>
                <w:i/>
                <w:color w:val="000000"/>
              </w:rPr>
              <w:t>Participates in post-test counseling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7C07AFA" w14:textId="347D4AF0" w:rsidR="003F2E8F" w:rsidRPr="003D1AEC" w:rsidRDefault="00F21581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Observes others providing pre- and post-testing counseling to patients and families with a diagnosis of intellectual disability</w:t>
            </w:r>
          </w:p>
        </w:tc>
      </w:tr>
      <w:tr w:rsidR="003F2E8F" w:rsidRPr="003D1AEC" w14:paraId="5FC2AB7F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DCBC6E" w14:textId="77777777" w:rsidR="00607539" w:rsidRPr="00607539" w:rsidRDefault="003F2E8F" w:rsidP="00607539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2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 xml:space="preserve">Explains the rationale for the recommended testing </w:t>
            </w:r>
          </w:p>
          <w:p w14:paraId="3D3DC5A1" w14:textId="77777777" w:rsidR="00607539" w:rsidRPr="00607539" w:rsidRDefault="00607539" w:rsidP="00607539">
            <w:pPr>
              <w:rPr>
                <w:rFonts w:ascii="Arial" w:eastAsia="Arial" w:hAnsi="Arial" w:cs="Arial"/>
                <w:i/>
              </w:rPr>
            </w:pPr>
          </w:p>
          <w:p w14:paraId="1EDDA35C" w14:textId="05D38364" w:rsidR="003F2E8F" w:rsidRPr="003D1AEC" w:rsidRDefault="00607539" w:rsidP="00607539">
            <w:pPr>
              <w:rPr>
                <w:rFonts w:ascii="Arial" w:eastAsia="Arial" w:hAnsi="Arial" w:cs="Arial"/>
                <w:i/>
              </w:rPr>
            </w:pPr>
            <w:r w:rsidRPr="00607539">
              <w:rPr>
                <w:rFonts w:ascii="Arial" w:eastAsia="Arial" w:hAnsi="Arial" w:cs="Arial"/>
                <w:i/>
              </w:rPr>
              <w:t>Explains the results of the test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A81675" w14:textId="2685DF8F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Explains to patient/family why CMA is a first-tier test for genetic evalua</w:t>
            </w:r>
            <w:r w:rsidR="007E7451">
              <w:rPr>
                <w:rFonts w:ascii="Arial" w:eastAsia="Arial" w:hAnsi="Arial" w:cs="Arial"/>
              </w:rPr>
              <w:t>tion of intellectual disability</w:t>
            </w:r>
          </w:p>
          <w:p w14:paraId="4AD700F9" w14:textId="77777777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7D0C92E" w14:textId="4111B05F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Communicates that a test was diagnostic or non-diagnostic to the patient/family</w:t>
            </w:r>
          </w:p>
        </w:tc>
      </w:tr>
      <w:tr w:rsidR="003F2E8F" w:rsidRPr="003D1AEC" w14:paraId="4B75A25D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4DF0DA3" w14:textId="77777777" w:rsidR="00607539" w:rsidRPr="00607539" w:rsidRDefault="003F2E8F" w:rsidP="00607539">
            <w:pPr>
              <w:rPr>
                <w:rFonts w:ascii="Arial" w:hAnsi="Arial" w:cs="Arial"/>
                <w:i/>
                <w:color w:val="000000"/>
              </w:rPr>
            </w:pPr>
            <w:r w:rsidRPr="003D1AEC">
              <w:rPr>
                <w:rFonts w:ascii="Arial" w:hAnsi="Arial" w:cs="Arial"/>
                <w:b/>
              </w:rPr>
              <w:t>Level 3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hAnsi="Arial" w:cs="Arial"/>
                <w:i/>
                <w:color w:val="000000"/>
              </w:rPr>
              <w:t>Conveys the impact and limitations of disorder-specific targeted testing while obtaining informed consent</w:t>
            </w:r>
          </w:p>
          <w:p w14:paraId="12EF29FC" w14:textId="77777777" w:rsidR="00607539" w:rsidRPr="00607539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</w:p>
          <w:p w14:paraId="310768AE" w14:textId="7C2A6935" w:rsidR="003F2E8F" w:rsidRPr="003D1AEC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  <w:r w:rsidRPr="00607539">
              <w:rPr>
                <w:rFonts w:ascii="Arial" w:hAnsi="Arial" w:cs="Arial"/>
                <w:i/>
                <w:color w:val="000000"/>
              </w:rPr>
              <w:t>Conveys the impact and limitations of diagnostic and non-diagnostic results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B5DA62" w14:textId="77777777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Explains to a family the possible need for testing in additional family members</w:t>
            </w:r>
          </w:p>
          <w:p w14:paraId="6A9667F8" w14:textId="7E990F80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Explains that exome sequencing may not reliably detect triplet repeat disorders</w:t>
            </w:r>
          </w:p>
          <w:p w14:paraId="50F4AD9D" w14:textId="19C01ADD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9D35ECF" w14:textId="77777777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447A445" w14:textId="39CF8E64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Communicates the difference between clinical and molecular diagnosis in the context of non-diagnostic result</w:t>
            </w:r>
          </w:p>
        </w:tc>
      </w:tr>
      <w:tr w:rsidR="003F2E8F" w:rsidRPr="003D1AEC" w14:paraId="7F0F92FE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5BEF97E" w14:textId="77777777" w:rsidR="00607539" w:rsidRPr="00607539" w:rsidRDefault="003F2E8F" w:rsidP="00607539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4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>Clearly conveys the impact and limitations of complex untargeted testing while obtaining informed consent</w:t>
            </w:r>
          </w:p>
          <w:p w14:paraId="30766844" w14:textId="77777777" w:rsidR="00607539" w:rsidRPr="00607539" w:rsidRDefault="00607539" w:rsidP="00607539">
            <w:pPr>
              <w:rPr>
                <w:rFonts w:ascii="Arial" w:eastAsia="Arial" w:hAnsi="Arial" w:cs="Arial"/>
                <w:i/>
              </w:rPr>
            </w:pPr>
          </w:p>
          <w:p w14:paraId="63F6BF6F" w14:textId="498AB3D2" w:rsidR="003F2E8F" w:rsidRPr="003D1AEC" w:rsidRDefault="00607539" w:rsidP="00607539">
            <w:pPr>
              <w:rPr>
                <w:rFonts w:ascii="Arial" w:eastAsia="Arial" w:hAnsi="Arial" w:cs="Arial"/>
                <w:i/>
              </w:rPr>
            </w:pPr>
            <w:r w:rsidRPr="00607539">
              <w:rPr>
                <w:rFonts w:ascii="Arial" w:eastAsia="Arial" w:hAnsi="Arial" w:cs="Arial"/>
                <w:i/>
              </w:rPr>
              <w:t>Conveys the impact and limitations of unexpected and ambiguous results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80561B5" w14:textId="4B388125" w:rsidR="00D002B8" w:rsidRPr="003D1AEC" w:rsidRDefault="00D002B8" w:rsidP="00D0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Arial" w:hAnsi="Arial" w:cs="Arial"/>
              </w:rPr>
            </w:pPr>
          </w:p>
          <w:p w14:paraId="51BF5829" w14:textId="77777777" w:rsidR="00D002B8" w:rsidRPr="003D1AEC" w:rsidRDefault="00D002B8" w:rsidP="00D0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Arial" w:hAnsi="Arial" w:cs="Arial"/>
              </w:rPr>
            </w:pPr>
          </w:p>
          <w:p w14:paraId="0C1AE6A9" w14:textId="1F3BE679" w:rsidR="003F2E8F" w:rsidRPr="003D1AEC" w:rsidRDefault="00F21581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>Resident effectively communicates possibility of identifying unexpected results including ACMG secondary findings, consanguinity, misattributed parentage, and/or variant of uncertain significance (VUS)</w:t>
            </w:r>
          </w:p>
        </w:tc>
      </w:tr>
      <w:tr w:rsidR="003F2E8F" w:rsidRPr="003D1AEC" w14:paraId="5CE3F36C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79BBC6" w14:textId="4E296C29" w:rsidR="003F2E8F" w:rsidRPr="003D1AEC" w:rsidRDefault="003F2E8F" w:rsidP="003F2E8F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5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>Participates in the development of professional practice guidelines regarding testing and return of results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B7984AC" w14:textId="77777777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Participates in ClinVar variant resolution</w:t>
            </w:r>
          </w:p>
          <w:p w14:paraId="532566C2" w14:textId="5ED84FC8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Is a member of ACMG practice guidelines committee</w:t>
            </w:r>
          </w:p>
        </w:tc>
      </w:tr>
      <w:tr w:rsidR="003F2E8F" w:rsidRPr="003D1AEC" w14:paraId="2F869487" w14:textId="77777777" w:rsidTr="003F2E8F">
        <w:tc>
          <w:tcPr>
            <w:tcW w:w="4950" w:type="dxa"/>
            <w:shd w:val="clear" w:color="auto" w:fill="FFD965"/>
          </w:tcPr>
          <w:p w14:paraId="2FFE52FF" w14:textId="77777777" w:rsidR="003F2E8F" w:rsidRPr="003D1AEC" w:rsidRDefault="003F2E8F" w:rsidP="003F2E8F">
            <w:pPr>
              <w:rPr>
                <w:rFonts w:ascii="Arial" w:eastAsia="Arial" w:hAnsi="Arial" w:cs="Arial"/>
              </w:rPr>
            </w:pPr>
            <w:r w:rsidRPr="003D1AE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6CC3C6D" w14:textId="77777777" w:rsidR="00F21581" w:rsidRPr="003D1AEC" w:rsidRDefault="00F21581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Direct observation</w:t>
            </w:r>
          </w:p>
          <w:p w14:paraId="1A8D82B8" w14:textId="77777777" w:rsidR="004C38BA" w:rsidRPr="003D1AEC" w:rsidRDefault="004C38BA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contextualSpacing/>
              <w:rPr>
                <w:rFonts w:ascii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2FA906F1" w14:textId="77777777" w:rsidR="00D002B8" w:rsidRPr="003D1AEC" w:rsidRDefault="00D002B8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Multisource feedback </w:t>
            </w:r>
          </w:p>
          <w:p w14:paraId="4AC2D588" w14:textId="03E11B12" w:rsidR="003F2E8F" w:rsidRPr="003D1AEC" w:rsidRDefault="00F21581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Resident self-reflection</w:t>
            </w:r>
          </w:p>
        </w:tc>
      </w:tr>
      <w:tr w:rsidR="00D10CDC" w:rsidRPr="003D1AEC" w14:paraId="3936C67B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688D9225" w14:textId="1CCDF608" w:rsidR="00D10CDC" w:rsidRPr="003D1AEC" w:rsidRDefault="00D10CDC" w:rsidP="003F2E8F">
            <w:pPr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1A2C86A9" w14:textId="77777777" w:rsidR="00D10CDC" w:rsidRPr="003D1AEC" w:rsidRDefault="00D10CDC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hanging="194"/>
              <w:rPr>
                <w:rFonts w:ascii="Arial" w:eastAsia="Arial" w:hAnsi="Arial" w:cs="Arial"/>
              </w:rPr>
            </w:pPr>
          </w:p>
        </w:tc>
      </w:tr>
      <w:tr w:rsidR="003F2E8F" w:rsidRPr="003D1AEC" w14:paraId="78939460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7AC09032" w14:textId="77777777" w:rsidR="003F2E8F" w:rsidRPr="003D1AEC" w:rsidRDefault="003F2E8F" w:rsidP="003F2E8F">
            <w:pPr>
              <w:rPr>
                <w:rFonts w:ascii="Arial" w:eastAsia="Arial" w:hAnsi="Arial" w:cs="Arial"/>
              </w:rPr>
            </w:pPr>
            <w:r w:rsidRPr="003D1AE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AAE5738" w14:textId="77777777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hanging="194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Kalia SS, Adelman K, Bale SJ, et al. Recommendations for reporting of secondary findings in clinical exome and genome sequencing, 2016 update (ACMG SF v2.0): a policy statement of the American College of Medical Genetics and Genomics. </w:t>
            </w:r>
            <w:r w:rsidRPr="003D1AEC">
              <w:rPr>
                <w:rFonts w:ascii="Arial" w:eastAsia="Arial" w:hAnsi="Arial" w:cs="Arial"/>
                <w:i/>
              </w:rPr>
              <w:t>Genet Med.</w:t>
            </w:r>
            <w:r w:rsidRPr="003D1AEC">
              <w:rPr>
                <w:rFonts w:ascii="Arial" w:eastAsia="Arial" w:hAnsi="Arial" w:cs="Arial"/>
              </w:rPr>
              <w:t xml:space="preserve"> 2017 Feb;19(2):249-255. </w:t>
            </w:r>
            <w:hyperlink r:id="rId17" w:history="1">
              <w:r w:rsidRPr="003D1AEC">
                <w:rPr>
                  <w:rStyle w:val="Hyperlink"/>
                  <w:rFonts w:ascii="Arial" w:eastAsia="Arial" w:hAnsi="Arial" w:cs="Arial"/>
                </w:rPr>
                <w:t>https://www.ncbi.nlm.nih.gov/pubmed/27854360</w:t>
              </w:r>
            </w:hyperlink>
            <w:r w:rsidRPr="003D1AEC">
              <w:rPr>
                <w:rStyle w:val="Hyperlink"/>
                <w:rFonts w:ascii="Arial" w:eastAsia="Arial" w:hAnsi="Arial" w:cs="Arial"/>
              </w:rPr>
              <w:t>.</w:t>
            </w:r>
            <w:r w:rsidRPr="003D1AEC">
              <w:rPr>
                <w:rFonts w:ascii="Arial" w:eastAsia="Arial" w:hAnsi="Arial" w:cs="Arial"/>
              </w:rPr>
              <w:t xml:space="preserve"> </w:t>
            </w:r>
          </w:p>
          <w:p w14:paraId="1B732CF9" w14:textId="36D6D4CC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hanging="194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Richards S, Aziz N, Bale S, et al. Standards and guidelines for the interpretation of sequence variants: a joint consensus recommendation of the American College of </w:t>
            </w:r>
            <w:r w:rsidRPr="003D1AEC">
              <w:rPr>
                <w:rFonts w:ascii="Arial" w:eastAsia="Arial" w:hAnsi="Arial" w:cs="Arial"/>
              </w:rPr>
              <w:lastRenderedPageBreak/>
              <w:t xml:space="preserve">Medical Genetics and Genomics and the Association for Molecular Pathology. </w:t>
            </w:r>
            <w:r w:rsidRPr="003D1AEC">
              <w:rPr>
                <w:rFonts w:ascii="Arial" w:eastAsia="Arial" w:hAnsi="Arial" w:cs="Arial"/>
                <w:i/>
              </w:rPr>
              <w:t>Genet Med.</w:t>
            </w:r>
            <w:r w:rsidRPr="003D1AEC">
              <w:rPr>
                <w:rFonts w:ascii="Arial" w:eastAsia="Arial" w:hAnsi="Arial" w:cs="Arial"/>
              </w:rPr>
              <w:t xml:space="preserve"> 2015 May;17(5):405-24. </w:t>
            </w:r>
            <w:hyperlink r:id="rId18" w:history="1">
              <w:r w:rsidRPr="003D1AEC">
                <w:rPr>
                  <w:rStyle w:val="Hyperlink"/>
                  <w:rFonts w:ascii="Arial" w:eastAsia="Arial" w:hAnsi="Arial" w:cs="Arial"/>
                </w:rPr>
                <w:t>https://www.ncbi.nlm.nih.gov/pubmed/25741868</w:t>
              </w:r>
            </w:hyperlink>
            <w:r w:rsidRPr="003D1AEC">
              <w:rPr>
                <w:rStyle w:val="Hyperlink"/>
                <w:rFonts w:ascii="Arial" w:eastAsia="Arial" w:hAnsi="Arial" w:cs="Arial"/>
              </w:rPr>
              <w:t>.</w:t>
            </w:r>
          </w:p>
          <w:p w14:paraId="7DA6FED2" w14:textId="77777777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hanging="194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ACMG. Practice guidelines. </w:t>
            </w:r>
            <w:hyperlink w:history="1"/>
            <w:hyperlink r:id="rId19" w:history="1">
              <w:r w:rsidRPr="003D1AEC">
                <w:rPr>
                  <w:rStyle w:val="Hyperlink"/>
                  <w:rFonts w:ascii="Arial" w:eastAsia="Arial" w:hAnsi="Arial" w:cs="Arial"/>
                </w:rPr>
                <w:t>https://www.acmg.net/ACMG/Medical-Genetics-Practice-Resources/Practice-Guidelines.aspx</w:t>
              </w:r>
            </w:hyperlink>
            <w:r w:rsidRPr="003D1AEC">
              <w:rPr>
                <w:rStyle w:val="Hyperlink"/>
                <w:rFonts w:ascii="Arial" w:eastAsia="Arial" w:hAnsi="Arial" w:cs="Arial"/>
              </w:rPr>
              <w:t>. 2018.</w:t>
            </w:r>
          </w:p>
          <w:p w14:paraId="4868D3D6" w14:textId="220A3BDB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hanging="194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Uhlmann WR, Schuette JL, Yashar BM. </w:t>
            </w:r>
            <w:r w:rsidRPr="003D1AEC">
              <w:rPr>
                <w:rFonts w:ascii="Arial" w:eastAsia="Arial" w:hAnsi="Arial" w:cs="Arial"/>
                <w:i/>
              </w:rPr>
              <w:t>A Guide to Genetic Counseling</w:t>
            </w:r>
            <w:r w:rsidRPr="003D1AEC">
              <w:rPr>
                <w:rFonts w:ascii="Arial" w:eastAsia="Arial" w:hAnsi="Arial" w:cs="Arial"/>
              </w:rPr>
              <w:t>. 2nd ed. Danvers, MA: John Wiley &amp; Sons, Inc; 2009.</w:t>
            </w:r>
          </w:p>
        </w:tc>
      </w:tr>
    </w:tbl>
    <w:p w14:paraId="4F82E1CD" w14:textId="77777777" w:rsidR="003F2E8F" w:rsidRDefault="003F2E8F">
      <w:pPr>
        <w:rPr>
          <w:rFonts w:ascii="Arial" w:eastAsia="Arial" w:hAnsi="Arial" w:cs="Arial"/>
        </w:rPr>
      </w:pPr>
    </w:p>
    <w:p w14:paraId="60CE66D5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3D1AEC" w14:paraId="2AFE1DDB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701690A" w14:textId="77777777" w:rsidR="00F21581" w:rsidRPr="003D1AEC" w:rsidRDefault="00F21581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lastRenderedPageBreak/>
              <w:t xml:space="preserve">Medical Knowledge 1: Foundations of Genetics and Genomics </w:t>
            </w:r>
          </w:p>
          <w:p w14:paraId="7B529A80" w14:textId="6FF43411" w:rsidR="003F2E8F" w:rsidRPr="003D1AEC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3D1AEC">
              <w:rPr>
                <w:rFonts w:ascii="Arial" w:eastAsia="Arial" w:hAnsi="Arial" w:cs="Arial"/>
                <w:b/>
              </w:rPr>
              <w:t>Overall Intent:</w:t>
            </w:r>
            <w:r w:rsidRPr="003D1AEC">
              <w:rPr>
                <w:rFonts w:ascii="Arial" w:eastAsia="Arial" w:hAnsi="Arial" w:cs="Arial"/>
              </w:rPr>
              <w:t xml:space="preserve"> </w:t>
            </w:r>
            <w:r w:rsidR="00F21581" w:rsidRPr="003D1AEC">
              <w:rPr>
                <w:rFonts w:ascii="Arial" w:eastAsia="Arial" w:hAnsi="Arial" w:cs="Arial"/>
              </w:rPr>
              <w:t>To progressively incorporate basic science knowledge into patient care</w:t>
            </w:r>
          </w:p>
        </w:tc>
      </w:tr>
      <w:tr w:rsidR="003F2E8F" w:rsidRPr="003D1AEC" w14:paraId="0BFF014E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71CC300D" w14:textId="77777777" w:rsidR="003F2E8F" w:rsidRPr="003D1AEC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15C463A" w14:textId="77777777" w:rsidR="003F2E8F" w:rsidRPr="003D1AEC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3D1AEC" w14:paraId="51A17D40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73EE8F0" w14:textId="77777777" w:rsidR="00607539" w:rsidRPr="00607539" w:rsidRDefault="003F2E8F" w:rsidP="00607539">
            <w:pPr>
              <w:rPr>
                <w:rFonts w:ascii="Arial" w:hAnsi="Arial" w:cs="Arial"/>
                <w:i/>
                <w:color w:val="000000"/>
              </w:rPr>
            </w:pPr>
            <w:r w:rsidRPr="003D1AEC">
              <w:rPr>
                <w:rFonts w:ascii="Arial" w:eastAsia="Arial" w:hAnsi="Arial" w:cs="Arial"/>
                <w:b/>
              </w:rPr>
              <w:t>Level 1</w:t>
            </w:r>
            <w:r w:rsidRPr="003D1AEC">
              <w:rPr>
                <w:rFonts w:ascii="Arial" w:eastAsia="Arial" w:hAnsi="Arial" w:cs="Arial"/>
              </w:rPr>
              <w:t xml:space="preserve"> </w:t>
            </w:r>
            <w:r w:rsidR="00607539" w:rsidRPr="00607539">
              <w:rPr>
                <w:rFonts w:ascii="Arial" w:hAnsi="Arial" w:cs="Arial"/>
                <w:i/>
                <w:color w:val="000000"/>
              </w:rPr>
              <w:t>Demonstrates basic  medical knowledge of embryology, inheritance, and genetic mechanism of disease</w:t>
            </w:r>
          </w:p>
          <w:p w14:paraId="5A57983B" w14:textId="77777777" w:rsidR="00607539" w:rsidRPr="00607539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</w:p>
          <w:p w14:paraId="006F5493" w14:textId="6D77E839" w:rsidR="003F2E8F" w:rsidRPr="003D1AEC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  <w:r w:rsidRPr="00607539">
              <w:rPr>
                <w:rFonts w:ascii="Arial" w:hAnsi="Arial" w:cs="Arial"/>
                <w:i/>
                <w:color w:val="000000"/>
              </w:rPr>
              <w:t>Demonstrates basic  medical knowledge of gene and genome structure and function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F8455AA" w14:textId="77777777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Demonstrates ability to differentiate autosomal dominant, recessive, X-linked, and mitochondrial inheritance </w:t>
            </w:r>
          </w:p>
          <w:p w14:paraId="50125606" w14:textId="31AB3D2B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Describes heart looping in development</w:t>
            </w:r>
          </w:p>
          <w:p w14:paraId="115675BD" w14:textId="77777777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A0C36DC" w14:textId="50044D32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Describes basic types of genetic variants such as aneuploidies, single nucleotide variants (SNV), and copy number variations (CNV)</w:t>
            </w:r>
          </w:p>
        </w:tc>
      </w:tr>
      <w:tr w:rsidR="003F2E8F" w:rsidRPr="003D1AEC" w14:paraId="7CAB5F5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E182C7" w14:textId="77777777" w:rsidR="00607539" w:rsidRPr="00607539" w:rsidRDefault="003F2E8F" w:rsidP="00607539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2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>Applies knowledge of embryology, inheritance, and genetic mechanism of disease to identify a differential diagnosis</w:t>
            </w:r>
          </w:p>
          <w:p w14:paraId="77D3BB53" w14:textId="77777777" w:rsidR="00607539" w:rsidRPr="00607539" w:rsidRDefault="00607539" w:rsidP="00607539">
            <w:pPr>
              <w:rPr>
                <w:rFonts w:ascii="Arial" w:eastAsia="Arial" w:hAnsi="Arial" w:cs="Arial"/>
                <w:i/>
              </w:rPr>
            </w:pPr>
          </w:p>
          <w:p w14:paraId="59CF8483" w14:textId="10C65997" w:rsidR="003F2E8F" w:rsidRPr="003D1AEC" w:rsidRDefault="00607539" w:rsidP="00607539">
            <w:pPr>
              <w:rPr>
                <w:rFonts w:ascii="Arial" w:eastAsia="Arial" w:hAnsi="Arial" w:cs="Arial"/>
                <w:i/>
              </w:rPr>
            </w:pPr>
            <w:r w:rsidRPr="00607539">
              <w:rPr>
                <w:rFonts w:ascii="Arial" w:eastAsia="Arial" w:hAnsi="Arial" w:cs="Arial"/>
                <w:i/>
              </w:rPr>
              <w:t>Applies knowledge of gene and genome structure and function to identify a differential diagnosis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41F279" w14:textId="77777777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Identifies consanguinity in a pedigree and recognizes risk for autosomal recessive conditions</w:t>
            </w:r>
          </w:p>
          <w:p w14:paraId="46FFE9D8" w14:textId="061C07F3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Describes the increased risk for fetal aneuploidies with advancing maternal age</w:t>
            </w:r>
          </w:p>
          <w:p w14:paraId="05584311" w14:textId="77777777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05974CF" w14:textId="60B9556E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Identifies Fragile X and other X-linked disorders in the differential for</w:t>
            </w:r>
            <w:r w:rsidR="007E7451">
              <w:rPr>
                <w:rFonts w:ascii="Arial" w:eastAsia="Arial" w:hAnsi="Arial" w:cs="Arial"/>
              </w:rPr>
              <w:t xml:space="preserve"> a boy with developmental delay</w:t>
            </w:r>
          </w:p>
          <w:p w14:paraId="091B702F" w14:textId="4E6FC15A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Describes mechanism of pleiotropy in genetic diseases</w:t>
            </w:r>
          </w:p>
        </w:tc>
      </w:tr>
      <w:tr w:rsidR="003F2E8F" w:rsidRPr="003D1AEC" w14:paraId="5E9FECC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0FE2D1" w14:textId="1454B957" w:rsidR="00607539" w:rsidRPr="00607539" w:rsidRDefault="003F2E8F" w:rsidP="00607539">
            <w:pPr>
              <w:rPr>
                <w:rFonts w:ascii="Arial" w:hAnsi="Arial" w:cs="Arial"/>
                <w:i/>
                <w:color w:val="000000"/>
              </w:rPr>
            </w:pPr>
            <w:r w:rsidRPr="003D1AEC">
              <w:rPr>
                <w:rFonts w:ascii="Arial" w:hAnsi="Arial" w:cs="Arial"/>
                <w:b/>
              </w:rPr>
              <w:t>Level 3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hAnsi="Arial" w:cs="Arial"/>
                <w:i/>
                <w:color w:val="000000"/>
              </w:rPr>
              <w:t>Applies advanced knowledge of embryology, inheritance, and genetic mechanism of disease</w:t>
            </w:r>
            <w:r w:rsidR="00607539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607539" w:rsidRPr="00607539">
              <w:rPr>
                <w:rFonts w:ascii="Arial" w:hAnsi="Arial" w:cs="Arial"/>
                <w:i/>
                <w:color w:val="000000"/>
              </w:rPr>
              <w:t>to make a diagnosis</w:t>
            </w:r>
          </w:p>
          <w:p w14:paraId="315878AE" w14:textId="33DECB27" w:rsidR="00607539" w:rsidRPr="00607539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</w:p>
          <w:p w14:paraId="13697ADB" w14:textId="2A1A855A" w:rsidR="003F2E8F" w:rsidRPr="003D1AEC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  <w:r w:rsidRPr="00607539">
              <w:rPr>
                <w:rFonts w:ascii="Arial" w:hAnsi="Arial" w:cs="Arial"/>
                <w:i/>
                <w:color w:val="000000"/>
              </w:rPr>
              <w:t>Applies advanced knowledge of gene and genome structure and function to make a diagnosis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8D7FA38" w14:textId="29B3D305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In a child with retinoblastoma, tests for sporadic or inherited </w:t>
            </w:r>
            <w:r w:rsidRPr="003D1AEC">
              <w:rPr>
                <w:rFonts w:ascii="Arial" w:eastAsia="Arial" w:hAnsi="Arial" w:cs="Arial"/>
                <w:i/>
              </w:rPr>
              <w:t>RB1</w:t>
            </w:r>
            <w:r w:rsidRPr="003D1AEC">
              <w:rPr>
                <w:rFonts w:ascii="Arial" w:eastAsia="Arial" w:hAnsi="Arial" w:cs="Arial"/>
              </w:rPr>
              <w:t xml:space="preserve"> variants</w:t>
            </w:r>
          </w:p>
          <w:p w14:paraId="72B33EC8" w14:textId="4D85774C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43E82A4" w14:textId="32683E7C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431DACF" w14:textId="5AAB98C2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09AD310" w14:textId="52718A6B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Understands tumor suppressor mechanism and two-hit hypothesis of disease for a child with retinoblastoma</w:t>
            </w:r>
          </w:p>
        </w:tc>
      </w:tr>
      <w:tr w:rsidR="003F2E8F" w:rsidRPr="003D1AEC" w14:paraId="2691CA4C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1BA3E7" w14:textId="77777777" w:rsidR="00607539" w:rsidRPr="00607539" w:rsidRDefault="003F2E8F" w:rsidP="00607539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4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>Applies advanced knowledge of embryology, inheritance, and genetic mechanism of disease to diagnostic and therapeutic interventions</w:t>
            </w:r>
          </w:p>
          <w:p w14:paraId="556B9D26" w14:textId="77777777" w:rsidR="00607539" w:rsidRPr="00607539" w:rsidRDefault="00607539" w:rsidP="00607539">
            <w:pPr>
              <w:rPr>
                <w:rFonts w:ascii="Arial" w:eastAsia="Arial" w:hAnsi="Arial" w:cs="Arial"/>
                <w:i/>
              </w:rPr>
            </w:pPr>
          </w:p>
          <w:p w14:paraId="5AD0DC07" w14:textId="1C78988B" w:rsidR="003F2E8F" w:rsidRPr="003D1AEC" w:rsidRDefault="00607539" w:rsidP="00607539">
            <w:pPr>
              <w:rPr>
                <w:rFonts w:ascii="Arial" w:eastAsia="Arial" w:hAnsi="Arial" w:cs="Arial"/>
                <w:i/>
              </w:rPr>
            </w:pPr>
            <w:r w:rsidRPr="00607539">
              <w:rPr>
                <w:rFonts w:ascii="Arial" w:eastAsia="Arial" w:hAnsi="Arial" w:cs="Arial"/>
                <w:i/>
              </w:rPr>
              <w:t>Applies advanced knowledge of gene and genome structure and function to diagnostic and therapeutic interventions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BAD1C6" w14:textId="14B7E271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For a patient with ovarian cancer and a pathogenic loss of function </w:t>
            </w:r>
            <w:r w:rsidRPr="003D1AEC">
              <w:rPr>
                <w:rFonts w:ascii="Arial" w:eastAsia="Arial" w:hAnsi="Arial" w:cs="Arial"/>
                <w:i/>
              </w:rPr>
              <w:t>BRCA1/2</w:t>
            </w:r>
            <w:r w:rsidRPr="003D1AEC">
              <w:rPr>
                <w:rFonts w:ascii="Arial" w:eastAsia="Arial" w:hAnsi="Arial" w:cs="Arial"/>
              </w:rPr>
              <w:t xml:space="preserve"> variant, recognizes the implications for </w:t>
            </w:r>
            <w:r w:rsidR="007E7451">
              <w:rPr>
                <w:rFonts w:ascii="Arial" w:eastAsia="Arial" w:hAnsi="Arial" w:cs="Arial"/>
              </w:rPr>
              <w:t>treatment with a PARP inhibitor</w:t>
            </w:r>
          </w:p>
          <w:p w14:paraId="31F89257" w14:textId="7908CC3C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19002D8" w14:textId="670FFF5E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BC4947C" w14:textId="77777777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995E57E" w14:textId="219BB6A6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For a patient with spinal muscular atrophy, recognizes the implications for treatment with nusinersen</w:t>
            </w:r>
          </w:p>
        </w:tc>
      </w:tr>
      <w:tr w:rsidR="003F2E8F" w:rsidRPr="003D1AEC" w14:paraId="120856E0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2CCDC9" w14:textId="77777777" w:rsidR="00607539" w:rsidRPr="00607539" w:rsidRDefault="003F2E8F" w:rsidP="00607539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5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>Contributes to peer-reviewed resources addressing genetic mechanism of disease</w:t>
            </w:r>
          </w:p>
          <w:p w14:paraId="71F9D9C3" w14:textId="77777777" w:rsidR="00607539" w:rsidRPr="00607539" w:rsidRDefault="00607539" w:rsidP="00607539">
            <w:pPr>
              <w:rPr>
                <w:rFonts w:ascii="Arial" w:eastAsia="Arial" w:hAnsi="Arial" w:cs="Arial"/>
                <w:i/>
              </w:rPr>
            </w:pPr>
          </w:p>
          <w:p w14:paraId="2A40CB39" w14:textId="1923F82A" w:rsidR="003F2E8F" w:rsidRPr="003D1AEC" w:rsidRDefault="00607539" w:rsidP="00607539">
            <w:pPr>
              <w:rPr>
                <w:rFonts w:ascii="Arial" w:eastAsia="Arial" w:hAnsi="Arial" w:cs="Arial"/>
                <w:i/>
              </w:rPr>
            </w:pPr>
            <w:r w:rsidRPr="00607539">
              <w:rPr>
                <w:rFonts w:ascii="Arial" w:eastAsia="Arial" w:hAnsi="Arial" w:cs="Arial"/>
                <w:i/>
              </w:rPr>
              <w:t>Recognized as a national expert in diagnosis and management of genetic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D2C74AA" w14:textId="18F1CE7B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Co-authorship on a peer-reviewed publication on forkhead stalling and template switching as a mechanism of genetic disease</w:t>
            </w:r>
          </w:p>
          <w:p w14:paraId="0F8B1409" w14:textId="77777777" w:rsidR="00D002B8" w:rsidRPr="003D1AEC" w:rsidRDefault="00D002B8" w:rsidP="00D0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rFonts w:ascii="Arial" w:hAnsi="Arial" w:cs="Arial"/>
              </w:rPr>
            </w:pPr>
          </w:p>
          <w:p w14:paraId="12C105CD" w14:textId="260872E5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Contributes to a practice guideline in diagnosis or management of hereditary breast and ovarian cancer</w:t>
            </w:r>
          </w:p>
        </w:tc>
      </w:tr>
      <w:tr w:rsidR="003F2E8F" w:rsidRPr="003D1AEC" w14:paraId="3561AA81" w14:textId="77777777" w:rsidTr="003F2E8F">
        <w:tc>
          <w:tcPr>
            <w:tcW w:w="4950" w:type="dxa"/>
            <w:shd w:val="clear" w:color="auto" w:fill="FFD965"/>
          </w:tcPr>
          <w:p w14:paraId="64F99B33" w14:textId="77777777" w:rsidR="003F2E8F" w:rsidRPr="003D1AEC" w:rsidRDefault="003F2E8F" w:rsidP="003F2E8F">
            <w:pPr>
              <w:rPr>
                <w:rFonts w:ascii="Arial" w:eastAsia="Arial" w:hAnsi="Arial" w:cs="Arial"/>
              </w:rPr>
            </w:pPr>
            <w:r w:rsidRPr="003D1AEC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92267BB" w14:textId="77777777" w:rsidR="00D002B8" w:rsidRPr="003D1AEC" w:rsidRDefault="00D002B8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Direct observation</w:t>
            </w:r>
          </w:p>
          <w:p w14:paraId="5D78A943" w14:textId="25EC3258" w:rsidR="00D002B8" w:rsidRPr="003D1AEC" w:rsidRDefault="007E7451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Faculty evaluations</w:t>
            </w:r>
          </w:p>
          <w:p w14:paraId="3BBD1CF0" w14:textId="535ACD09" w:rsidR="00F21581" w:rsidRPr="003D1AEC" w:rsidRDefault="00F21581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In-training exam</w:t>
            </w:r>
          </w:p>
          <w:p w14:paraId="56C3ECD6" w14:textId="0DFC34DD" w:rsidR="003F2E8F" w:rsidRPr="003D1AEC" w:rsidRDefault="007E7451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Medical record (chart) audit</w:t>
            </w:r>
          </w:p>
        </w:tc>
      </w:tr>
      <w:tr w:rsidR="00D10CDC" w:rsidRPr="003D1AEC" w14:paraId="2DDFBD86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619BF42D" w14:textId="2D338B03" w:rsidR="00D10CDC" w:rsidRPr="003D1AEC" w:rsidRDefault="00D10CDC" w:rsidP="003F2E8F">
            <w:pPr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36F34661" w14:textId="77777777" w:rsidR="00D10CDC" w:rsidRPr="003D1AEC" w:rsidRDefault="00D10CDC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</w:p>
        </w:tc>
      </w:tr>
      <w:tr w:rsidR="003F2E8F" w:rsidRPr="003D1AEC" w14:paraId="4717BBD2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371BE1BC" w14:textId="77777777" w:rsidR="003F2E8F" w:rsidRPr="003D1AEC" w:rsidRDefault="003F2E8F" w:rsidP="003F2E8F">
            <w:pPr>
              <w:rPr>
                <w:rFonts w:ascii="Arial" w:eastAsia="Arial" w:hAnsi="Arial" w:cs="Arial"/>
              </w:rPr>
            </w:pPr>
            <w:r w:rsidRPr="003D1AE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B61D20F" w14:textId="77777777" w:rsidR="00C776EB" w:rsidRPr="003D1AEC" w:rsidRDefault="00F21581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Nussbaum RL, McInnes RR, Williard HF. </w:t>
            </w:r>
            <w:r w:rsidRPr="003D1AEC">
              <w:rPr>
                <w:rFonts w:ascii="Arial" w:hAnsi="Arial" w:cs="Arial"/>
                <w:i/>
              </w:rPr>
              <w:t>Thompson &amp; Thompson Genetics in Medicine.</w:t>
            </w:r>
            <w:r w:rsidRPr="003D1AEC">
              <w:rPr>
                <w:rFonts w:ascii="Arial" w:hAnsi="Arial" w:cs="Arial"/>
              </w:rPr>
              <w:t xml:space="preserve"> 7th ed. Philadelphia, PA: Saunders; 2007.</w:t>
            </w:r>
          </w:p>
          <w:p w14:paraId="6601B5B0" w14:textId="77777777" w:rsidR="00C776EB" w:rsidRPr="003D1AEC" w:rsidRDefault="00F21581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National Cancer Comprehensive Network Practice Guideline. 2014. </w:t>
            </w:r>
            <w:hyperlink r:id="rId20" w:history="1">
              <w:r w:rsidRPr="003D1AEC">
                <w:rPr>
                  <w:rStyle w:val="Hyperlink"/>
                  <w:rFonts w:ascii="Arial" w:hAnsi="Arial" w:cs="Arial"/>
                </w:rPr>
                <w:t>https://www.nccn.org/professionals/physician_gls/default.aspx</w:t>
              </w:r>
            </w:hyperlink>
            <w:r w:rsidRPr="003D1AEC">
              <w:rPr>
                <w:rFonts w:ascii="Arial" w:hAnsi="Arial" w:cs="Arial"/>
                <w:u w:val="single"/>
              </w:rPr>
              <w:t>.</w:t>
            </w:r>
          </w:p>
          <w:p w14:paraId="48080072" w14:textId="77777777" w:rsidR="00C776EB" w:rsidRPr="003D1AEC" w:rsidRDefault="00F21581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Valle D, Beaudet AL, Vogelstein B, et al. The online metabolic and molecular bases of inherited disease. The McGraw-Hill Companies, Inc. 2018. </w:t>
            </w:r>
            <w:hyperlink r:id="rId21" w:history="1">
              <w:r w:rsidRPr="003D1AEC">
                <w:rPr>
                  <w:rStyle w:val="Hyperlink"/>
                  <w:rFonts w:ascii="Arial" w:hAnsi="Arial" w:cs="Arial"/>
                </w:rPr>
                <w:t>https://ommbid.mhmedical.com/book.aspx?bookid=971</w:t>
              </w:r>
            </w:hyperlink>
            <w:r w:rsidRPr="003D1AEC">
              <w:rPr>
                <w:rFonts w:ascii="Arial" w:hAnsi="Arial" w:cs="Arial"/>
              </w:rPr>
              <w:t xml:space="preserve"> </w:t>
            </w:r>
          </w:p>
          <w:p w14:paraId="3FA26BD1" w14:textId="77777777" w:rsidR="00C776EB" w:rsidRPr="003D1AEC" w:rsidRDefault="00F21581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Gardner RJM, Sutherland GR, Shaffer LG. </w:t>
            </w:r>
            <w:r w:rsidRPr="003D1AEC">
              <w:rPr>
                <w:rFonts w:ascii="Arial" w:hAnsi="Arial" w:cs="Arial"/>
                <w:i/>
              </w:rPr>
              <w:t>Chromosome Abnormalities and Genetic Counseling</w:t>
            </w:r>
            <w:r w:rsidRPr="003D1AEC">
              <w:rPr>
                <w:rFonts w:ascii="Arial" w:hAnsi="Arial" w:cs="Arial"/>
              </w:rPr>
              <w:t xml:space="preserve">. 4th ed. New York, NY: Oxford University Press; 2012. </w:t>
            </w:r>
          </w:p>
          <w:p w14:paraId="4E9F7E8E" w14:textId="77777777" w:rsidR="00C776EB" w:rsidRPr="003D1AEC" w:rsidRDefault="00F21581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Erickson RP, Wynshaw-Boris AJ. </w:t>
            </w:r>
            <w:r w:rsidRPr="003D1AEC">
              <w:rPr>
                <w:rFonts w:ascii="Arial" w:hAnsi="Arial" w:cs="Arial"/>
                <w:i/>
              </w:rPr>
              <w:t>Epstein’s Inborn Errors of Development: The Molecular Basis of Clinical Disorders of Morphogenesis</w:t>
            </w:r>
            <w:r w:rsidRPr="003D1AEC">
              <w:rPr>
                <w:rFonts w:ascii="Arial" w:hAnsi="Arial" w:cs="Arial"/>
              </w:rPr>
              <w:t xml:space="preserve">. 3rd ed. New York, NY: Oxford University Press; 2016. </w:t>
            </w:r>
          </w:p>
          <w:p w14:paraId="43AFB74C" w14:textId="6F8B5096" w:rsidR="003F2E8F" w:rsidRPr="003D1AEC" w:rsidRDefault="00F21581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Coleman WB, Tsongalis GJ. </w:t>
            </w:r>
            <w:r w:rsidRPr="003D1AEC">
              <w:rPr>
                <w:rFonts w:ascii="Arial" w:hAnsi="Arial" w:cs="Arial"/>
                <w:i/>
              </w:rPr>
              <w:t>The Molecular Basis of Human Cancer.</w:t>
            </w:r>
            <w:r w:rsidRPr="003D1AEC">
              <w:rPr>
                <w:rFonts w:ascii="Arial" w:hAnsi="Arial" w:cs="Arial"/>
              </w:rPr>
              <w:t xml:space="preserve"> 2nd ed. New York, NY: Springer Science+Business, Media: 2017.</w:t>
            </w:r>
          </w:p>
        </w:tc>
      </w:tr>
    </w:tbl>
    <w:p w14:paraId="5B159101" w14:textId="77777777" w:rsidR="003F2E8F" w:rsidRDefault="003F2E8F">
      <w:pPr>
        <w:rPr>
          <w:rFonts w:ascii="Arial" w:eastAsia="Arial" w:hAnsi="Arial" w:cs="Arial"/>
        </w:rPr>
      </w:pPr>
    </w:p>
    <w:p w14:paraId="7F220F05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56564D62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228E00E" w14:textId="77777777" w:rsidR="00F21581" w:rsidRPr="00E37F8A" w:rsidRDefault="00F21581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>Medical Knowledge 2: Clinical Genetics and Genomics</w:t>
            </w:r>
          </w:p>
          <w:p w14:paraId="4F0D8FE6" w14:textId="4A559F27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21581" w:rsidRPr="00E37F8A">
              <w:rPr>
                <w:rFonts w:ascii="Arial" w:eastAsia="Arial" w:hAnsi="Arial" w:cs="Arial"/>
              </w:rPr>
              <w:t>To recognize and diagnose genetic syndromes, including genotype/phenotype relationships</w:t>
            </w:r>
          </w:p>
        </w:tc>
      </w:tr>
      <w:tr w:rsidR="003F2E8F" w:rsidRPr="00E37F8A" w14:paraId="125011E8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47E398D8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016B740F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3C3081B8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586B6DB" w14:textId="77777777" w:rsidR="00607539" w:rsidRPr="00607539" w:rsidRDefault="003F2E8F" w:rsidP="00607539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607539" w:rsidRPr="00607539">
              <w:rPr>
                <w:rFonts w:ascii="Arial" w:hAnsi="Arial" w:cs="Arial"/>
                <w:i/>
                <w:color w:val="000000"/>
              </w:rPr>
              <w:t>Recognizes syndromic and non-syndromic etiologies</w:t>
            </w:r>
          </w:p>
          <w:p w14:paraId="74EB9468" w14:textId="77777777" w:rsidR="00607539" w:rsidRPr="00607539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</w:p>
          <w:p w14:paraId="3708DAC9" w14:textId="0CA95EA2" w:rsidR="003F2E8F" w:rsidRPr="00E37F8A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  <w:r w:rsidRPr="00607539">
              <w:rPr>
                <w:rFonts w:ascii="Arial" w:hAnsi="Arial" w:cs="Arial"/>
                <w:i/>
                <w:color w:val="000000"/>
              </w:rPr>
              <w:t>Recognizes that phenotypes evolve across the lifespan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4F73236" w14:textId="2E8412E4" w:rsidR="00F21581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Understands that there are genetic (chromosomal) and non-genetic causes of intellectual disability (ID)</w:t>
            </w:r>
          </w:p>
          <w:p w14:paraId="1BD58E38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9BE14CA" w14:textId="4E301089" w:rsidR="003F2E8F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Appreciates that children with Down syndrome have different concerns at different ages</w:t>
            </w:r>
          </w:p>
        </w:tc>
      </w:tr>
      <w:tr w:rsidR="003F2E8F" w:rsidRPr="00E37F8A" w14:paraId="2117A66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36D070F" w14:textId="77777777" w:rsidR="00607539" w:rsidRPr="00607539" w:rsidRDefault="003F2E8F" w:rsidP="00607539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>Identifies syndromic and non-syndromic etiologies</w:t>
            </w:r>
          </w:p>
          <w:p w14:paraId="2DA74991" w14:textId="4255C659" w:rsidR="00607539" w:rsidRPr="00607539" w:rsidRDefault="00607539" w:rsidP="00607539">
            <w:pPr>
              <w:rPr>
                <w:rFonts w:ascii="Arial" w:eastAsia="Arial" w:hAnsi="Arial" w:cs="Arial"/>
                <w:i/>
              </w:rPr>
            </w:pPr>
          </w:p>
          <w:p w14:paraId="478CE321" w14:textId="05BE079C" w:rsidR="003F2E8F" w:rsidRPr="00E37F8A" w:rsidRDefault="00607539" w:rsidP="00607539">
            <w:pPr>
              <w:rPr>
                <w:rFonts w:ascii="Arial" w:eastAsia="Arial" w:hAnsi="Arial" w:cs="Arial"/>
                <w:i/>
              </w:rPr>
            </w:pPr>
            <w:r w:rsidRPr="00607539">
              <w:rPr>
                <w:rFonts w:ascii="Arial" w:eastAsia="Arial" w:hAnsi="Arial" w:cs="Arial"/>
                <w:i/>
              </w:rPr>
              <w:t>Identifies the changes of phenotypes across the lifespan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72D946B" w14:textId="0888434E" w:rsidR="00F21581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Identifies genetic causes of ID (trisomy 21) and non-genetic causes of ID (fetal alcohol syndrome)</w:t>
            </w:r>
          </w:p>
          <w:p w14:paraId="6E8AC752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2F2363E" w14:textId="739145BF" w:rsidR="003F2E8F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For a patient with Down syndrome, appreciates that newborn concerns include hypotonia, feeding, and cardiac issues, whereas adults are at risk for Alzheimer’s disease</w:t>
            </w:r>
          </w:p>
        </w:tc>
      </w:tr>
      <w:tr w:rsidR="003F2E8F" w:rsidRPr="00E37F8A" w14:paraId="7C24976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5ACAEB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Demonstrates knowledge of syndromic and non-syndromic etiologies and the impact on diagnosis and management</w:t>
            </w:r>
          </w:p>
          <w:p w14:paraId="4D2752D7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03C59EAF" w14:textId="78A1E828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Demonstrates knowledge of the changes in phenotypes across the lifespan and how it impacts diagnosis and management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62AEA77" w14:textId="77777777" w:rsidR="00F21581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Recognizes that a patient with an isolated cleft lip and palate may not need ongoing genetic surveillance</w:t>
            </w:r>
          </w:p>
          <w:p w14:paraId="6DCCD2DD" w14:textId="77777777" w:rsidR="00F21581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Recognizes the need for evaluation and/or surveillance of multiple systems in a patient with a Down syndrome diagnosis </w:t>
            </w:r>
          </w:p>
          <w:p w14:paraId="4F654C15" w14:textId="49B632EF" w:rsidR="003F2E8F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Recognizes that management of feeding for a patient with Prader-Willi syndrome is age dependent</w:t>
            </w:r>
          </w:p>
        </w:tc>
      </w:tr>
      <w:tr w:rsidR="003F2E8F" w:rsidRPr="00E37F8A" w14:paraId="39D715BE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82515A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Applies knowledge of syndromic and non-syndromic etiologies to diagnosis and management</w:t>
            </w:r>
          </w:p>
          <w:p w14:paraId="7A77B2AC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6907DFFF" w14:textId="5D0E6D8A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Applies knowledge of the changes in phenotypes across the lifespan and how it impacts diagnosis and management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E1A5AB1" w14:textId="0839B432" w:rsidR="003F2E8F" w:rsidRPr="00E37F8A" w:rsidRDefault="00F21581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Orders flexion/extension cervical spine radiographs for a </w:t>
            </w:r>
            <w:r w:rsidR="009763F0">
              <w:rPr>
                <w:rFonts w:ascii="Arial" w:eastAsia="Arial" w:hAnsi="Arial" w:cs="Arial"/>
              </w:rPr>
              <w:t>five</w:t>
            </w:r>
            <w:r w:rsidRPr="00E37F8A">
              <w:rPr>
                <w:rFonts w:ascii="Arial" w:eastAsia="Arial" w:hAnsi="Arial" w:cs="Arial"/>
              </w:rPr>
              <w:t>-year-old with Down syndrome</w:t>
            </w:r>
          </w:p>
          <w:p w14:paraId="073B568C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B22B72D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2362034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E2919FE" w14:textId="46039349" w:rsidR="00F21581" w:rsidRPr="00E37F8A" w:rsidRDefault="00F21581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Discusses pre-implantation genetic testing with a 30-year-old diagnosed with a </w:t>
            </w:r>
            <w:r w:rsidRPr="00E37F8A">
              <w:rPr>
                <w:rFonts w:ascii="Arial" w:eastAsia="Arial" w:hAnsi="Arial" w:cs="Arial"/>
                <w:i/>
              </w:rPr>
              <w:t>BRCA1/2</w:t>
            </w:r>
            <w:r w:rsidRPr="00E37F8A">
              <w:rPr>
                <w:rFonts w:ascii="Arial" w:eastAsia="Arial" w:hAnsi="Arial" w:cs="Arial"/>
              </w:rPr>
              <w:t xml:space="preserve"> pathogenic variant</w:t>
            </w:r>
          </w:p>
        </w:tc>
      </w:tr>
      <w:tr w:rsidR="003F2E8F" w:rsidRPr="00E37F8A" w14:paraId="58A9A21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F1E41F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Serves as an expert resource for syndromic and/or non-syndromic etiologies</w:t>
            </w:r>
          </w:p>
          <w:p w14:paraId="36855B97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78B20E7E" w14:textId="35176F19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Contributes to peer-reviewed resources addressing natural history of genetic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E2E64A" w14:textId="4FFF04E1" w:rsidR="003F2E8F" w:rsidRPr="00E37F8A" w:rsidRDefault="00F21581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Publishes a peer-reviewed publication on risk of premature ovarian insufficiency in women who are premutation carriers of Fragile X</w:t>
            </w:r>
          </w:p>
        </w:tc>
      </w:tr>
      <w:tr w:rsidR="003F2E8F" w:rsidRPr="00E37F8A" w14:paraId="2FAC1CFF" w14:textId="77777777" w:rsidTr="003F2E8F">
        <w:tc>
          <w:tcPr>
            <w:tcW w:w="4950" w:type="dxa"/>
            <w:shd w:val="clear" w:color="auto" w:fill="FFD965"/>
          </w:tcPr>
          <w:p w14:paraId="7EBC13D5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A728F0D" w14:textId="77777777" w:rsidR="00F21581" w:rsidRPr="00E37F8A" w:rsidRDefault="00F21581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Direct observation</w:t>
            </w:r>
          </w:p>
          <w:p w14:paraId="72A5687B" w14:textId="77777777" w:rsidR="00D10CDC" w:rsidRPr="00E37F8A" w:rsidRDefault="00D10CDC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Faculty evaluation</w:t>
            </w:r>
          </w:p>
          <w:p w14:paraId="07E6A8CA" w14:textId="64FFDA17" w:rsidR="00F21581" w:rsidRPr="00E37F8A" w:rsidRDefault="004C38BA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</w:t>
            </w:r>
            <w:r w:rsidR="00F21581" w:rsidRPr="00E37F8A">
              <w:rPr>
                <w:rFonts w:ascii="Arial" w:eastAsia="Arial" w:hAnsi="Arial" w:cs="Arial"/>
              </w:rPr>
              <w:t>n-training exam</w:t>
            </w:r>
          </w:p>
          <w:p w14:paraId="1FE38EFC" w14:textId="77777777" w:rsidR="004C38BA" w:rsidRPr="00E37F8A" w:rsidRDefault="004C38BA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74E6FC20" w14:textId="77777777" w:rsidR="00D10CDC" w:rsidRPr="00E37F8A" w:rsidRDefault="00D10CDC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lastRenderedPageBreak/>
              <w:t xml:space="preserve">Multisource feedback </w:t>
            </w:r>
          </w:p>
          <w:p w14:paraId="1051DD86" w14:textId="697DA2BC" w:rsidR="003F2E8F" w:rsidRPr="00E37F8A" w:rsidRDefault="00F21581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Resident self-reflection</w:t>
            </w:r>
          </w:p>
        </w:tc>
      </w:tr>
      <w:tr w:rsidR="00D10CDC" w:rsidRPr="00E37F8A" w14:paraId="122A216F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4F1458B0" w14:textId="0FEB87D4" w:rsidR="00D10CDC" w:rsidRPr="00E37F8A" w:rsidRDefault="00D10CDC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5A9B481B" w14:textId="77777777" w:rsidR="00D10CDC" w:rsidRPr="00E37F8A" w:rsidRDefault="00D10CDC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</w:p>
        </w:tc>
      </w:tr>
      <w:tr w:rsidR="003F2E8F" w:rsidRPr="00E37F8A" w14:paraId="53BA87A6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56FD349A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838999E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Nussbaum RL, McInnes RR, Williard HF. </w:t>
            </w:r>
            <w:r w:rsidRPr="00E37F8A">
              <w:rPr>
                <w:rFonts w:ascii="Arial" w:hAnsi="Arial" w:cs="Arial"/>
                <w:i/>
              </w:rPr>
              <w:t>Thompson &amp; Thompson Genetics in Medicine.</w:t>
            </w:r>
            <w:r w:rsidRPr="00E37F8A">
              <w:rPr>
                <w:rFonts w:ascii="Arial" w:hAnsi="Arial" w:cs="Arial"/>
              </w:rPr>
              <w:t xml:space="preserve"> 7th ed. Philadelphia, PA: Saunders; 2007.</w:t>
            </w:r>
          </w:p>
          <w:p w14:paraId="40753F52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GeneReviews</w:t>
            </w:r>
          </w:p>
          <w:p w14:paraId="60A323CD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Online Mendelian Inheritance in Man. An online catalog of human genes and genetic disorders. </w:t>
            </w:r>
            <w:hyperlink r:id="rId22" w:history="1">
              <w:r w:rsidRPr="00E37F8A">
                <w:rPr>
                  <w:rStyle w:val="Hyperlink"/>
                  <w:rFonts w:ascii="Arial" w:hAnsi="Arial" w:cs="Arial"/>
                </w:rPr>
                <w:t>https://www.omim.org</w:t>
              </w:r>
            </w:hyperlink>
            <w:r w:rsidRPr="00E37F8A">
              <w:rPr>
                <w:rFonts w:ascii="Arial" w:hAnsi="Arial" w:cs="Arial"/>
                <w:u w:val="single"/>
              </w:rPr>
              <w:t>. 2018.</w:t>
            </w:r>
          </w:p>
          <w:p w14:paraId="4AD7CC04" w14:textId="25FFC7DD" w:rsidR="003F2E8F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ACMG and other professional practice guidelines for diagnosis and surveillance of genetic conditions</w:t>
            </w:r>
          </w:p>
        </w:tc>
      </w:tr>
    </w:tbl>
    <w:p w14:paraId="58FF6DD1" w14:textId="77777777" w:rsidR="003F2E8F" w:rsidRDefault="003F2E8F">
      <w:pPr>
        <w:rPr>
          <w:rFonts w:ascii="Arial" w:eastAsia="Arial" w:hAnsi="Arial" w:cs="Arial"/>
        </w:rPr>
      </w:pPr>
    </w:p>
    <w:p w14:paraId="53B9758A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3EA5E9AC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2D9849D" w14:textId="77777777" w:rsidR="00630CF2" w:rsidRPr="00E37F8A" w:rsidRDefault="00630CF2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Medical Knowledge 3: Clinical Reasoning </w:t>
            </w:r>
          </w:p>
          <w:p w14:paraId="55DA9C2A" w14:textId="240B8C34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630CF2" w:rsidRPr="00E37F8A">
              <w:rPr>
                <w:rFonts w:ascii="Arial" w:eastAsia="Arial" w:hAnsi="Arial" w:cs="Arial"/>
              </w:rPr>
              <w:t>To integrate information obtained to generate a differential diagnosis and evaluation plan</w:t>
            </w:r>
          </w:p>
        </w:tc>
      </w:tr>
      <w:tr w:rsidR="003F2E8F" w:rsidRPr="00E37F8A" w14:paraId="58279BAB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7E025355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A43DAA4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6947889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87AD72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Demonstrates a basic framework for clinical reasoning</w:t>
            </w:r>
          </w:p>
          <w:p w14:paraId="42C0969B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4BB7085A" w14:textId="715E9F8F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Identifies appropriate resources to inform clinical reasoning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1C594D0" w14:textId="6C0EEAF2" w:rsidR="00630CF2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Evaluates a patient with developmental delay, notes pertinent findings, and generates a differential diagnosis, but is unable to prioritize</w:t>
            </w:r>
          </w:p>
          <w:p w14:paraId="13583A0E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7C8468E" w14:textId="2D625E3A" w:rsidR="003F2E8F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 the evaluation of a patient with cleft lip and palate, articulates that there are Mendelian and non-Mendelian causes</w:t>
            </w:r>
          </w:p>
        </w:tc>
      </w:tr>
      <w:tr w:rsidR="003F2E8F" w:rsidRPr="00E37F8A" w14:paraId="5F6E72D9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4B845F1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Demonstrates clinical reasoning to determine relevant information</w:t>
            </w:r>
          </w:p>
          <w:p w14:paraId="5A2ACFE8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4432FE68" w14:textId="3776E1D5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Selects relevant resources based on scenario to inform decisions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5A3098" w14:textId="3A39E9E0" w:rsidR="00630CF2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In a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patient with cleft lip and palate</w:t>
            </w:r>
            <w:r w:rsidRPr="00E37F8A">
              <w:rPr>
                <w:rFonts w:ascii="Arial" w:eastAsia="Arial" w:hAnsi="Arial" w:cs="Arial"/>
              </w:rPr>
              <w:t>,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37F8A">
              <w:rPr>
                <w:rFonts w:ascii="Arial" w:eastAsia="Arial" w:hAnsi="Arial" w:cs="Arial"/>
              </w:rPr>
              <w:t xml:space="preserve">looks for other major and minor birth defects associated with syndromic forms of cleft lip and palate </w:t>
            </w:r>
          </w:p>
          <w:p w14:paraId="5ACE1203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356AE6D" w14:textId="46F41F1B" w:rsidR="003F2E8F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Uses resources like OMIM, GeneReviews and facial recognition software to support a differential diagnosis</w:t>
            </w:r>
          </w:p>
        </w:tc>
      </w:tr>
      <w:tr w:rsidR="003F2E8F" w:rsidRPr="00E37F8A" w14:paraId="03546698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AF4937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Synthesizes information to inform clinical reasoning, with assistance</w:t>
            </w:r>
          </w:p>
          <w:p w14:paraId="3C98D2D7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3E37ABFB" w14:textId="4DDD6503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Seeks and integrates evidence-based information to inform diagnostic decision making in complex cases,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05BCA08" w14:textId="24B3C2D7" w:rsidR="00630CF2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 a patient with cleft lip and palate, prioritizes a differential diagnosis based on history and physical exam findings </w:t>
            </w:r>
          </w:p>
          <w:p w14:paraId="1F4672B2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8CD9EDC" w14:textId="7ADB7671" w:rsidR="003F2E8F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Generates a genetic testing plan based on the differential diagnosis and relevant practice diagnostic guidelines</w:t>
            </w:r>
          </w:p>
        </w:tc>
      </w:tr>
      <w:tr w:rsidR="003F2E8F" w:rsidRPr="00E37F8A" w14:paraId="0E858FD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8B77BE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Independently synthesizes information to inform clinical reasoning in complex cases</w:t>
            </w:r>
          </w:p>
          <w:p w14:paraId="1A7DAFF5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4384D1A5" w14:textId="62D40E43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Independently seeks out, analyzes and applies relevant original research to diagnostic decision making in complex clinical cases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966BB35" w14:textId="77777777" w:rsidR="00630CF2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Analyzes genetic testing results in setting of the patient presentation</w:t>
            </w:r>
          </w:p>
          <w:p w14:paraId="01179977" w14:textId="44E5368A" w:rsidR="00630CF2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Integrates non-diagnostic genetic testing results to re-evaluate and formulate a new plan</w:t>
            </w:r>
          </w:p>
          <w:p w14:paraId="286A3004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96B9024" w14:textId="5D6B869A" w:rsidR="003F2E8F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Finds and integrates information from recent peer-reviewed journal publications to support the diagnosis</w:t>
            </w:r>
          </w:p>
        </w:tc>
      </w:tr>
      <w:tr w:rsidR="003F2E8F" w:rsidRPr="00E37F8A" w14:paraId="6248A1F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D73913" w14:textId="3301A6FC" w:rsidR="003F2E8F" w:rsidRPr="00E37F8A" w:rsidRDefault="003F2E8F" w:rsidP="003F2E8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Develops a novel approach for the assessment of complex cases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B5609F" w14:textId="2C74CBC7" w:rsidR="003F2E8F" w:rsidRPr="00E37F8A" w:rsidRDefault="00630CF2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Identifies novel biomarkers for diagnosis of hypermobile Ehlers-Danlos syndromes (EDS)</w:t>
            </w:r>
          </w:p>
        </w:tc>
      </w:tr>
      <w:tr w:rsidR="003F2E8F" w:rsidRPr="00E37F8A" w14:paraId="4D81F0A7" w14:textId="77777777" w:rsidTr="003F2E8F">
        <w:tc>
          <w:tcPr>
            <w:tcW w:w="4950" w:type="dxa"/>
            <w:shd w:val="clear" w:color="auto" w:fill="FFD965"/>
          </w:tcPr>
          <w:p w14:paraId="177AFB85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8FD5F3F" w14:textId="77777777" w:rsidR="00630CF2" w:rsidRPr="00E37F8A" w:rsidRDefault="00630CF2" w:rsidP="00D10CDC">
            <w:pPr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Direct observation</w:t>
            </w:r>
          </w:p>
          <w:p w14:paraId="0100C19D" w14:textId="77777777" w:rsidR="00D10CDC" w:rsidRPr="00E37F8A" w:rsidRDefault="00D10CDC" w:rsidP="00D10CDC">
            <w:pPr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Faculty evaluations</w:t>
            </w:r>
          </w:p>
          <w:p w14:paraId="750F47E4" w14:textId="77777777" w:rsidR="00D10CDC" w:rsidRPr="00E37F8A" w:rsidRDefault="00D10CDC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In-training exam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40FCEEB" w14:textId="0EA8B0C0" w:rsidR="003F2E8F" w:rsidRPr="00E37F8A" w:rsidRDefault="004C38BA" w:rsidP="009763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Medical record (chart) audit</w:t>
            </w:r>
          </w:p>
        </w:tc>
      </w:tr>
      <w:tr w:rsidR="00D10CDC" w:rsidRPr="00E37F8A" w14:paraId="675E60C0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74F0B1B1" w14:textId="675BA1A5" w:rsidR="00D10CDC" w:rsidRPr="00E37F8A" w:rsidRDefault="00D10CDC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50DDC86A" w14:textId="77777777" w:rsidR="00D10CDC" w:rsidRPr="00E37F8A" w:rsidRDefault="00D10CDC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</w:p>
        </w:tc>
      </w:tr>
      <w:tr w:rsidR="003F2E8F" w:rsidRPr="00E37F8A" w14:paraId="612FE3C3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0052CC6E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39530F2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Online Mendelian Inheritance in Man. An online catalog of human genes and genetic disorders. </w:t>
            </w:r>
            <w:hyperlink r:id="rId23" w:history="1">
              <w:r w:rsidRPr="00E37F8A">
                <w:rPr>
                  <w:rStyle w:val="Hyperlink"/>
                  <w:rFonts w:ascii="Arial" w:hAnsi="Arial" w:cs="Arial"/>
                </w:rPr>
                <w:t>https://www.omim.org</w:t>
              </w:r>
            </w:hyperlink>
            <w:r w:rsidRPr="00E37F8A">
              <w:rPr>
                <w:rFonts w:ascii="Arial" w:hAnsi="Arial" w:cs="Arial"/>
                <w:u w:val="single"/>
              </w:rPr>
              <w:t>. 2018.</w:t>
            </w:r>
          </w:p>
          <w:p w14:paraId="1AD9F183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Genereviews. </w:t>
            </w:r>
            <w:hyperlink r:id="rId24" w:history="1">
              <w:r w:rsidRPr="00E37F8A">
                <w:rPr>
                  <w:rStyle w:val="Hyperlink"/>
                  <w:rFonts w:ascii="Arial" w:hAnsi="Arial" w:cs="Arial"/>
                </w:rPr>
                <w:t>www.genereviews.org</w:t>
              </w:r>
            </w:hyperlink>
            <w:r w:rsidRPr="00E37F8A">
              <w:rPr>
                <w:rFonts w:ascii="Arial" w:hAnsi="Arial" w:cs="Arial"/>
              </w:rPr>
              <w:t>. 2018.</w:t>
            </w:r>
          </w:p>
          <w:p w14:paraId="1D20E590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Exome Aggregation Consortium (ExAC). </w:t>
            </w:r>
            <w:hyperlink r:id="rId25" w:history="1">
              <w:r w:rsidRPr="00E37F8A">
                <w:rPr>
                  <w:rStyle w:val="Hyperlink"/>
                  <w:rFonts w:ascii="Arial" w:hAnsi="Arial" w:cs="Arial"/>
                </w:rPr>
                <w:t>http://exac.broadinstitute.org/</w:t>
              </w:r>
            </w:hyperlink>
            <w:r w:rsidRPr="00E37F8A">
              <w:rPr>
                <w:rFonts w:ascii="Arial" w:hAnsi="Arial" w:cs="Arial"/>
                <w:u w:val="single"/>
              </w:rPr>
              <w:t xml:space="preserve">. </w:t>
            </w:r>
            <w:r w:rsidRPr="00E37F8A">
              <w:rPr>
                <w:rFonts w:ascii="Arial" w:hAnsi="Arial" w:cs="Arial"/>
              </w:rPr>
              <w:t xml:space="preserve">2018. </w:t>
            </w:r>
          </w:p>
          <w:p w14:paraId="209182D3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lastRenderedPageBreak/>
              <w:t xml:space="preserve">Genome Aggregation Database (GnomAD). </w:t>
            </w:r>
            <w:hyperlink r:id="rId26" w:history="1">
              <w:r w:rsidRPr="00E37F8A">
                <w:rPr>
                  <w:rStyle w:val="Hyperlink"/>
                  <w:rFonts w:ascii="Arial" w:hAnsi="Arial" w:cs="Arial"/>
                </w:rPr>
                <w:t>https://gnomad.broadinstitute.org/</w:t>
              </w:r>
            </w:hyperlink>
            <w:r w:rsidRPr="00E37F8A">
              <w:rPr>
                <w:rFonts w:ascii="Arial" w:hAnsi="Arial" w:cs="Arial"/>
                <w:u w:val="single"/>
              </w:rPr>
              <w:t xml:space="preserve">. </w:t>
            </w:r>
            <w:r w:rsidRPr="00E37F8A">
              <w:rPr>
                <w:rFonts w:ascii="Arial" w:hAnsi="Arial" w:cs="Arial"/>
              </w:rPr>
              <w:t xml:space="preserve">2018. </w:t>
            </w:r>
          </w:p>
          <w:p w14:paraId="4AA69BC5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ClinVar. </w:t>
            </w:r>
            <w:hyperlink r:id="rId27" w:history="1">
              <w:r w:rsidRPr="00E37F8A">
                <w:rPr>
                  <w:rStyle w:val="Hyperlink"/>
                  <w:rFonts w:ascii="Arial" w:hAnsi="Arial" w:cs="Arial"/>
                </w:rPr>
                <w:t>https://www.ncbi.nlm.nih.gov/clinvar/</w:t>
              </w:r>
            </w:hyperlink>
            <w:r w:rsidRPr="00E37F8A">
              <w:rPr>
                <w:rFonts w:ascii="Arial" w:hAnsi="Arial" w:cs="Arial"/>
                <w:u w:val="single"/>
              </w:rPr>
              <w:t xml:space="preserve">. </w:t>
            </w:r>
            <w:r w:rsidRPr="00E37F8A">
              <w:rPr>
                <w:rFonts w:ascii="Arial" w:hAnsi="Arial" w:cs="Arial"/>
              </w:rPr>
              <w:t xml:space="preserve">2018. </w:t>
            </w:r>
            <w:bookmarkStart w:id="1" w:name="_30j0zll" w:colFirst="0" w:colLast="0"/>
            <w:bookmarkEnd w:id="1"/>
          </w:p>
          <w:p w14:paraId="037957F4" w14:textId="7918E218" w:rsidR="003F2E8F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London Dysmorphology Database. </w:t>
            </w:r>
            <w:hyperlink r:id="rId28" w:history="1">
              <w:r w:rsidRPr="00E37F8A">
                <w:rPr>
                  <w:rStyle w:val="Hyperlink"/>
                  <w:rFonts w:ascii="Arial" w:hAnsi="Arial" w:cs="Arial"/>
                </w:rPr>
                <w:t>https://www.face2gene.com/lmd-library-london-medical-database-dysmorphology/</w:t>
              </w:r>
            </w:hyperlink>
            <w:r w:rsidRPr="00E37F8A">
              <w:rPr>
                <w:rFonts w:ascii="Arial" w:hAnsi="Arial" w:cs="Arial"/>
                <w:u w:val="single"/>
              </w:rPr>
              <w:t xml:space="preserve">. </w:t>
            </w:r>
            <w:r w:rsidRPr="00E37F8A">
              <w:rPr>
                <w:rFonts w:ascii="Arial" w:hAnsi="Arial" w:cs="Arial"/>
              </w:rPr>
              <w:t>2018.</w:t>
            </w:r>
          </w:p>
        </w:tc>
      </w:tr>
    </w:tbl>
    <w:p w14:paraId="58826C58" w14:textId="77777777" w:rsidR="003F2E8F" w:rsidRDefault="003F2E8F">
      <w:pPr>
        <w:rPr>
          <w:rFonts w:ascii="Arial" w:eastAsia="Arial" w:hAnsi="Arial" w:cs="Arial"/>
        </w:rPr>
      </w:pPr>
    </w:p>
    <w:p w14:paraId="2DD1DF98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09118D" w14:paraId="1799A7B3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ED96617" w14:textId="64728435" w:rsidR="00630CF2" w:rsidRPr="00E37F8A" w:rsidRDefault="00630CF2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>Systems-Based Practice 1: Patient Safety and Quality Improvement</w:t>
            </w:r>
            <w:r w:rsidR="009E4093">
              <w:rPr>
                <w:rFonts w:ascii="Arial" w:eastAsia="Arial" w:hAnsi="Arial" w:cs="Arial"/>
                <w:b/>
              </w:rPr>
              <w:t xml:space="preserve"> (QI)</w:t>
            </w:r>
          </w:p>
          <w:p w14:paraId="0A3E6AF3" w14:textId="76FCD867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630CF2" w:rsidRPr="00E37F8A">
              <w:rPr>
                <w:rFonts w:ascii="Arial" w:eastAsia="Arial" w:hAnsi="Arial" w:cs="Arial"/>
              </w:rPr>
              <w:t>To identify, report, analyze, and disclose patient safety events and participate in a QI project</w:t>
            </w:r>
          </w:p>
        </w:tc>
      </w:tr>
      <w:tr w:rsidR="003F2E8F" w:rsidRPr="0009118D" w14:paraId="66A857F0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7CC33313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78B50D1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09118D" w14:paraId="16754875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3F3602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Demonstrates knowledge of common patient safety events</w:t>
            </w:r>
          </w:p>
          <w:p w14:paraId="359B7445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27C8526F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Demonstrates knowledge of how to report patient safety events</w:t>
            </w:r>
          </w:p>
          <w:p w14:paraId="0DCDCD72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06B2B4A8" w14:textId="2B4F34EE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FCA2B96" w14:textId="3F756D20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Acknowledges risks associated with </w:t>
            </w:r>
            <w:r w:rsidRPr="00E37F8A">
              <w:rPr>
                <w:rFonts w:ascii="Arial" w:eastAsia="Arial" w:hAnsi="Arial" w:cs="Arial"/>
              </w:rPr>
              <w:t>prescribing the incorrect diet for patients with metabolic conditions</w:t>
            </w:r>
          </w:p>
          <w:p w14:paraId="16E828BD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2289F64" w14:textId="2CAEB8A5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Identifies the safety event reporting mechanism for their institution</w:t>
            </w:r>
          </w:p>
          <w:p w14:paraId="20420410" w14:textId="77777777" w:rsidR="0015554B" w:rsidRPr="00E37F8A" w:rsidRDefault="0015554B" w:rsidP="001555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45EE4EC8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0C952AC" w14:textId="70AC6EEE" w:rsidR="003F2E8F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Describes the components of a Plan, Do, Study, Act (PDSA) cycle</w:t>
            </w:r>
          </w:p>
        </w:tc>
      </w:tr>
      <w:tr w:rsidR="003F2E8F" w:rsidRPr="0009118D" w14:paraId="3BDB3EAD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1F4080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Identifies system factors that lead to patient safety events</w:t>
            </w:r>
          </w:p>
          <w:p w14:paraId="75D557F0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149B7D57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Reports patient safety events through institutional reporting systems (simulated or actual)</w:t>
            </w:r>
          </w:p>
          <w:p w14:paraId="0065D5DC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661E5876" w14:textId="5DCA025B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Describes local (institutional)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803E4A8" w14:textId="02C90C3A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Identifies transitions of care as a system risk factor contributing to </w:t>
            </w:r>
            <w:r w:rsidRPr="00E37F8A">
              <w:rPr>
                <w:rFonts w:ascii="Arial" w:eastAsia="Arial" w:hAnsi="Arial" w:cs="Arial"/>
              </w:rPr>
              <w:t>metabolic decompensation</w:t>
            </w:r>
          </w:p>
          <w:p w14:paraId="75E6BBE6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FDC96FB" w14:textId="7967F80B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Enters a safety event report after discovering the inadvertent </w:t>
            </w:r>
            <w:r w:rsidRPr="00E37F8A">
              <w:rPr>
                <w:rFonts w:ascii="Arial" w:eastAsia="Arial" w:hAnsi="Arial" w:cs="Arial"/>
              </w:rPr>
              <w:t>administration of t</w:t>
            </w:r>
            <w:r w:rsidR="009E4093">
              <w:rPr>
                <w:rFonts w:ascii="Arial" w:eastAsia="Arial" w:hAnsi="Arial" w:cs="Arial"/>
              </w:rPr>
              <w:t>he wrong medication or IV fluid</w:t>
            </w:r>
          </w:p>
          <w:p w14:paraId="1F683003" w14:textId="77777777" w:rsidR="0015554B" w:rsidRPr="00E37F8A" w:rsidRDefault="0015554B" w:rsidP="001555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6A714219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5348B92" w14:textId="44099D19" w:rsidR="003F2E8F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Describes a current QI project to improve </w:t>
            </w:r>
            <w:r w:rsidRPr="00E37F8A">
              <w:rPr>
                <w:rFonts w:ascii="Arial" w:eastAsia="Arial" w:hAnsi="Arial" w:cs="Arial"/>
              </w:rPr>
              <w:t>timely access to clinic appointments</w:t>
            </w:r>
          </w:p>
        </w:tc>
      </w:tr>
      <w:tr w:rsidR="003F2E8F" w:rsidRPr="0009118D" w14:paraId="1F6DEE0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FDF3E8D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Participates in analysis of patient safety events (simulated or actual)</w:t>
            </w:r>
          </w:p>
          <w:p w14:paraId="384F75E2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5B6A2708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Participates in disclosure of patient safety events to patients and families (simulated or actual)</w:t>
            </w:r>
          </w:p>
          <w:p w14:paraId="4220BFD9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54299489" w14:textId="7D6CB142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Participates in local (institutional)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0D2FA02" w14:textId="0CB13543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Participates in a simulated root cause analysis related to a </w:t>
            </w:r>
            <w:r w:rsidRPr="00E37F8A">
              <w:rPr>
                <w:rFonts w:ascii="Arial" w:eastAsia="Arial" w:hAnsi="Arial" w:cs="Arial"/>
              </w:rPr>
              <w:t>sodium benzoate/sodium phenylacetate overdose in the hospital</w:t>
            </w:r>
          </w:p>
          <w:p w14:paraId="05550184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703876D" w14:textId="0BA7C68E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 collaboration with the attending, discloses the erroneous </w:t>
            </w:r>
            <w:r w:rsidRPr="00E37F8A">
              <w:rPr>
                <w:rFonts w:ascii="Arial" w:eastAsia="Arial" w:hAnsi="Arial" w:cs="Arial"/>
              </w:rPr>
              <w:t xml:space="preserve">administration of IV fluid </w:t>
            </w:r>
            <w:r w:rsidRPr="00E37F8A">
              <w:rPr>
                <w:rFonts w:ascii="Arial" w:eastAsia="Arial" w:hAnsi="Arial" w:cs="Arial"/>
                <w:color w:val="000000"/>
              </w:rPr>
              <w:t>to a patient/caregiver</w:t>
            </w:r>
          </w:p>
          <w:p w14:paraId="051E4275" w14:textId="77777777" w:rsidR="0015554B" w:rsidRPr="00E37F8A" w:rsidRDefault="0015554B" w:rsidP="001555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3E78E3F8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A3431F8" w14:textId="4A4EAB04" w:rsidR="003F2E8F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Participates in a QI project with ancillary staff members to reduce false positive ammonia results from improp</w:t>
            </w:r>
            <w:r w:rsidRPr="00E37F8A">
              <w:rPr>
                <w:rFonts w:ascii="Arial" w:eastAsia="Arial" w:hAnsi="Arial" w:cs="Arial"/>
              </w:rPr>
              <w:t>er blood collection</w:t>
            </w:r>
          </w:p>
        </w:tc>
      </w:tr>
      <w:tr w:rsidR="003F2E8F" w:rsidRPr="0009118D" w14:paraId="013275FE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4DD777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Conducts analysis of  patient safety events and offers error prevention strategies (simulated or actual)</w:t>
            </w:r>
          </w:p>
          <w:p w14:paraId="4F4FB9CF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40982246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Discloses patient safety events to patients and families (simulated or actual)</w:t>
            </w:r>
          </w:p>
          <w:p w14:paraId="2767BCBC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57AEF652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4657891A" w14:textId="6E2C88F8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0CC7E6" w14:textId="08D985FC" w:rsidR="0015554B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lastRenderedPageBreak/>
              <w:t xml:space="preserve">Collaborates with </w:t>
            </w:r>
            <w:r w:rsidRPr="00E37F8A">
              <w:rPr>
                <w:rFonts w:ascii="Arial" w:eastAsia="Arial" w:hAnsi="Arial" w:cs="Arial"/>
              </w:rPr>
              <w:t>patient safety committee to analyze a medication error</w:t>
            </w:r>
          </w:p>
          <w:p w14:paraId="4A104D27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B92620C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AB478F3" w14:textId="642F09A8" w:rsidR="00630CF2" w:rsidRPr="00E37F8A" w:rsidRDefault="00630CF2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8C6F60B" w14:textId="5B480DAA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Independently </w:t>
            </w:r>
            <w:r w:rsidRPr="00E37F8A">
              <w:rPr>
                <w:rFonts w:ascii="Arial" w:eastAsia="Arial" w:hAnsi="Arial" w:cs="Arial"/>
              </w:rPr>
              <w:t>discloses the erroneous administration of IV fluid to a patient/caregiver</w:t>
            </w:r>
          </w:p>
          <w:p w14:paraId="76411450" w14:textId="041755A5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E3D3D57" w14:textId="0F7CF891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8588C38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73396F1" w14:textId="4851E4E5" w:rsidR="003F2E8F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Plans and starts a PDSA cycle related to improved </w:t>
            </w:r>
            <w:r w:rsidRPr="00E37F8A">
              <w:rPr>
                <w:rFonts w:ascii="Arial" w:eastAsia="Arial" w:hAnsi="Arial" w:cs="Arial"/>
              </w:rPr>
              <w:t>timely access to clinic appointments</w:t>
            </w:r>
          </w:p>
        </w:tc>
      </w:tr>
      <w:tr w:rsidR="003F2E8F" w:rsidRPr="0009118D" w14:paraId="5D015871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8B8B7B5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Actively engages teams and processes to modify systems to prevent patient safety events</w:t>
            </w:r>
          </w:p>
          <w:p w14:paraId="47B948CA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2A2A4247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Role models or mentors others in the disclosure of patient safety events</w:t>
            </w:r>
          </w:p>
          <w:p w14:paraId="35A8DD08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02ECDB85" w14:textId="2A3440B1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Creates, implements, and assesses quality improvement initiatives at the institutional or community (state/federal)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01EFE5" w14:textId="6255E5C5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Leads an initiative to reduce risk of </w:t>
            </w:r>
            <w:r w:rsidRPr="00E37F8A">
              <w:rPr>
                <w:rFonts w:ascii="Arial" w:eastAsia="Arial" w:hAnsi="Arial" w:cs="Arial"/>
              </w:rPr>
              <w:t xml:space="preserve">medication errors </w:t>
            </w:r>
            <w:r w:rsidRPr="00E37F8A">
              <w:rPr>
                <w:rFonts w:ascii="Arial" w:eastAsia="Arial" w:hAnsi="Arial" w:cs="Arial"/>
                <w:color w:val="000000"/>
              </w:rPr>
              <w:t>during transitions of care</w:t>
            </w:r>
          </w:p>
          <w:p w14:paraId="145CAA1C" w14:textId="7639F40D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85480BF" w14:textId="424CD886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91B5583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4E302AE" w14:textId="6ED2DD88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Coaches a resident on disclosure of a safety event related to a</w:t>
            </w:r>
            <w:r w:rsidRPr="00E37F8A">
              <w:rPr>
                <w:rFonts w:ascii="Arial" w:eastAsia="Arial" w:hAnsi="Arial" w:cs="Arial"/>
              </w:rPr>
              <w:t xml:space="preserve"> medication error</w:t>
            </w:r>
          </w:p>
          <w:p w14:paraId="2A899628" w14:textId="49627B8D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22AB560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3AE33AD" w14:textId="75172B3F" w:rsidR="003F2E8F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Completes and shares outcomes of a full PDSA cycle related to improved </w:t>
            </w:r>
            <w:r w:rsidRPr="00E37F8A">
              <w:rPr>
                <w:rFonts w:ascii="Arial" w:eastAsia="Arial" w:hAnsi="Arial" w:cs="Arial"/>
              </w:rPr>
              <w:t>access to clinic appointments</w:t>
            </w:r>
          </w:p>
        </w:tc>
      </w:tr>
      <w:tr w:rsidR="003F2E8F" w:rsidRPr="0009118D" w14:paraId="1489FCA0" w14:textId="77777777" w:rsidTr="003F2E8F">
        <w:tc>
          <w:tcPr>
            <w:tcW w:w="4950" w:type="dxa"/>
            <w:shd w:val="clear" w:color="auto" w:fill="FFD965"/>
          </w:tcPr>
          <w:p w14:paraId="17AABF05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9B8C04F" w14:textId="77777777" w:rsidR="00630CF2" w:rsidRPr="00E37F8A" w:rsidRDefault="00630CF2" w:rsidP="00D10C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Direct observation </w:t>
            </w:r>
          </w:p>
          <w:p w14:paraId="2FB65770" w14:textId="77777777" w:rsidR="00630CF2" w:rsidRPr="00E37F8A" w:rsidRDefault="00630CF2" w:rsidP="00D10C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Institutional patient safety e-module multiple choice tests</w:t>
            </w:r>
          </w:p>
          <w:p w14:paraId="72E0EB19" w14:textId="77777777" w:rsidR="004C38BA" w:rsidRPr="00E37F8A" w:rsidRDefault="004C38BA" w:rsidP="00D10C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0C6EDFBD" w14:textId="2E381B66" w:rsidR="003F2E8F" w:rsidRPr="00E37F8A" w:rsidRDefault="004C38BA" w:rsidP="00D10C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hAnsi="Arial" w:cs="Arial"/>
                <w:color w:val="000000"/>
              </w:rPr>
              <w:t>Portfolio</w:t>
            </w:r>
          </w:p>
        </w:tc>
      </w:tr>
      <w:tr w:rsidR="00D10CDC" w:rsidRPr="0009118D" w14:paraId="4A90F445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2590AC52" w14:textId="52BDED00" w:rsidR="00D10CDC" w:rsidRPr="00E37F8A" w:rsidRDefault="00D10CDC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3A2F7B10" w14:textId="77777777" w:rsidR="00D10CDC" w:rsidRPr="00E37F8A" w:rsidRDefault="00D10CDC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  <w:color w:val="000000"/>
              </w:rPr>
            </w:pPr>
          </w:p>
        </w:tc>
      </w:tr>
      <w:tr w:rsidR="003F2E8F" w:rsidRPr="0009118D" w14:paraId="1BA66CC3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19A65ABA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02C2107" w14:textId="38C5D13B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Institute of Healthcare Improvement website, which includes multiple choice tests, reflective writing samples, and more. </w:t>
            </w:r>
            <w:hyperlink r:id="rId29" w:history="1">
              <w:r w:rsidRPr="00E37F8A">
                <w:rPr>
                  <w:rStyle w:val="Hyperlink"/>
                  <w:rFonts w:ascii="Arial" w:eastAsia="Arial" w:hAnsi="Arial" w:cs="Arial"/>
                </w:rPr>
                <w:t>http://www.ihi.org/Pages/default.aspx</w:t>
              </w:r>
            </w:hyperlink>
            <w:r w:rsidRPr="00E37F8A">
              <w:rPr>
                <w:rFonts w:ascii="Arial" w:eastAsia="Arial" w:hAnsi="Arial" w:cs="Arial"/>
              </w:rPr>
              <w:t xml:space="preserve">. </w:t>
            </w:r>
            <w:r w:rsidRPr="00E37F8A">
              <w:rPr>
                <w:rFonts w:ascii="Arial" w:eastAsia="Arial" w:hAnsi="Arial" w:cs="Arial"/>
                <w:color w:val="000000"/>
              </w:rPr>
              <w:t>2018.</w:t>
            </w:r>
          </w:p>
          <w:p w14:paraId="1DF358E8" w14:textId="797B745E" w:rsidR="003F2E8F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hAnsi="Arial" w:cs="Arial"/>
                <w:color w:val="000000"/>
              </w:rPr>
              <w:t xml:space="preserve">American Academy of Family Physicians. Basic of Quality Improvement. </w:t>
            </w:r>
            <w:hyperlink r:id="rId30">
              <w:r w:rsidRPr="00E37F8A">
                <w:rPr>
                  <w:rFonts w:ascii="Arial" w:eastAsia="Arial" w:hAnsi="Arial" w:cs="Arial"/>
                  <w:color w:val="0000FF"/>
                  <w:u w:val="single"/>
                </w:rPr>
                <w:t>https://www.aafp.org/practice-management/improvement/basics.html</w:t>
              </w:r>
            </w:hyperlink>
            <w:r w:rsidRPr="00E37F8A">
              <w:rPr>
                <w:rFonts w:ascii="Arial" w:eastAsia="Arial" w:hAnsi="Arial" w:cs="Arial"/>
                <w:color w:val="0000FF"/>
                <w:u w:val="single"/>
              </w:rPr>
              <w:t xml:space="preserve">. </w:t>
            </w:r>
            <w:r w:rsidRPr="00E37F8A">
              <w:rPr>
                <w:rFonts w:ascii="Arial" w:eastAsia="Arial" w:hAnsi="Arial" w:cs="Arial"/>
              </w:rPr>
              <w:t>2018.</w:t>
            </w:r>
          </w:p>
        </w:tc>
      </w:tr>
    </w:tbl>
    <w:p w14:paraId="6B9A0384" w14:textId="1E834A9B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07FAE3A0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5508674" w14:textId="77777777" w:rsidR="00630CF2" w:rsidRPr="00E37F8A" w:rsidRDefault="00630CF2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Systems-Based Practice 2: System Navigation for Patient-Centered Care </w:t>
            </w:r>
          </w:p>
          <w:p w14:paraId="1F93E668" w14:textId="35619DF1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630CF2" w:rsidRPr="00E37F8A">
              <w:rPr>
                <w:rFonts w:ascii="Arial" w:eastAsia="Arial" w:hAnsi="Arial" w:cs="Arial"/>
              </w:rPr>
              <w:t>To navigate the health care system to adapt care to a specific patient population to ensure high-quality patient outcomes</w:t>
            </w:r>
          </w:p>
        </w:tc>
      </w:tr>
      <w:tr w:rsidR="003F2E8F" w:rsidRPr="00E37F8A" w14:paraId="19D4B159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3EFB1B4F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25389A7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7E2198E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A30D46B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Demonstrates knowledge of care coordination</w:t>
            </w:r>
          </w:p>
          <w:p w14:paraId="1773308F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391AA4E8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Identifies key elements for safe and effective transitions of care and hand-offs</w:t>
            </w:r>
          </w:p>
          <w:p w14:paraId="4047F40D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203DF193" w14:textId="236A5E5B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Demonstrates knowledge of population and community health needs and disparities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7098545" w14:textId="0A350F8B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Identifies the members of the interprofessional team and describes their roles, but is not yet routinely using team members or accessing resources</w:t>
            </w:r>
          </w:p>
          <w:p w14:paraId="30A1FA4C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64E3566" w14:textId="45A6EAEA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Recognizes the essential components of an effective sign-out</w:t>
            </w:r>
          </w:p>
          <w:p w14:paraId="1E532D5B" w14:textId="77777777" w:rsidR="0015554B" w:rsidRPr="00E37F8A" w:rsidRDefault="0015554B" w:rsidP="001555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2F8EE847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3696A59" w14:textId="0B9BE288" w:rsidR="003F2E8F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Identifies components of social determinants of health and their impact on the delivery of patient care</w:t>
            </w:r>
          </w:p>
        </w:tc>
      </w:tr>
      <w:tr w:rsidR="003F2E8F" w:rsidRPr="00E37F8A" w14:paraId="5DA7306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BAC78F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Coordinates care of patients in routine clinical situations effectively using the roles of the interprofessional teams, including non-physician patient caregivers</w:t>
            </w:r>
          </w:p>
          <w:p w14:paraId="7686C0F1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2AA4D177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Performs safe and effective transitions of care/hand-offs in routine clinical situations</w:t>
            </w:r>
          </w:p>
          <w:p w14:paraId="3A79A9AB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5BFC7478" w14:textId="686EE600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Identifies specific population and community health needs and inequities for the local population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496E644" w14:textId="37E6440A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Contacts interprofessional team members and consultants for necessary referrals for a patient with Down syndrome</w:t>
            </w:r>
          </w:p>
          <w:p w14:paraId="17CCFF3D" w14:textId="2E14BE43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CD3E767" w14:textId="40E763B0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7E83760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0FC950E" w14:textId="1695E294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Performs a basic sign-out, but still needs </w:t>
            </w:r>
            <w:r w:rsidR="009E4093">
              <w:rPr>
                <w:rFonts w:ascii="Arial" w:eastAsia="Arial" w:hAnsi="Arial" w:cs="Arial"/>
                <w:color w:val="000000"/>
              </w:rPr>
              <w:t>guidance for anticipated events</w:t>
            </w:r>
          </w:p>
          <w:p w14:paraId="408D2C4C" w14:textId="6B0FE47B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BBD3446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372FED6" w14:textId="685C88E5" w:rsidR="003F2E8F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Knows which patients are at high risk for </w:t>
            </w:r>
            <w:r w:rsidRPr="00E37F8A">
              <w:rPr>
                <w:rFonts w:ascii="Arial" w:eastAsia="Arial" w:hAnsi="Arial" w:cs="Arial"/>
              </w:rPr>
              <w:t xml:space="preserve">metabolic decompensation </w:t>
            </w:r>
            <w:r w:rsidRPr="00E37F8A">
              <w:rPr>
                <w:rFonts w:ascii="Arial" w:eastAsia="Arial" w:hAnsi="Arial" w:cs="Arial"/>
                <w:color w:val="000000"/>
              </w:rPr>
              <w:t>related to health literacy concerns and insurance status</w:t>
            </w:r>
          </w:p>
        </w:tc>
      </w:tr>
      <w:tr w:rsidR="003F2E8F" w:rsidRPr="00E37F8A" w14:paraId="706B9158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C7D536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Coordinates care of patients in complex clinical situations effectively using the roles of the interprofessional teams</w:t>
            </w:r>
          </w:p>
          <w:p w14:paraId="584B46B1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71F4BAE6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Performs safe and effective transitions of care/hand-offs in complex clinical situations</w:t>
            </w:r>
          </w:p>
          <w:p w14:paraId="4ADE14E6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49B68355" w14:textId="44D48C7A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Uses local resources effectively to meet the needs of a patient population and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7B2E0C" w14:textId="6A5F0A82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Coordinates with </w:t>
            </w:r>
            <w:r w:rsidRPr="00E37F8A">
              <w:rPr>
                <w:rFonts w:ascii="Arial" w:eastAsia="Arial" w:hAnsi="Arial" w:cs="Arial"/>
              </w:rPr>
              <w:t>primary care provider, dietician, and social work</w:t>
            </w:r>
            <w:r w:rsidR="009E4093">
              <w:rPr>
                <w:rFonts w:ascii="Arial" w:eastAsia="Arial" w:hAnsi="Arial" w:cs="Arial"/>
              </w:rPr>
              <w:t>er</w:t>
            </w:r>
            <w:r w:rsidRPr="00E37F8A">
              <w:rPr>
                <w:rFonts w:ascii="Arial" w:eastAsia="Arial" w:hAnsi="Arial" w:cs="Arial"/>
              </w:rPr>
              <w:t xml:space="preserve"> for the care of a newly diagnosed metabolic patient</w:t>
            </w:r>
          </w:p>
          <w:p w14:paraId="6246F19A" w14:textId="50CDEBBC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6D95ACD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8D91E92" w14:textId="3DB78D25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Provides anticipatory guidance for unstable patients including recommendations for how to escalate treatments</w:t>
            </w:r>
            <w:r w:rsidRPr="00E37F8A">
              <w:rPr>
                <w:rFonts w:ascii="Arial" w:eastAsia="Arial" w:hAnsi="Arial" w:cs="Arial"/>
              </w:rPr>
              <w:t xml:space="preserve"> for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patients with uncontrolled </w:t>
            </w:r>
            <w:r w:rsidRPr="00E37F8A">
              <w:rPr>
                <w:rFonts w:ascii="Arial" w:eastAsia="Arial" w:hAnsi="Arial" w:cs="Arial"/>
              </w:rPr>
              <w:t>ammonia levels</w:t>
            </w:r>
          </w:p>
          <w:p w14:paraId="45AE8A33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E1A423B" w14:textId="44179C6F" w:rsidR="003F2E8F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Works with the social worker/health navigator to ensure patients with low literacy understand how to access resources </w:t>
            </w:r>
            <w:r w:rsidRPr="00E37F8A">
              <w:rPr>
                <w:rFonts w:ascii="Arial" w:eastAsia="Arial" w:hAnsi="Arial" w:cs="Arial"/>
              </w:rPr>
              <w:t>over time</w:t>
            </w:r>
          </w:p>
        </w:tc>
      </w:tr>
      <w:tr w:rsidR="003F2E8F" w:rsidRPr="00E37F8A" w14:paraId="120BF567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57B89A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Role models effective coordination of patient-centered care among different disciplines and specialties including referrals and testing</w:t>
            </w:r>
          </w:p>
          <w:p w14:paraId="6A51C795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5E627E96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039F2A12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Role models and advocates for safe and effective transitions of care/hand-offs within and across health care delivery systems including outpatient settings, referrals, and testing</w:t>
            </w:r>
          </w:p>
          <w:p w14:paraId="0C1DA565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582E7F2E" w14:textId="685ED7A6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Participates in changing and adapting practice to provide for the needs of specific populations including advocating for a patient’s genetic testing coverage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6AF273" w14:textId="6C5DC1F0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lastRenderedPageBreak/>
              <w:t>Educates other learners on engagement of appropriate interprofessional team members to ensure the necessary resources have been arranged</w:t>
            </w:r>
          </w:p>
          <w:p w14:paraId="63E5FEF5" w14:textId="496A99C5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999E559" w14:textId="3EA4D76F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4E996CA" w14:textId="5C4B3BF5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D48095C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6265D01" w14:textId="07BB9C31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Proactively calls the outpatient clinicians to communicate</w:t>
            </w:r>
            <w:r w:rsidRPr="00E37F8A">
              <w:rPr>
                <w:rFonts w:ascii="Arial" w:eastAsia="Arial" w:hAnsi="Arial" w:cs="Arial"/>
              </w:rPr>
              <w:t xml:space="preserve"> status updates and goals of care</w:t>
            </w:r>
          </w:p>
          <w:p w14:paraId="4363AC7D" w14:textId="298CBFBC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7A4640B" w14:textId="5D4D8B4B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2E596B0" w14:textId="553D8E7B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58FDBE7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2701CC1" w14:textId="4C8E9CE8" w:rsidR="003F2E8F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Independently drafts letters of medical necessity for genetic testing or metabolic formulas to advocate for their patients</w:t>
            </w:r>
          </w:p>
        </w:tc>
      </w:tr>
      <w:tr w:rsidR="003F2E8F" w:rsidRPr="00E37F8A" w14:paraId="079CD639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57BC59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Analyzes the process of care coordination and leads in the design and implementation of improvements</w:t>
            </w:r>
          </w:p>
          <w:p w14:paraId="1CDD1341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683863B3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Improves quality of transitions of care within and across health care delivery systems to optimize patient outcomes</w:t>
            </w:r>
          </w:p>
          <w:p w14:paraId="46C2E8CC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309B736E" w14:textId="3E69AA6F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Leads innovations and advocates for populations and communities with health care inequities at the state or federal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4CB6C0D" w14:textId="45355A48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 xml:space="preserve">Creates order set for patients with metabolic disorders presenting to </w:t>
            </w:r>
            <w:r w:rsidRPr="00E37F8A">
              <w:rPr>
                <w:rFonts w:ascii="Arial" w:eastAsia="Arial" w:hAnsi="Arial" w:cs="Arial"/>
                <w:color w:val="000000"/>
              </w:rPr>
              <w:t>the emergency department</w:t>
            </w:r>
          </w:p>
          <w:p w14:paraId="2AD54E81" w14:textId="10151AFF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4B96628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FCA6CE7" w14:textId="018FF0EF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Develops protocols for pre- and intra-transplant patients with urea cycle disorder and measures patient outcomes</w:t>
            </w:r>
          </w:p>
          <w:p w14:paraId="5DD5790D" w14:textId="77FC7112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A8AB94D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A80A37" w14:textId="1AF18D67" w:rsidR="003F2E8F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Collaborates with key stakeholders at the state level to </w:t>
            </w:r>
            <w:r w:rsidRPr="00E37F8A">
              <w:rPr>
                <w:rFonts w:ascii="Arial" w:eastAsia="Arial" w:hAnsi="Arial" w:cs="Arial"/>
              </w:rPr>
              <w:t>ensure patients with PKU receive access to metabolic formula throughout the life span</w:t>
            </w:r>
          </w:p>
        </w:tc>
      </w:tr>
      <w:tr w:rsidR="003F2E8F" w:rsidRPr="00E37F8A" w14:paraId="3C02B44D" w14:textId="77777777" w:rsidTr="003F2E8F">
        <w:tc>
          <w:tcPr>
            <w:tcW w:w="4950" w:type="dxa"/>
            <w:shd w:val="clear" w:color="auto" w:fill="FFD965"/>
          </w:tcPr>
          <w:p w14:paraId="26D2EDF3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D179C19" w14:textId="77777777" w:rsidR="00F46339" w:rsidRPr="00E37F8A" w:rsidRDefault="00F46339" w:rsidP="00D10C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Direct observation </w:t>
            </w:r>
          </w:p>
          <w:p w14:paraId="0128693F" w14:textId="77777777" w:rsidR="004C38BA" w:rsidRPr="00E37F8A" w:rsidRDefault="004C38BA" w:rsidP="00D10C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26830E26" w14:textId="77777777" w:rsidR="00D10CDC" w:rsidRPr="00E37F8A" w:rsidRDefault="00D10CDC" w:rsidP="00D10C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Multisource feedback </w:t>
            </w:r>
          </w:p>
          <w:p w14:paraId="25E77866" w14:textId="663AFBFE" w:rsidR="003F2E8F" w:rsidRPr="00E37F8A" w:rsidRDefault="00F46339" w:rsidP="00D10C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Review of written sign-out/hand-off tools</w:t>
            </w:r>
          </w:p>
        </w:tc>
      </w:tr>
      <w:tr w:rsidR="00D10CDC" w:rsidRPr="00E37F8A" w14:paraId="17C59814" w14:textId="77777777" w:rsidTr="00D10CDC">
        <w:tc>
          <w:tcPr>
            <w:tcW w:w="4950" w:type="dxa"/>
            <w:shd w:val="clear" w:color="auto" w:fill="95B3D7" w:themeFill="accent1" w:themeFillTint="99"/>
          </w:tcPr>
          <w:p w14:paraId="0942FE71" w14:textId="5E63692A" w:rsidR="00D10CDC" w:rsidRPr="00E37F8A" w:rsidRDefault="00D10CDC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6A27E693" w14:textId="77777777" w:rsidR="00D10CDC" w:rsidRPr="00E37F8A" w:rsidRDefault="00D10CDC" w:rsidP="00FF140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hanging="180"/>
              <w:rPr>
                <w:rFonts w:ascii="Arial" w:eastAsia="Arial" w:hAnsi="Arial" w:cs="Arial"/>
                <w:color w:val="000000"/>
              </w:rPr>
            </w:pPr>
          </w:p>
        </w:tc>
      </w:tr>
      <w:tr w:rsidR="003F2E8F" w:rsidRPr="00E37F8A" w14:paraId="05C84B05" w14:textId="77777777" w:rsidTr="003F2E8F">
        <w:tc>
          <w:tcPr>
            <w:tcW w:w="4950" w:type="dxa"/>
            <w:shd w:val="clear" w:color="auto" w:fill="A8D08D"/>
          </w:tcPr>
          <w:p w14:paraId="3796FE2F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67330CC" w14:textId="77777777" w:rsidR="00F46339" w:rsidRPr="00E37F8A" w:rsidRDefault="00F46339" w:rsidP="00FF140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Agency for Healthcare Research and Quality. Patient Safety Network. Handoffs and signouts. January 2019.  </w:t>
            </w:r>
            <w:hyperlink r:id="rId31">
              <w:r w:rsidRPr="00E37F8A">
                <w:rPr>
                  <w:rFonts w:ascii="Arial" w:eastAsia="Arial" w:hAnsi="Arial" w:cs="Arial"/>
                  <w:color w:val="0000FF"/>
                  <w:u w:val="single"/>
                </w:rPr>
                <w:t>https://psnet.ahrq.gov/primers/primer/9/resource.aspx?resourceID=18439</w:t>
              </w:r>
            </w:hyperlink>
            <w:r w:rsidRPr="00E37F8A">
              <w:rPr>
                <w:rFonts w:ascii="Arial" w:eastAsia="Arial" w:hAnsi="Arial" w:cs="Arial"/>
                <w:color w:val="000000"/>
              </w:rPr>
              <w:t>.</w:t>
            </w:r>
          </w:p>
          <w:p w14:paraId="011B9A65" w14:textId="77777777" w:rsidR="00F46339" w:rsidRPr="00E37F8A" w:rsidRDefault="00F46339" w:rsidP="00FF140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Wohlauer MV, Arora VM, Bass EJ, et al. The patient handoff: a comprehensive curricular blueprint for resident education to improve continuity of care. </w:t>
            </w:r>
            <w:r w:rsidRPr="00E37F8A">
              <w:rPr>
                <w:rFonts w:ascii="Arial" w:eastAsia="Arial" w:hAnsi="Arial" w:cs="Arial"/>
                <w:i/>
                <w:color w:val="000000"/>
              </w:rPr>
              <w:t>Acad Med.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2012 Apr; 87(4): 411-418. </w:t>
            </w:r>
          </w:p>
          <w:p w14:paraId="36A2273E" w14:textId="1ABA88B7" w:rsidR="003F2E8F" w:rsidRPr="00E37F8A" w:rsidRDefault="00F46339" w:rsidP="00FF140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 xml:space="preserve">IPASS. Patient Safety Institute. </w:t>
            </w:r>
            <w:hyperlink r:id="rId32">
              <w:r w:rsidRPr="00E37F8A">
                <w:rPr>
                  <w:rFonts w:ascii="Arial" w:eastAsia="Arial" w:hAnsi="Arial" w:cs="Arial"/>
                  <w:color w:val="0000FF"/>
                  <w:u w:val="single"/>
                </w:rPr>
                <w:t>https://ipassinstitute.com</w:t>
              </w:r>
            </w:hyperlink>
            <w:r w:rsidRPr="00E37F8A">
              <w:rPr>
                <w:rFonts w:ascii="Arial" w:eastAsia="Arial" w:hAnsi="Arial" w:cs="Arial"/>
                <w:color w:val="0000FF"/>
                <w:u w:val="single"/>
              </w:rPr>
              <w:t xml:space="preserve">. </w:t>
            </w:r>
            <w:r w:rsidRPr="00E37F8A">
              <w:rPr>
                <w:rFonts w:ascii="Arial" w:eastAsia="Arial" w:hAnsi="Arial" w:cs="Arial"/>
              </w:rPr>
              <w:t>2018.</w:t>
            </w:r>
          </w:p>
        </w:tc>
      </w:tr>
    </w:tbl>
    <w:p w14:paraId="26F546D7" w14:textId="77777777" w:rsidR="0078739F" w:rsidRDefault="0078739F">
      <w:pPr>
        <w:spacing w:line="240" w:lineRule="auto"/>
        <w:ind w:hanging="180"/>
        <w:rPr>
          <w:rFonts w:ascii="Arial" w:eastAsia="Arial" w:hAnsi="Arial" w:cs="Arial"/>
        </w:rPr>
      </w:pPr>
    </w:p>
    <w:p w14:paraId="50C7DB1B" w14:textId="2F1D44A5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09118D" w14:paraId="558EE257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EB5AC57" w14:textId="77777777" w:rsidR="00F46339" w:rsidRPr="00E37F8A" w:rsidRDefault="00F46339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Systems-Based Practice 3: Physician Role in Health Care Systems </w:t>
            </w:r>
          </w:p>
          <w:p w14:paraId="2025648B" w14:textId="0B1406FA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="00F46339" w:rsidRPr="00E37F8A">
              <w:rPr>
                <w:rFonts w:ascii="Arial" w:hAnsi="Arial" w:cs="Arial"/>
              </w:rPr>
              <w:t xml:space="preserve"> </w:t>
            </w:r>
            <w:r w:rsidR="00F46339" w:rsidRPr="00E37F8A">
              <w:rPr>
                <w:rFonts w:ascii="Arial" w:eastAsia="Arial" w:hAnsi="Arial" w:cs="Arial"/>
              </w:rPr>
              <w:t>To navigate the health care system to improve patient care and the health system’s performance</w:t>
            </w:r>
          </w:p>
        </w:tc>
      </w:tr>
      <w:tr w:rsidR="003F2E8F" w:rsidRPr="0009118D" w14:paraId="3063B0B3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658E0622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48E4116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09118D" w14:paraId="3E415A2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0AAC1B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Identifies key components of the complex health care system (e.g., hospital, skilled nursing facility, finance, personnel, technology)</w:t>
            </w:r>
          </w:p>
          <w:p w14:paraId="41797B33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6C7822E0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Describes basic health payment systems  (e.g.,  government, private, public, uninsured care)  and practice models</w:t>
            </w:r>
          </w:p>
          <w:p w14:paraId="202A6F8B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425AAD92" w14:textId="1705DCB3" w:rsidR="00104C52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Identifies basic knowledge for effective transition to practice (e.g., information technology, legal, billing and coding, financial, personnel)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8543C19" w14:textId="2E9BD600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Recognizes the many factors that may impact a patient’s hospital length of stay</w:t>
            </w:r>
          </w:p>
          <w:p w14:paraId="2B6D8602" w14:textId="382F6E09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E9D2212" w14:textId="7070F0A6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7CCF77B" w14:textId="3D9B943A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492537C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C6ED1D4" w14:textId="7122887B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Demonstrates knowledge of payment systems, such as Medicare, Medicaid, the VA, and commercial third-party payers for authorization of genetic testing</w:t>
            </w:r>
          </w:p>
          <w:p w14:paraId="54DAD22A" w14:textId="3A08E8D0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2D84623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BC1A0C4" w14:textId="0889758A" w:rsidR="003F2E8F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Recognizes the use of ICD10 and CPT codes in billing and ordering genetic testing</w:t>
            </w:r>
          </w:p>
        </w:tc>
      </w:tr>
      <w:tr w:rsidR="003F2E8F" w:rsidRPr="0009118D" w14:paraId="50CE0C3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04D17D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="00DB6AB1">
              <w:rPr>
                <w:rFonts w:ascii="Arial" w:hAnsi="Arial" w:cs="Arial"/>
                <w:b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Describes how components of a complex health care system are interrelated, and how this impacts patient care</w:t>
            </w:r>
          </w:p>
          <w:p w14:paraId="60E5A5FD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085C3793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Delivers care with consideration of each patient’s payment model (e.g., insurance type) and access to genetic testing or formula</w:t>
            </w:r>
          </w:p>
          <w:p w14:paraId="54CCAFF5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1235C9E0" w14:textId="1CD0ECB3" w:rsidR="00F46339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Demonstrates use of information technology required for medical practice (e.g., electronic health record, documentation required for billing and coding)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69D94BB" w14:textId="6EDD5A0F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Recognizes how early </w:t>
            </w:r>
            <w:r w:rsidRPr="00E37F8A">
              <w:rPr>
                <w:rFonts w:ascii="Arial" w:eastAsia="Arial" w:hAnsi="Arial" w:cs="Arial"/>
              </w:rPr>
              <w:t xml:space="preserve">genetic consultation </w:t>
            </w:r>
            <w:r w:rsidRPr="00E37F8A">
              <w:rPr>
                <w:rFonts w:ascii="Arial" w:eastAsia="Arial" w:hAnsi="Arial" w:cs="Arial"/>
                <w:color w:val="000000"/>
              </w:rPr>
              <w:t>can</w:t>
            </w:r>
            <w:r w:rsidR="009E4093">
              <w:rPr>
                <w:rFonts w:ascii="Arial" w:eastAsia="Arial" w:hAnsi="Arial" w:cs="Arial"/>
                <w:color w:val="000000"/>
              </w:rPr>
              <w:t xml:space="preserve"> impact hospital length of stay</w:t>
            </w:r>
          </w:p>
          <w:p w14:paraId="304E44E7" w14:textId="510CD165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3CA01CE" w14:textId="624E8238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8E67DCD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A4B5BF1" w14:textId="3A37D2B7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Describes how genetic services are covered by different payment systems</w:t>
            </w:r>
          </w:p>
          <w:p w14:paraId="0A9B7AD2" w14:textId="7A6626A2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BE50A42" w14:textId="4BF92B98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10A30D9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48E43DC" w14:textId="63A0C8FC" w:rsidR="003F2E8F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Produces documentation necessary for billing and reimbursement</w:t>
            </w:r>
          </w:p>
        </w:tc>
      </w:tr>
      <w:tr w:rsidR="003F2E8F" w:rsidRPr="0009118D" w14:paraId="6F89834F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A51290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Discusses how individual practice affects the broader system (e.g., access to genetic testing and treatments, testing advocacy)</w:t>
            </w:r>
          </w:p>
          <w:p w14:paraId="2EC601D2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310D8A64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 xml:space="preserve">Engages with patients in shared decision making,  often informed by each patient’s payment models </w:t>
            </w:r>
          </w:p>
          <w:p w14:paraId="6F82F6AA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0E3DDDE2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157BECA4" w14:textId="1CEF71B1" w:rsidR="00F46339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Describes core administrative knowledge needed for transition to practice (e.g., contract negotiations, malpractice insurance, government regulation, compliance)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60FEDD" w14:textId="0F9DCEEE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lastRenderedPageBreak/>
              <w:t>Discusses how a diagnostic genetic test result may lead to additional subspecialty consultations and further testing or screening</w:t>
            </w:r>
          </w:p>
          <w:p w14:paraId="341838A9" w14:textId="4187AF39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D59E305" w14:textId="064FFDBF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5C62F93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1847D8" w14:textId="740BDD62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Counsels patients on genetic testing options depending upon insurance coverage, co-payments, and deductibles</w:t>
            </w:r>
          </w:p>
          <w:p w14:paraId="0638FCC7" w14:textId="42605280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449CBF9" w14:textId="217258DE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AC802A2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E320227" w14:textId="4B45F6C2" w:rsidR="003F2E8F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Is familiar with resources available for contract negotiations</w:t>
            </w:r>
          </w:p>
        </w:tc>
      </w:tr>
      <w:tr w:rsidR="003F2E8F" w:rsidRPr="0009118D" w14:paraId="26E657F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664ABAA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Manages various components of the complex health care system to provide efficient and effective patient care and transition of care</w:t>
            </w:r>
          </w:p>
          <w:p w14:paraId="7F1A6508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32A2E0AA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Advocates for patient care needs (e.g., community resources, patient assistance resources) with consideration of the limitations of each patient’s payment model, including genetic testing through research</w:t>
            </w:r>
          </w:p>
          <w:p w14:paraId="2D919DDE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74807883" w14:textId="46622BC2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Analyzes individual practice patterns and professional requirements in preparation for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3498F87" w14:textId="26FFE7A8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Manages transition from hospital to outpatient treatment for a patient with metabolic disorder</w:t>
            </w:r>
          </w:p>
          <w:p w14:paraId="4266D58C" w14:textId="6C53662A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6835A35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0810170" w14:textId="1C7871AE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If insurance denies genetic testing for a patient, discuss alternatives such as research protocols, clinical trials, charity funding, and self-paymen</w:t>
            </w:r>
            <w:r w:rsidR="009E4093">
              <w:rPr>
                <w:rFonts w:ascii="Arial" w:eastAsia="Arial" w:hAnsi="Arial" w:cs="Arial"/>
              </w:rPr>
              <w:t>t</w:t>
            </w:r>
          </w:p>
          <w:p w14:paraId="4B30A31C" w14:textId="33E20D2A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21FE4D8" w14:textId="38353855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CBEEB0B" w14:textId="69209C7C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3201D49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F9C3691" w14:textId="5CC945A0" w:rsidR="003F2E8F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Develops a professional development plan for the first year after training</w:t>
            </w:r>
          </w:p>
        </w:tc>
      </w:tr>
      <w:tr w:rsidR="003F2E8F" w:rsidRPr="0009118D" w14:paraId="688D5CFA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92EE3A" w14:textId="77777777" w:rsidR="00DB6AB1" w:rsidRPr="00DB6AB1" w:rsidRDefault="003F2E8F" w:rsidP="00DB6AB1">
            <w:pPr>
              <w:rPr>
                <w:rFonts w:ascii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</w:rPr>
              <w:t>Advocates for or leads systems change that enhances high-value, efficient, and effective patient care and transition of care</w:t>
            </w:r>
          </w:p>
          <w:p w14:paraId="18C9FE24" w14:textId="77777777" w:rsidR="00DB6AB1" w:rsidRPr="00DB6AB1" w:rsidRDefault="00DB6AB1" w:rsidP="00DB6AB1">
            <w:pPr>
              <w:rPr>
                <w:rFonts w:ascii="Arial" w:hAnsi="Arial" w:cs="Arial"/>
                <w:i/>
              </w:rPr>
            </w:pPr>
          </w:p>
          <w:p w14:paraId="3D377328" w14:textId="77777777" w:rsidR="00DB6AB1" w:rsidRPr="00DB6AB1" w:rsidRDefault="00DB6AB1" w:rsidP="00DB6AB1">
            <w:pPr>
              <w:rPr>
                <w:rFonts w:ascii="Arial" w:hAnsi="Arial" w:cs="Arial"/>
                <w:i/>
              </w:rPr>
            </w:pPr>
            <w:r w:rsidRPr="00DB6AB1">
              <w:rPr>
                <w:rFonts w:ascii="Arial" w:hAnsi="Arial" w:cs="Arial"/>
                <w:i/>
              </w:rPr>
              <w:t>Participates in health policy advocacy activities</w:t>
            </w:r>
          </w:p>
          <w:p w14:paraId="07E3236B" w14:textId="133AC364" w:rsidR="00DB6AB1" w:rsidRDefault="00DB6AB1" w:rsidP="00DB6AB1">
            <w:pPr>
              <w:rPr>
                <w:rFonts w:ascii="Arial" w:hAnsi="Arial" w:cs="Arial"/>
                <w:i/>
              </w:rPr>
            </w:pPr>
          </w:p>
          <w:p w14:paraId="50669E8E" w14:textId="77777777" w:rsidR="00DB6AB1" w:rsidRPr="00DB6AB1" w:rsidRDefault="00DB6AB1" w:rsidP="00DB6AB1">
            <w:pPr>
              <w:rPr>
                <w:rFonts w:ascii="Arial" w:hAnsi="Arial" w:cs="Arial"/>
                <w:i/>
              </w:rPr>
            </w:pPr>
          </w:p>
          <w:p w14:paraId="79E35BB7" w14:textId="2FD265DC" w:rsidR="003F2E8F" w:rsidRPr="00E37F8A" w:rsidRDefault="00DB6AB1" w:rsidP="00DB6AB1">
            <w:pPr>
              <w:rPr>
                <w:rFonts w:ascii="Arial" w:hAnsi="Arial" w:cs="Arial"/>
                <w:i/>
              </w:rPr>
            </w:pPr>
            <w:r w:rsidRPr="00DB6AB1">
              <w:rPr>
                <w:rFonts w:ascii="Arial" w:hAnsi="Arial" w:cs="Arial"/>
                <w:i/>
              </w:rPr>
              <w:t>Educates others to prepare them for transition to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68E8D0" w14:textId="20B45D80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Presents institution-specific data to show </w:t>
            </w:r>
            <w:r w:rsidRPr="00E37F8A">
              <w:rPr>
                <w:rFonts w:ascii="Arial" w:eastAsia="Arial" w:hAnsi="Arial" w:cs="Arial"/>
              </w:rPr>
              <w:t>rapid exome sequencing reduces neonatal intensive care unit length of stay</w:t>
            </w:r>
          </w:p>
          <w:p w14:paraId="4273B7DD" w14:textId="24302A4D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6D384D7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3C0783C" w14:textId="501496B5" w:rsidR="00F46339" w:rsidRPr="009E4093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Develops e-consults or telehealth services </w:t>
            </w:r>
            <w:r w:rsidRPr="00E37F8A">
              <w:rPr>
                <w:rFonts w:ascii="Arial" w:eastAsia="Arial" w:hAnsi="Arial" w:cs="Arial"/>
              </w:rPr>
              <w:t>to increase access to genetic services for rural and underserved patient populations</w:t>
            </w:r>
          </w:p>
          <w:p w14:paraId="40E68D53" w14:textId="77777777" w:rsidR="009E4093" w:rsidRPr="00E37F8A" w:rsidRDefault="009E4093" w:rsidP="009E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rFonts w:ascii="Arial" w:hAnsi="Arial" w:cs="Arial"/>
              </w:rPr>
            </w:pPr>
          </w:p>
          <w:p w14:paraId="2242679B" w14:textId="015E2510" w:rsidR="003F2E8F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Counsels residents on transition to practice</w:t>
            </w:r>
          </w:p>
        </w:tc>
      </w:tr>
      <w:tr w:rsidR="003F2E8F" w:rsidRPr="0009118D" w14:paraId="20A98AE2" w14:textId="77777777" w:rsidTr="003F2E8F">
        <w:tc>
          <w:tcPr>
            <w:tcW w:w="4950" w:type="dxa"/>
            <w:shd w:val="clear" w:color="auto" w:fill="FFD965"/>
          </w:tcPr>
          <w:p w14:paraId="1234E174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E26C0DC" w14:textId="77777777" w:rsidR="00F46339" w:rsidRPr="00E37F8A" w:rsidRDefault="00F46339" w:rsidP="00D10C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Direct observation </w:t>
            </w:r>
          </w:p>
          <w:p w14:paraId="38CEA96A" w14:textId="77777777" w:rsidR="004C38BA" w:rsidRPr="00E37F8A" w:rsidRDefault="004C38BA" w:rsidP="00D10C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3476E42C" w14:textId="17F56B7C" w:rsidR="00F46339" w:rsidRPr="00E37F8A" w:rsidRDefault="004C38BA" w:rsidP="00D10C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Multisource feedback</w:t>
            </w:r>
          </w:p>
          <w:p w14:paraId="11B9D192" w14:textId="0B0C0204" w:rsidR="003F2E8F" w:rsidRPr="00E37F8A" w:rsidRDefault="00F46339" w:rsidP="00D10C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Resident self-reflection</w:t>
            </w:r>
          </w:p>
        </w:tc>
      </w:tr>
      <w:tr w:rsidR="00D10CDC" w:rsidRPr="0009118D" w14:paraId="172E78C5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579DE84F" w14:textId="743F90A7" w:rsidR="00D10CDC" w:rsidRPr="00E37F8A" w:rsidRDefault="00D10CDC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5FE60A85" w14:textId="77777777" w:rsidR="00D10CDC" w:rsidRPr="00E37F8A" w:rsidRDefault="00D10CDC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eastAsia="Arial" w:hAnsi="Arial" w:cs="Arial"/>
                <w:color w:val="000000"/>
              </w:rPr>
            </w:pPr>
          </w:p>
        </w:tc>
      </w:tr>
      <w:tr w:rsidR="003F2E8F" w:rsidRPr="0009118D" w14:paraId="2851C172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0CDC5097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01A6F2B" w14:textId="77777777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Agency for Healthcare Research and Quality (AHRQ):</w:t>
            </w:r>
            <w:r w:rsidRPr="00E37F8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The Challenges of </w:t>
            </w:r>
            <w:r w:rsidRPr="00E37F8A">
              <w:rPr>
                <w:rFonts w:ascii="Arial" w:eastAsia="Arial" w:hAnsi="Arial" w:cs="Arial"/>
              </w:rPr>
              <w:t xml:space="preserve">Measuring Physician Quality </w:t>
            </w:r>
            <w:hyperlink r:id="rId33" w:history="1">
              <w:r w:rsidRPr="00E37F8A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Pr="00E37F8A">
              <w:rPr>
                <w:rFonts w:ascii="Arial" w:eastAsia="Arial" w:hAnsi="Arial" w:cs="Arial"/>
              </w:rPr>
              <w:t>. 2018.</w:t>
            </w:r>
          </w:p>
          <w:p w14:paraId="2127B278" w14:textId="77777777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80"/>
              <w:rPr>
                <w:rFonts w:ascii="Arial" w:hAnsi="Arial" w:cs="Arial"/>
              </w:rPr>
            </w:pPr>
            <w:bookmarkStart w:id="2" w:name="_1fob9te" w:colFirst="0" w:colLast="0"/>
            <w:bookmarkEnd w:id="2"/>
            <w:r w:rsidRPr="00E37F8A">
              <w:rPr>
                <w:rFonts w:ascii="Arial" w:eastAsia="Arial" w:hAnsi="Arial" w:cs="Arial"/>
                <w:color w:val="000000"/>
              </w:rPr>
              <w:lastRenderedPageBreak/>
              <w:t xml:space="preserve">AHRQ. Major physician performance sets: </w:t>
            </w:r>
            <w:hyperlink r:id="rId34" w:history="1">
              <w:r w:rsidRPr="00E37F8A">
                <w:rPr>
                  <w:rStyle w:val="Hyperlink"/>
                  <w:rFonts w:ascii="Arial" w:eastAsia="Arial" w:hAnsi="Arial" w:cs="Arial"/>
                </w:rPr>
                <w:t>https://www.ahrq.gov/talkingquality/measures/setting/physician/measurement-sets.html</w:t>
              </w:r>
            </w:hyperlink>
            <w:r w:rsidRPr="00E37F8A">
              <w:rPr>
                <w:rStyle w:val="Hyperlink"/>
                <w:rFonts w:ascii="Arial" w:eastAsia="Arial" w:hAnsi="Arial" w:cs="Arial"/>
              </w:rPr>
              <w:t>. 2018.</w:t>
            </w:r>
            <w:r w:rsidRPr="00E37F8A">
              <w:rPr>
                <w:rFonts w:ascii="Arial" w:eastAsia="Arial" w:hAnsi="Arial" w:cs="Arial"/>
              </w:rPr>
              <w:t xml:space="preserve"> </w:t>
            </w:r>
          </w:p>
          <w:p w14:paraId="0AF66403" w14:textId="77777777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Institutional templates for letters of medical necessity </w:t>
            </w:r>
          </w:p>
          <w:p w14:paraId="29678655" w14:textId="77777777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ACMG Policy Guidelines </w:t>
            </w:r>
            <w:hyperlink r:id="rId35" w:history="1">
              <w:r w:rsidRPr="00E37F8A">
                <w:rPr>
                  <w:rStyle w:val="Hyperlink"/>
                  <w:rFonts w:ascii="Arial" w:eastAsia="Arial" w:hAnsi="Arial" w:cs="Arial"/>
                </w:rPr>
                <w:t>https://www.acmg.net/ACMG/Advocacy/Policy-Statements/ACMG/Advocacy/Policy-Statements.aspx</w:t>
              </w:r>
            </w:hyperlink>
            <w:r w:rsidRPr="00E37F8A">
              <w:rPr>
                <w:rStyle w:val="Hyperlink"/>
                <w:rFonts w:ascii="Arial" w:eastAsia="Arial" w:hAnsi="Arial" w:cs="Arial"/>
              </w:rPr>
              <w:t>. 2018.</w:t>
            </w:r>
          </w:p>
          <w:p w14:paraId="03A30D20" w14:textId="77777777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NEJM. Navigating the Transition from Residency to Physician Practice</w:t>
            </w:r>
            <w:r w:rsidRPr="00E37F8A">
              <w:rPr>
                <w:rFonts w:ascii="Arial" w:hAnsi="Arial" w:cs="Arial"/>
              </w:rPr>
              <w:t xml:space="preserve">. 2016. </w:t>
            </w:r>
            <w:hyperlink r:id="rId36" w:history="1">
              <w:r w:rsidRPr="00E37F8A">
                <w:rPr>
                  <w:rStyle w:val="Hyperlink"/>
                  <w:rFonts w:ascii="Arial" w:hAnsi="Arial" w:cs="Arial"/>
                </w:rPr>
                <w:t>https://www.nejmcareercenter.org/article/navigating-the-transition-from-residency-to-physician-practice/</w:t>
              </w:r>
            </w:hyperlink>
            <w:r w:rsidRPr="00E37F8A">
              <w:rPr>
                <w:rStyle w:val="Hyperlink"/>
                <w:rFonts w:ascii="Arial" w:hAnsi="Arial" w:cs="Arial"/>
              </w:rPr>
              <w:t>. 2018.</w:t>
            </w:r>
            <w:r w:rsidRPr="00E37F8A">
              <w:rPr>
                <w:rFonts w:ascii="Arial" w:hAnsi="Arial" w:cs="Arial"/>
              </w:rPr>
              <w:t xml:space="preserve"> </w:t>
            </w:r>
          </w:p>
          <w:p w14:paraId="7B0C7782" w14:textId="49DB784D" w:rsidR="003F2E8F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American Medical Association. Tips for negotiating employee contracts</w:t>
            </w:r>
            <w:r w:rsidRPr="00E37F8A">
              <w:rPr>
                <w:rFonts w:ascii="Arial" w:eastAsia="Arial" w:hAnsi="Arial" w:cs="Arial"/>
                <w:color w:val="0000FF"/>
                <w:u w:val="single"/>
              </w:rPr>
              <w:t xml:space="preserve">. </w:t>
            </w:r>
            <w:hyperlink r:id="rId37">
              <w:r w:rsidRPr="00E37F8A">
                <w:rPr>
                  <w:rFonts w:ascii="Arial" w:eastAsia="Arial" w:hAnsi="Arial" w:cs="Arial"/>
                  <w:color w:val="0000FF"/>
                  <w:u w:val="single"/>
                </w:rPr>
                <w:t>https://www.ama-assn.org/tips-negotiating-employment-contracts</w:t>
              </w:r>
            </w:hyperlink>
            <w:r w:rsidRPr="00E37F8A">
              <w:rPr>
                <w:rFonts w:ascii="Arial" w:eastAsia="Arial" w:hAnsi="Arial" w:cs="Arial"/>
                <w:color w:val="0000FF"/>
                <w:u w:val="single"/>
              </w:rPr>
              <w:t>.</w:t>
            </w:r>
            <w:r w:rsidRPr="00E37F8A">
              <w:rPr>
                <w:rFonts w:ascii="Arial" w:eastAsia="Arial" w:hAnsi="Arial" w:cs="Arial"/>
              </w:rPr>
              <w:t xml:space="preserve"> 2018.</w:t>
            </w:r>
          </w:p>
        </w:tc>
      </w:tr>
    </w:tbl>
    <w:p w14:paraId="10DF4C48" w14:textId="187275B5" w:rsidR="003F2E8F" w:rsidRDefault="003F2E8F">
      <w:pPr>
        <w:spacing w:line="240" w:lineRule="auto"/>
        <w:ind w:hanging="180"/>
        <w:rPr>
          <w:rFonts w:ascii="Arial" w:eastAsia="Arial" w:hAnsi="Arial" w:cs="Arial"/>
        </w:rPr>
      </w:pPr>
    </w:p>
    <w:p w14:paraId="7A1A6BE7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18176CE0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2A4C6CA" w14:textId="77777777" w:rsidR="00F46339" w:rsidRPr="00E37F8A" w:rsidRDefault="00F46339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>Practice-Based Learning and Improvement 1: Evidence-Based and Informed Practice</w:t>
            </w:r>
          </w:p>
          <w:p w14:paraId="2D5B068F" w14:textId="7245BD5F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46339" w:rsidRPr="00E37F8A">
              <w:rPr>
                <w:rFonts w:ascii="Arial" w:eastAsia="Arial" w:hAnsi="Arial" w:cs="Arial"/>
              </w:rPr>
              <w:t>To evaluate and incorporate evidence and patient values into clinical practice</w:t>
            </w:r>
          </w:p>
        </w:tc>
      </w:tr>
      <w:tr w:rsidR="003F2E8F" w:rsidRPr="00E37F8A" w14:paraId="27AD106B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55B88772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2330F17D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6BECCB20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573F26" w14:textId="779B7F67" w:rsidR="003F2E8F" w:rsidRPr="00E37F8A" w:rsidRDefault="003F2E8F" w:rsidP="00B87F2B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Demonstrates how to access and use available evidence, and incorporate patient preferences and values in order to take care of a routine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9B84A9" w14:textId="77777777" w:rsidR="00FF1407" w:rsidRPr="00E37F8A" w:rsidRDefault="00FF1407" w:rsidP="00FF1407">
            <w:pPr>
              <w:numPr>
                <w:ilvl w:val="0"/>
                <w:numId w:val="16"/>
              </w:numPr>
              <w:ind w:left="186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Identifies clinical practice guideline for evaluation of a patient with Turner syndrome</w:t>
            </w:r>
          </w:p>
          <w:p w14:paraId="091E5698" w14:textId="1AF1B438" w:rsidR="003F2E8F" w:rsidRPr="00E37F8A" w:rsidRDefault="00FF1407" w:rsidP="00FF1407">
            <w:pPr>
              <w:numPr>
                <w:ilvl w:val="0"/>
                <w:numId w:val="16"/>
              </w:numPr>
              <w:ind w:left="186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Understands that patient values affect care</w:t>
            </w:r>
          </w:p>
        </w:tc>
      </w:tr>
      <w:tr w:rsidR="003F2E8F" w:rsidRPr="00E37F8A" w14:paraId="78B88AA9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84BBBD" w14:textId="0617C6DD" w:rsidR="003F2E8F" w:rsidRPr="00E37F8A" w:rsidRDefault="003F2E8F" w:rsidP="00B87F2B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Articulates clinical questions and elicits patient preferences and values in order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22F909" w14:textId="5D8DB56D" w:rsidR="003F2E8F" w:rsidRPr="00E37F8A" w:rsidRDefault="00F46339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7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Asks questions to determine patient and family preferences regarding evaluation, testing, and treatment</w:t>
            </w:r>
          </w:p>
        </w:tc>
      </w:tr>
      <w:tr w:rsidR="003F2E8F" w:rsidRPr="00E37F8A" w14:paraId="6D949B6E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B8A7E8" w14:textId="08F20FE6" w:rsidR="003F2E8F" w:rsidRPr="00E37F8A" w:rsidRDefault="003F2E8F" w:rsidP="00B87F2B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Locates and applies the best available evidence, integrated with patient preference, to the care of complex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0E2455" w14:textId="3AD40663" w:rsidR="003F2E8F" w:rsidRPr="00E37F8A" w:rsidRDefault="00F46339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7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Synthesizes available evidence to make a recommendation for treatment of newborn with severe hyperammonemia considering patient and family preferences</w:t>
            </w:r>
          </w:p>
        </w:tc>
      </w:tr>
      <w:tr w:rsidR="003F2E8F" w:rsidRPr="00E37F8A" w14:paraId="6EC7CB4A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C40DCC" w14:textId="279D6E0D" w:rsidR="003F2E8F" w:rsidRPr="00E37F8A" w:rsidRDefault="003F2E8F" w:rsidP="00B87F2B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Critically appraises and applies evidence even in the face of uncertainty and conflicting evidence to guide care, tailored to the individual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45227A5" w14:textId="33228967" w:rsidR="003F2E8F" w:rsidRPr="00E37F8A" w:rsidRDefault="00F46339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7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Recognizes gaps in high-level evidence and incorporates other case reports or non-clinical studies (animal models) to guide recommendation for treatment of rare genetic disorders</w:t>
            </w:r>
          </w:p>
        </w:tc>
      </w:tr>
      <w:tr w:rsidR="003F2E8F" w:rsidRPr="00E37F8A" w14:paraId="2D5C879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7AA13B8" w14:textId="4E2DCD80" w:rsidR="003F2E8F" w:rsidRPr="00E37F8A" w:rsidRDefault="003F2E8F" w:rsidP="00B87F2B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Mentors others to critically appraise and apply evidence for complex patients; and/or participates in the development of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C3673E" w14:textId="68888D81" w:rsidR="003F2E8F" w:rsidRPr="00E37F8A" w:rsidRDefault="00F46339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7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Develops standardized journal club format for critical appraisal of available evidence and its application to patients with genetic disorders</w:t>
            </w:r>
          </w:p>
        </w:tc>
      </w:tr>
      <w:tr w:rsidR="003F2E8F" w:rsidRPr="00E37F8A" w14:paraId="37A31B54" w14:textId="77777777" w:rsidTr="003F2E8F">
        <w:tc>
          <w:tcPr>
            <w:tcW w:w="4950" w:type="dxa"/>
            <w:shd w:val="clear" w:color="auto" w:fill="FFD965"/>
          </w:tcPr>
          <w:p w14:paraId="51C9C1E8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8011FD9" w14:textId="77777777" w:rsidR="00FF1407" w:rsidRPr="00E37F8A" w:rsidRDefault="00FF1407" w:rsidP="00FF140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7E2F8040" w14:textId="35728C3C" w:rsidR="00FF1407" w:rsidRPr="00E37F8A" w:rsidRDefault="004C38BA" w:rsidP="00FF140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</w:t>
            </w:r>
            <w:r w:rsidR="00FF1407" w:rsidRPr="00E37F8A">
              <w:rPr>
                <w:rFonts w:ascii="Arial" w:eastAsia="Arial" w:hAnsi="Arial" w:cs="Arial"/>
              </w:rPr>
              <w:t>n-training exam</w:t>
            </w:r>
          </w:p>
          <w:p w14:paraId="0494238D" w14:textId="77777777" w:rsidR="00D10CDC" w:rsidRPr="00E37F8A" w:rsidRDefault="00D10CDC" w:rsidP="00D10C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Faculty evaluations </w:t>
            </w:r>
          </w:p>
          <w:p w14:paraId="1B2A271B" w14:textId="45E1DACF" w:rsidR="00D10CDC" w:rsidRPr="00E37F8A" w:rsidRDefault="00D10CDC" w:rsidP="00D10C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Multisource feedback</w:t>
            </w:r>
          </w:p>
          <w:p w14:paraId="4420C144" w14:textId="6F467D0C" w:rsidR="003F2E8F" w:rsidRPr="00E37F8A" w:rsidRDefault="00FF1407" w:rsidP="00D10C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Resident self-reflection</w:t>
            </w:r>
          </w:p>
        </w:tc>
      </w:tr>
      <w:tr w:rsidR="00D10CDC" w:rsidRPr="00E37F8A" w14:paraId="38E6B572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026C7BFB" w14:textId="2F85C4BC" w:rsidR="00D10CDC" w:rsidRPr="00E37F8A" w:rsidRDefault="00D10CDC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16DD0A74" w14:textId="77777777" w:rsidR="00D10CDC" w:rsidRPr="00E37F8A" w:rsidRDefault="00D10CDC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</w:p>
        </w:tc>
      </w:tr>
      <w:tr w:rsidR="003F2E8F" w:rsidRPr="00E37F8A" w14:paraId="0A29E58A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37E7631C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1A02282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Pubmed search</w:t>
            </w:r>
          </w:p>
          <w:p w14:paraId="49161EB5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Online Mendelian Inheritance in Man. An online catalog of human genes and genetic disorders. </w:t>
            </w:r>
            <w:hyperlink r:id="rId38" w:history="1">
              <w:r w:rsidRPr="00E37F8A">
                <w:rPr>
                  <w:rStyle w:val="Hyperlink"/>
                  <w:rFonts w:ascii="Arial" w:hAnsi="Arial" w:cs="Arial"/>
                </w:rPr>
                <w:t>https://www.omim.org</w:t>
              </w:r>
            </w:hyperlink>
            <w:r w:rsidRPr="00E37F8A">
              <w:rPr>
                <w:rFonts w:ascii="Arial" w:hAnsi="Arial" w:cs="Arial"/>
                <w:u w:val="single"/>
              </w:rPr>
              <w:t>. 2018.</w:t>
            </w:r>
            <w:r w:rsidRPr="00E37F8A">
              <w:rPr>
                <w:rFonts w:ascii="Arial" w:hAnsi="Arial" w:cs="Arial"/>
              </w:rPr>
              <w:t xml:space="preserve"> </w:t>
            </w:r>
          </w:p>
          <w:p w14:paraId="788A8B86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GeneReviews. </w:t>
            </w:r>
            <w:hyperlink r:id="rId39" w:history="1">
              <w:r w:rsidRPr="00E37F8A">
                <w:rPr>
                  <w:rStyle w:val="Hyperlink"/>
                  <w:rFonts w:ascii="Arial" w:hAnsi="Arial" w:cs="Arial"/>
                </w:rPr>
                <w:t>www.genereviews.org</w:t>
              </w:r>
            </w:hyperlink>
            <w:r w:rsidRPr="00E37F8A">
              <w:rPr>
                <w:rFonts w:ascii="Arial" w:hAnsi="Arial" w:cs="Arial"/>
              </w:rPr>
              <w:t>. 2018.</w:t>
            </w:r>
          </w:p>
          <w:p w14:paraId="08DC2952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Professional Practice Guidelines</w:t>
            </w:r>
          </w:p>
          <w:p w14:paraId="42D1EACF" w14:textId="242A611C" w:rsidR="003F2E8F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Cochrane Library. Cochrane Database of Systematic Reviews. </w:t>
            </w:r>
            <w:hyperlink r:id="rId40" w:history="1">
              <w:r w:rsidRPr="00E37F8A">
                <w:rPr>
                  <w:rStyle w:val="Hyperlink"/>
                  <w:rFonts w:ascii="Arial" w:hAnsi="Arial" w:cs="Arial"/>
                </w:rPr>
                <w:t>https://www.cochranelibrary.com/cdsr/about-cdsr</w:t>
              </w:r>
            </w:hyperlink>
            <w:r w:rsidRPr="00E37F8A">
              <w:rPr>
                <w:rFonts w:ascii="Arial" w:hAnsi="Arial" w:cs="Arial"/>
                <w:u w:val="single"/>
              </w:rPr>
              <w:t>. 2018.</w:t>
            </w:r>
          </w:p>
        </w:tc>
      </w:tr>
    </w:tbl>
    <w:p w14:paraId="279FF406" w14:textId="45E3E2F8" w:rsidR="00D10CDC" w:rsidRDefault="00D10CDC">
      <w:pPr>
        <w:rPr>
          <w:rFonts w:ascii="Arial" w:eastAsia="Arial" w:hAnsi="Arial" w:cs="Arial"/>
        </w:rPr>
      </w:pPr>
    </w:p>
    <w:p w14:paraId="528721D4" w14:textId="77777777" w:rsidR="00D10CDC" w:rsidRDefault="00D10CD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90EBFE0" w14:textId="77777777" w:rsidR="003F2E8F" w:rsidRDefault="003F2E8F">
      <w:pPr>
        <w:rPr>
          <w:rFonts w:ascii="Arial" w:eastAsia="Arial" w:hAnsi="Arial" w:cs="Arial"/>
        </w:rPr>
      </w:pP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1E0534CD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B66D599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 xml:space="preserve">Practice-Based Learning and Improvement 2: Reflective Practice and Commitment to Personal Growth  </w:t>
            </w:r>
          </w:p>
          <w:p w14:paraId="6CD0B6E4" w14:textId="7FE41B47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seek clinical performance information to improve care and develop objectives and goals for improvement</w:t>
            </w:r>
          </w:p>
        </w:tc>
      </w:tr>
      <w:tr w:rsidR="003F2E8F" w:rsidRPr="00E37F8A" w14:paraId="12B7BBE7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48C76C92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259CFD8C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0E7501F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C2AFFCA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Accepts responsibility for personal and professional development by establishing goals</w:t>
            </w:r>
          </w:p>
          <w:p w14:paraId="08A3AEE5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0A7937C0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Identifies the factors which contribute to gap(s) between expectations and actual performance</w:t>
            </w:r>
          </w:p>
          <w:p w14:paraId="5F2EBA66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6018B80A" w14:textId="1EB1C109" w:rsidR="00FF1407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Actively seeks opportunities to improve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A0B7731" w14:textId="315D46E8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Sets a personal practice goal of</w:t>
            </w:r>
            <w:r w:rsidRPr="00E37F8A">
              <w:rPr>
                <w:rFonts w:ascii="Arial" w:eastAsia="Arial" w:hAnsi="Arial" w:cs="Arial"/>
              </w:rPr>
              <w:t xml:space="preserve"> documenting use of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the</w:t>
            </w:r>
            <w:r w:rsidRPr="00E37F8A">
              <w:rPr>
                <w:rFonts w:ascii="Arial" w:eastAsia="Arial" w:hAnsi="Arial" w:cs="Arial"/>
              </w:rPr>
              <w:t xml:space="preserve"> revised Ghent criteria for evaluation of patients for possible Marfan syndrome</w:t>
            </w:r>
          </w:p>
          <w:p w14:paraId="6276018E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E98652E" w14:textId="49D73B72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Identifies gaps in knowledge of metabolic pathways</w:t>
            </w:r>
          </w:p>
          <w:p w14:paraId="4D66419C" w14:textId="77777777" w:rsidR="0015554B" w:rsidRPr="00E37F8A" w:rsidRDefault="0015554B" w:rsidP="001555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15BF80D3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F59433B" w14:textId="7383491A" w:rsidR="003F2E8F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Asks for feedback from patients, families, and patient care team members</w:t>
            </w:r>
          </w:p>
        </w:tc>
      </w:tr>
      <w:tr w:rsidR="003F2E8F" w:rsidRPr="00E37F8A" w14:paraId="132D8ED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F7E850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Demonstrates openness to performance data (feedback and other input) in order to inform goals</w:t>
            </w:r>
          </w:p>
          <w:p w14:paraId="2897FF49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6A294C2A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Analyzes and reflects on the factors which contribute to gap(s) between expectations and actual performance</w:t>
            </w:r>
          </w:p>
          <w:p w14:paraId="4D5BCD62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71F2FB04" w14:textId="04317493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Designs and implements a learning plan,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671CE4" w14:textId="5A89F7FC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Integrates feedback to adjust the </w:t>
            </w:r>
            <w:r w:rsidRPr="00E37F8A">
              <w:rPr>
                <w:rFonts w:ascii="Arial" w:eastAsia="Arial" w:hAnsi="Arial" w:cs="Arial"/>
              </w:rPr>
              <w:t>documentation of the revised Ghent criteria for evaluation of patients for possible Marfan syndrome</w:t>
            </w:r>
          </w:p>
          <w:p w14:paraId="008470DF" w14:textId="0B8612D9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18DB905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83E1EB9" w14:textId="30A4724F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Assesses time management skills and how it impacts timely completion of clin</w:t>
            </w:r>
            <w:r w:rsidR="009E4093">
              <w:rPr>
                <w:rFonts w:ascii="Arial" w:eastAsia="Arial" w:hAnsi="Arial" w:cs="Arial"/>
                <w:color w:val="000000"/>
              </w:rPr>
              <w:t>ic notes and literature reviews</w:t>
            </w:r>
          </w:p>
          <w:p w14:paraId="3DF6E5EF" w14:textId="3537887B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E7BA5A9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194C3F0" w14:textId="0D9640BC" w:rsidR="003F2E8F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When prompted</w:t>
            </w:r>
            <w:r w:rsidRPr="00E37F8A">
              <w:rPr>
                <w:rFonts w:ascii="Arial" w:eastAsia="Arial" w:hAnsi="Arial" w:cs="Arial"/>
              </w:rPr>
              <w:t>, develops individual education plan to improve their evaluation of VUS</w:t>
            </w:r>
          </w:p>
        </w:tc>
      </w:tr>
      <w:tr w:rsidR="003F2E8F" w:rsidRPr="00E37F8A" w14:paraId="207AA16F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419280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Seeks performance data episodically, with adaptability and humility</w:t>
            </w:r>
          </w:p>
          <w:p w14:paraId="129E3782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356E5DC3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Analyzes, reflects on, and institutes behavioral change(s) to narrow the gap(s) between expectations and actual performance</w:t>
            </w:r>
          </w:p>
          <w:p w14:paraId="660FDFF3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5D88AA1B" w14:textId="0A0F4C84" w:rsidR="00FF1407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3EB2482" w14:textId="0C8B6692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Does a chart audit to determine the percent of patients evaluated for possible Marfan syndrome which documents all components of revised Ghent criteria</w:t>
            </w:r>
          </w:p>
          <w:p w14:paraId="5AEAB71E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FBFA3A4" w14:textId="7F808F19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Completes a comprehensive literature rev</w:t>
            </w:r>
            <w:r w:rsidR="009E4093">
              <w:rPr>
                <w:rFonts w:ascii="Arial" w:eastAsia="Arial" w:hAnsi="Arial" w:cs="Arial"/>
                <w:color w:val="000000"/>
              </w:rPr>
              <w:t>iew prior to patient encounters</w:t>
            </w:r>
          </w:p>
          <w:p w14:paraId="52D2F935" w14:textId="77777777" w:rsidR="0015554B" w:rsidRPr="00E37F8A" w:rsidRDefault="0015554B" w:rsidP="0015554B">
            <w:pPr>
              <w:pStyle w:val="ListParagraph"/>
              <w:rPr>
                <w:rFonts w:ascii="Arial" w:hAnsi="Arial" w:cs="Arial"/>
              </w:rPr>
            </w:pPr>
          </w:p>
          <w:p w14:paraId="54687D68" w14:textId="049F1AA2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6CD6A61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EF2B79B" w14:textId="3E06A39D" w:rsidR="003F2E8F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Using web-based resources, creates a personal curriculum to improve </w:t>
            </w:r>
            <w:r w:rsidRPr="00E37F8A">
              <w:rPr>
                <w:rFonts w:ascii="Arial" w:eastAsia="Arial" w:hAnsi="Arial" w:cs="Arial"/>
              </w:rPr>
              <w:t>his/her evaluation of VUS</w:t>
            </w:r>
          </w:p>
        </w:tc>
      </w:tr>
      <w:tr w:rsidR="003F2E8F" w:rsidRPr="00E37F8A" w14:paraId="4D08BCC1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F713C98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Seeks performance data consistently with adaptability and humility</w:t>
            </w:r>
          </w:p>
          <w:p w14:paraId="762E7AFE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70315210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2F263051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67185AAE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lastRenderedPageBreak/>
              <w:t>Challenges assumptions and considers alternatives in narrowing the gap(s) between expectations and actual performance</w:t>
            </w:r>
          </w:p>
          <w:p w14:paraId="2C5BBB73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7834ED07" w14:textId="5632F661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Uses performance data to measure the effectiveness of the learning plan and when necessary, improves it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8AFDA36" w14:textId="76F45B9F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lastRenderedPageBreak/>
              <w:t xml:space="preserve">Completes a quarterly chart audit to ensure documentation of </w:t>
            </w:r>
            <w:r w:rsidRPr="00E37F8A">
              <w:rPr>
                <w:rFonts w:ascii="Arial" w:eastAsia="Arial" w:hAnsi="Arial" w:cs="Arial"/>
              </w:rPr>
              <w:t>the revised Ghent criteria for evaluation of patients for possible Marfan syndrome</w:t>
            </w:r>
          </w:p>
          <w:p w14:paraId="176BCE10" w14:textId="6743A634" w:rsidR="000629F9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94C1799" w14:textId="77777777" w:rsidR="009E4093" w:rsidRPr="00E37F8A" w:rsidRDefault="009E4093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845A709" w14:textId="0A845952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lastRenderedPageBreak/>
              <w:t xml:space="preserve">After patient encounter, </w:t>
            </w:r>
            <w:r w:rsidRPr="00E37F8A">
              <w:rPr>
                <w:rFonts w:ascii="Arial" w:eastAsia="Arial" w:hAnsi="Arial" w:cs="Arial"/>
                <w:color w:val="000000"/>
              </w:rPr>
              <w:t>debriefs with the attending and other patient care team members to optimize future collaboration</w:t>
            </w:r>
            <w:r w:rsidRPr="00E37F8A">
              <w:rPr>
                <w:rFonts w:ascii="Arial" w:eastAsia="Arial" w:hAnsi="Arial" w:cs="Arial"/>
              </w:rPr>
              <w:t xml:space="preserve"> in the care of the patient and family</w:t>
            </w:r>
          </w:p>
          <w:p w14:paraId="203DC2C5" w14:textId="77777777" w:rsidR="000629F9" w:rsidRPr="00E37F8A" w:rsidRDefault="000629F9" w:rsidP="000629F9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126345E8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17628D2" w14:textId="6639F3AA" w:rsidR="003F2E8F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Performs a chart audit on personal documentation of </w:t>
            </w:r>
            <w:r w:rsidRPr="00E37F8A">
              <w:rPr>
                <w:rFonts w:ascii="Arial" w:eastAsia="Arial" w:hAnsi="Arial" w:cs="Arial"/>
              </w:rPr>
              <w:t>their evaluation of VUS</w:t>
            </w:r>
          </w:p>
        </w:tc>
      </w:tr>
      <w:tr w:rsidR="003F2E8F" w:rsidRPr="00E37F8A" w14:paraId="5AA7E1FE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E478D7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Serves as a role model in seeking performance data with adaptability and humility</w:t>
            </w:r>
          </w:p>
          <w:p w14:paraId="63FCBE2C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3482343B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 xml:space="preserve">Mentors others on reflective practice </w:t>
            </w:r>
          </w:p>
          <w:p w14:paraId="021A9DF8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629F08A4" w14:textId="1DF2DC8B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Facilitates the design and implementing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1C13F8A" w14:textId="3016C661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Models practice improvement and adaptability</w:t>
            </w:r>
          </w:p>
          <w:p w14:paraId="74C5490F" w14:textId="36ABE2DF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B2B545C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5F1717B" w14:textId="67600946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Develops educational module for collaboration </w:t>
            </w:r>
            <w:r w:rsidRPr="00E37F8A">
              <w:rPr>
                <w:rFonts w:ascii="Arial" w:eastAsia="Arial" w:hAnsi="Arial" w:cs="Arial"/>
              </w:rPr>
              <w:t>with other patient care team members</w:t>
            </w:r>
          </w:p>
          <w:p w14:paraId="6A50B478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A1B76C4" w14:textId="18B940A3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Assists first-year residents in developing their individualized learning plans</w:t>
            </w:r>
          </w:p>
          <w:p w14:paraId="6E5150E5" w14:textId="77777777" w:rsidR="003F2E8F" w:rsidRPr="00E37F8A" w:rsidRDefault="003F2E8F" w:rsidP="00FF1407">
            <w:pPr>
              <w:rPr>
                <w:rFonts w:ascii="Arial" w:hAnsi="Arial" w:cs="Arial"/>
              </w:rPr>
            </w:pPr>
          </w:p>
        </w:tc>
      </w:tr>
      <w:tr w:rsidR="003F2E8F" w:rsidRPr="00E37F8A" w14:paraId="50797755" w14:textId="77777777" w:rsidTr="003F2E8F">
        <w:tc>
          <w:tcPr>
            <w:tcW w:w="4950" w:type="dxa"/>
            <w:shd w:val="clear" w:color="auto" w:fill="FFD965"/>
          </w:tcPr>
          <w:p w14:paraId="7595AE3A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2582FCD" w14:textId="77777777" w:rsidR="00FF1407" w:rsidRPr="00E37F8A" w:rsidRDefault="00FF1407" w:rsidP="00F84D4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3C71CC60" w14:textId="5B0B8D8D" w:rsidR="00F84D45" w:rsidRPr="00E37F8A" w:rsidRDefault="009E4093" w:rsidP="00F84D4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Medical record (chart) audit</w:t>
            </w:r>
          </w:p>
          <w:p w14:paraId="3C2EC2AF" w14:textId="77777777" w:rsidR="00FF1407" w:rsidRPr="00E37F8A" w:rsidRDefault="00FF1407" w:rsidP="00F84D4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Mentored review of individualized learning plan</w:t>
            </w:r>
          </w:p>
          <w:p w14:paraId="0A49E8ED" w14:textId="782721DB" w:rsidR="003F2E8F" w:rsidRPr="00E37F8A" w:rsidRDefault="004C38BA" w:rsidP="00F84D4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Multisource feedback</w:t>
            </w:r>
          </w:p>
        </w:tc>
      </w:tr>
      <w:tr w:rsidR="00F84D45" w:rsidRPr="00E37F8A" w14:paraId="5E3AFBCA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3941E19F" w14:textId="48467855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2F795EEA" w14:textId="77777777" w:rsidR="00F84D45" w:rsidRPr="00E37F8A" w:rsidRDefault="00F84D45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</w:p>
        </w:tc>
      </w:tr>
      <w:tr w:rsidR="003F2E8F" w:rsidRPr="00E37F8A" w14:paraId="47CF3C7B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609D101E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71A2C6D" w14:textId="77777777" w:rsidR="00FF1407" w:rsidRPr="00E37F8A" w:rsidRDefault="004A58B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  <w:color w:val="000000"/>
              </w:rPr>
            </w:pPr>
            <w:hyperlink r:id="rId41">
              <w:r w:rsidR="00FF1407" w:rsidRPr="00E37F8A">
                <w:rPr>
                  <w:rFonts w:ascii="Arial" w:eastAsia="Arial" w:hAnsi="Arial" w:cs="Arial"/>
                  <w:color w:val="000000"/>
                </w:rPr>
                <w:t>Hojat M</w:t>
              </w:r>
            </w:hyperlink>
            <w:r w:rsidR="00FF1407" w:rsidRPr="00E37F8A">
              <w:rPr>
                <w:rFonts w:ascii="Arial" w:eastAsia="Arial" w:hAnsi="Arial" w:cs="Arial"/>
                <w:color w:val="000000"/>
              </w:rPr>
              <w:t xml:space="preserve">, </w:t>
            </w:r>
            <w:hyperlink r:id="rId42">
              <w:r w:rsidR="00FF1407" w:rsidRPr="00E37F8A">
                <w:rPr>
                  <w:rFonts w:ascii="Arial" w:eastAsia="Arial" w:hAnsi="Arial" w:cs="Arial"/>
                  <w:color w:val="000000"/>
                </w:rPr>
                <w:t>Veloski JJ</w:t>
              </w:r>
            </w:hyperlink>
            <w:r w:rsidR="00FF1407" w:rsidRPr="00E37F8A">
              <w:rPr>
                <w:rFonts w:ascii="Arial" w:eastAsia="Arial" w:hAnsi="Arial" w:cs="Arial"/>
                <w:color w:val="000000"/>
              </w:rPr>
              <w:t xml:space="preserve">, </w:t>
            </w:r>
            <w:hyperlink r:id="rId43">
              <w:r w:rsidR="00FF1407" w:rsidRPr="00E37F8A">
                <w:rPr>
                  <w:rFonts w:ascii="Arial" w:eastAsia="Arial" w:hAnsi="Arial" w:cs="Arial"/>
                  <w:color w:val="000000"/>
                </w:rPr>
                <w:t>Gonnella JS</w:t>
              </w:r>
            </w:hyperlink>
            <w:r w:rsidR="00FF1407" w:rsidRPr="00E37F8A">
              <w:rPr>
                <w:rFonts w:ascii="Arial" w:eastAsia="Arial" w:hAnsi="Arial" w:cs="Arial"/>
                <w:color w:val="000000"/>
              </w:rPr>
              <w:t xml:space="preserve">. Measurement and correlates of physicians' lifelong learning. </w:t>
            </w:r>
            <w:r w:rsidR="00FF1407" w:rsidRPr="00E37F8A">
              <w:rPr>
                <w:rFonts w:ascii="Arial" w:eastAsia="Arial" w:hAnsi="Arial" w:cs="Arial"/>
                <w:i/>
                <w:color w:val="000000"/>
              </w:rPr>
              <w:t>Acad Med.</w:t>
            </w:r>
            <w:r w:rsidR="00FF1407" w:rsidRPr="00E37F8A">
              <w:rPr>
                <w:rFonts w:ascii="Arial" w:eastAsia="Arial" w:hAnsi="Arial" w:cs="Arial"/>
                <w:color w:val="000000"/>
              </w:rPr>
              <w:t xml:space="preserve"> 2009. Aug;84(8):1066-74. doi: 10.1097 /ACM. 0b013e 3181acf25f. NOTE: Contains a validated questionnaire about physician lifelong learning.</w:t>
            </w:r>
          </w:p>
          <w:p w14:paraId="422754A6" w14:textId="77777777" w:rsidR="00FF1407" w:rsidRPr="00E37F8A" w:rsidRDefault="00FF140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Lockspeiser TM, Schmitter PA, Lane JL, et al. Assessing fellows’ written learning goals and goal writing skill: validity evidence for the learning goal scoring rubric. </w:t>
            </w:r>
            <w:r w:rsidRPr="00E37F8A">
              <w:rPr>
                <w:rFonts w:ascii="Arial" w:eastAsia="Arial" w:hAnsi="Arial" w:cs="Arial"/>
                <w:i/>
                <w:color w:val="000000"/>
              </w:rPr>
              <w:t>Acad Med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. 2013. 88 (10) </w:t>
            </w:r>
          </w:p>
          <w:p w14:paraId="79E7324D" w14:textId="77777777" w:rsidR="00FF1407" w:rsidRPr="00E37F8A" w:rsidRDefault="00FF140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Burke AE, Benson B, Englander R, Carraccio C, Hicks PJ. Domain of competence: practice-based learning and improvement. </w:t>
            </w:r>
            <w:r w:rsidRPr="00E37F8A">
              <w:rPr>
                <w:rFonts w:ascii="Arial" w:eastAsia="Arial" w:hAnsi="Arial" w:cs="Arial"/>
                <w:i/>
                <w:color w:val="000000"/>
              </w:rPr>
              <w:t>Academic Pediatrics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2014. 14: S38-S54.</w:t>
            </w:r>
          </w:p>
          <w:p w14:paraId="33B03BE3" w14:textId="77777777" w:rsidR="00FF1407" w:rsidRPr="00E37F8A" w:rsidRDefault="004A58B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  <w:color w:val="000000"/>
              </w:rPr>
            </w:pPr>
            <w:hyperlink r:id="rId44">
              <w:r w:rsidR="00FF1407" w:rsidRPr="00E37F8A">
                <w:rPr>
                  <w:rFonts w:ascii="Arial" w:eastAsia="Arial" w:hAnsi="Arial" w:cs="Arial"/>
                  <w:color w:val="0000FF"/>
                  <w:u w:val="single"/>
                </w:rPr>
                <w:t>https://journals.lww.com/academicmedicine/FullText/2016/10000/The_Relationship_Between_Academic_Motivation_and.28.aspx</w:t>
              </w:r>
            </w:hyperlink>
            <w:r w:rsidR="00FF1407" w:rsidRPr="00E37F8A">
              <w:rPr>
                <w:rFonts w:ascii="Arial" w:eastAsia="Arial" w:hAnsi="Arial" w:cs="Arial"/>
                <w:color w:val="000000"/>
              </w:rPr>
              <w:t xml:space="preserve">.  </w:t>
            </w:r>
          </w:p>
          <w:p w14:paraId="04804477" w14:textId="0DA951B5" w:rsidR="003F2E8F" w:rsidRPr="00E37F8A" w:rsidRDefault="00FF140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Hauer J, Quill T. Educational needs assessment, developing learning objectives, and choosing a teaching approach. </w:t>
            </w:r>
            <w:r w:rsidRPr="00E37F8A">
              <w:rPr>
                <w:rFonts w:ascii="Arial" w:eastAsia="Arial" w:hAnsi="Arial" w:cs="Arial"/>
                <w:i/>
                <w:color w:val="000000"/>
              </w:rPr>
              <w:t>Journal of Palliative Medicine</w:t>
            </w:r>
            <w:r w:rsidRPr="00E37F8A">
              <w:rPr>
                <w:rFonts w:ascii="Arial" w:eastAsia="Arial" w:hAnsi="Arial" w:cs="Arial"/>
                <w:color w:val="000000"/>
              </w:rPr>
              <w:t>. 2011. Volume 14 Number 4. Doi: 10.1089/jpm.2010.0232.</w:t>
            </w:r>
          </w:p>
        </w:tc>
      </w:tr>
    </w:tbl>
    <w:p w14:paraId="0A1751D4" w14:textId="3BC0DC8C" w:rsidR="003F2E8F" w:rsidRDefault="003F2E8F">
      <w:pPr>
        <w:spacing w:line="240" w:lineRule="auto"/>
        <w:ind w:hanging="180"/>
        <w:rPr>
          <w:rFonts w:ascii="Arial" w:eastAsia="Arial" w:hAnsi="Arial" w:cs="Arial"/>
        </w:rPr>
      </w:pPr>
    </w:p>
    <w:p w14:paraId="70D9C39E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09118D" w14:paraId="452FFCA7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B6C59B9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Professionalism 1: Professional Behavior and Ethical Principles </w:t>
            </w:r>
          </w:p>
          <w:p w14:paraId="66D2EF37" w14:textId="444B856C" w:rsidR="003F2E8F" w:rsidRPr="00E37F8A" w:rsidRDefault="003F2E8F" w:rsidP="000629F9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demonstrate ethical and professional behavior and identify and manage lapses in self and others</w:t>
            </w:r>
          </w:p>
        </w:tc>
      </w:tr>
      <w:tr w:rsidR="003F2E8F" w:rsidRPr="0009118D" w14:paraId="139971F7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5CFC6D2E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AF567BC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09118D" w14:paraId="23E80DCC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4C13E4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Demonstrates compassion, sensitivity,  honesty and integrity, and identifies potential triggers for professionalism lapses</w:t>
            </w:r>
          </w:p>
          <w:p w14:paraId="4ABA2F1D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63AE35B6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Demonstrates knowledge of the ethical principles underlying patient care</w:t>
            </w:r>
          </w:p>
          <w:p w14:paraId="6B9A1C18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56F8C527" w14:textId="1234BDF5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Demonstrates basic knowledge of conflict of interest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8799A8" w14:textId="6324EBFC" w:rsidR="00FF1407" w:rsidRPr="00E37F8A" w:rsidRDefault="00FF140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Recognizes that fatigue may lead to </w:t>
            </w:r>
            <w:r w:rsidRPr="00E37F8A">
              <w:rPr>
                <w:rFonts w:ascii="Arial" w:eastAsia="Arial" w:hAnsi="Arial" w:cs="Arial"/>
              </w:rPr>
              <w:t>unprofessional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behavior</w:t>
            </w:r>
          </w:p>
          <w:p w14:paraId="1A7DFD70" w14:textId="0907E65A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F1CCA2A" w14:textId="4ACB013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8FA6A8D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690A1CE" w14:textId="6521E5A9" w:rsidR="00FF1407" w:rsidRPr="00E37F8A" w:rsidRDefault="00FF140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Describes beneficence, non-maleficence, justice, and autonomy</w:t>
            </w:r>
          </w:p>
          <w:p w14:paraId="6074662D" w14:textId="0344568F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FB95B87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0B03B84" w14:textId="12E64278" w:rsidR="003F2E8F" w:rsidRPr="00E37F8A" w:rsidRDefault="00FF140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Understands what a conflict of interest is</w:t>
            </w:r>
          </w:p>
        </w:tc>
      </w:tr>
      <w:tr w:rsidR="003F2E8F" w:rsidRPr="0009118D" w14:paraId="4D4A0AA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B59AC3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Demonstrates compassion, sensitivity,  honesty and integrity, and takes responsibility for own professionalism lapses</w:t>
            </w:r>
          </w:p>
          <w:p w14:paraId="0BFEDF5E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665BC8EF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Analyzes straightforward situations using ethical principles</w:t>
            </w:r>
          </w:p>
          <w:p w14:paraId="6A385A4E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1EE40FA3" w14:textId="3FE80120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Identifies different types of conflicts of interest, knows guidelines for interactions with vendors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3B67236" w14:textId="04198C49" w:rsidR="00FF1407" w:rsidRPr="00E37F8A" w:rsidRDefault="00FF1407" w:rsidP="00FF140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Acknowledges </w:t>
            </w:r>
            <w:r w:rsidRPr="00E37F8A">
              <w:rPr>
                <w:rFonts w:ascii="Arial" w:eastAsia="Arial" w:hAnsi="Arial" w:cs="Arial"/>
              </w:rPr>
              <w:t xml:space="preserve">when actions are inappropriate without </w:t>
            </w:r>
            <w:r w:rsidRPr="00E37F8A">
              <w:rPr>
                <w:rFonts w:ascii="Arial" w:eastAsia="Arial" w:hAnsi="Arial" w:cs="Arial"/>
                <w:color w:val="000000"/>
              </w:rPr>
              <w:t>becoming defensive, making excuses, or blaming others</w:t>
            </w:r>
          </w:p>
          <w:p w14:paraId="7C0D7530" w14:textId="2895C08C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40874B5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5198467" w14:textId="53A29EE3" w:rsidR="00FF1407" w:rsidRPr="00E37F8A" w:rsidRDefault="00FF1407" w:rsidP="00FF140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Supports a patient who declines prenatal testing despite partner’s insistence</w:t>
            </w:r>
          </w:p>
          <w:p w14:paraId="20B64834" w14:textId="1856E218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82C67FE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E389F75" w14:textId="2E6BB55D" w:rsidR="003F2E8F" w:rsidRPr="00E37F8A" w:rsidRDefault="00FF1407" w:rsidP="00FF140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Recognizes that holding stocks in the company conducting a clinical trial at the institution must be disclosed</w:t>
            </w:r>
          </w:p>
        </w:tc>
      </w:tr>
      <w:tr w:rsidR="003F2E8F" w:rsidRPr="0009118D" w14:paraId="6E37B42D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3204CB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Demonstrates compassion, sensitivity,  honesty, and integrity in complex/stressful situations</w:t>
            </w:r>
          </w:p>
          <w:p w14:paraId="2BEEC593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41282BFA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Recognizes need to seek help in managing and resolving complex ethical situations</w:t>
            </w:r>
          </w:p>
          <w:p w14:paraId="3D2BDE34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7D5A95E3" w14:textId="4F1AF2A8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Identifies resources for managing and resolving conflicts of interest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CF0A07" w14:textId="2033CC1E" w:rsidR="00FF1407" w:rsidRPr="00E37F8A" w:rsidRDefault="00FF1407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Exhibits empathy for a patient and family ma</w:t>
            </w:r>
            <w:r w:rsidR="009E4093">
              <w:rPr>
                <w:rFonts w:ascii="Arial" w:hAnsi="Arial" w:cs="Arial"/>
              </w:rPr>
              <w:t>king end-of-life care decisions</w:t>
            </w:r>
          </w:p>
          <w:p w14:paraId="087D868C" w14:textId="48E2D1C1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095B0C8" w14:textId="72EE3E10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8CFEFD6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0C56180" w14:textId="02A7681C" w:rsidR="00FF1407" w:rsidRPr="00E37F8A" w:rsidRDefault="00FF1407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Seeks further guidance when a patient with a </w:t>
            </w:r>
            <w:r w:rsidRPr="00E37F8A">
              <w:rPr>
                <w:rFonts w:ascii="Arial" w:hAnsi="Arial" w:cs="Arial"/>
                <w:i/>
              </w:rPr>
              <w:t>BRCA</w:t>
            </w:r>
            <w:r w:rsidRPr="00E37F8A">
              <w:rPr>
                <w:rFonts w:ascii="Arial" w:hAnsi="Arial" w:cs="Arial"/>
              </w:rPr>
              <w:t xml:space="preserve"> pathogenic variant refuses to inform at-risk family members</w:t>
            </w:r>
          </w:p>
          <w:p w14:paraId="6B519D63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7352E23" w14:textId="33939B9B" w:rsidR="003F2E8F" w:rsidRPr="00E37F8A" w:rsidRDefault="00FF1407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Consults institutional legal team regarding a potential conflict of interest</w:t>
            </w:r>
          </w:p>
        </w:tc>
      </w:tr>
      <w:tr w:rsidR="003F2E8F" w:rsidRPr="0009118D" w14:paraId="3823C48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487EE8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Demonstrates compassion, sensitivity,  honesty, and integrity and serves as a role model to others</w:t>
            </w:r>
          </w:p>
          <w:p w14:paraId="58D57976" w14:textId="77777777" w:rsid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2D85A288" w14:textId="344F1495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lastRenderedPageBreak/>
              <w:t>Recognizes and uses appropriate resources for managing and resolving ethical dilemmas as needed</w:t>
            </w:r>
          </w:p>
          <w:p w14:paraId="25F5CBA7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5444F700" w14:textId="6192843B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Demonstrates consistently professional behavior with regard to conflicts of interest relevant to presentations, publishing, consulting, and service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04878B" w14:textId="19BE4E86" w:rsidR="00FF1407" w:rsidRPr="00E37F8A" w:rsidRDefault="00FF1407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lastRenderedPageBreak/>
              <w:t>Models empathy for a patient and family making end-of-life care decisions</w:t>
            </w:r>
          </w:p>
          <w:p w14:paraId="4E7D20A6" w14:textId="6F18BD21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31C93A0" w14:textId="4361E542" w:rsidR="000629F9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DA4DD23" w14:textId="77777777" w:rsidR="007D247F" w:rsidRPr="00E37F8A" w:rsidRDefault="007D247F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A12F94A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BEBF842" w14:textId="2F577469" w:rsidR="00FF1407" w:rsidRPr="00E37F8A" w:rsidRDefault="00FF1407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lastRenderedPageBreak/>
              <w:t>Collaborates with the ethics committee to address 50-year-old woman with sickle cell disease who wants to use assisted reproductive technologies</w:t>
            </w:r>
          </w:p>
          <w:p w14:paraId="04D467B3" w14:textId="5E177FD8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69073BC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4C4ACBD" w14:textId="3D7B3D50" w:rsidR="003F2E8F" w:rsidRPr="00E37F8A" w:rsidRDefault="00FF1407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Respects a families desire to not be included in a research publication</w:t>
            </w:r>
          </w:p>
        </w:tc>
      </w:tr>
      <w:tr w:rsidR="003F2E8F" w:rsidRPr="0009118D" w14:paraId="50835367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C095C3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Coaches others when their behavior fails to meet professional expectations</w:t>
            </w:r>
          </w:p>
          <w:p w14:paraId="503E1961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0F9BEC5B" w14:textId="197CCFB4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9043DB0" w14:textId="4D3B6918" w:rsidR="00FF1407" w:rsidRPr="00E37F8A" w:rsidRDefault="00FF1407" w:rsidP="00FF140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Coaches colleagues to </w:t>
            </w:r>
            <w:r w:rsidRPr="00E37F8A">
              <w:rPr>
                <w:rFonts w:ascii="Arial" w:eastAsia="Arial" w:hAnsi="Arial" w:cs="Arial"/>
              </w:rPr>
              <w:t>correct unprofessional behavior and appearance in a respectful manner</w:t>
            </w:r>
          </w:p>
          <w:p w14:paraId="7B3B8ABE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BC71BD3" w14:textId="77F7D070" w:rsidR="003F2E8F" w:rsidRPr="00E37F8A" w:rsidRDefault="00FF1407" w:rsidP="00FF140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Develops a patient-centered guideline for addressing non-beneficial treatments</w:t>
            </w:r>
          </w:p>
        </w:tc>
      </w:tr>
      <w:tr w:rsidR="003F2E8F" w:rsidRPr="0009118D" w14:paraId="3664B515" w14:textId="77777777" w:rsidTr="003F2E8F">
        <w:tc>
          <w:tcPr>
            <w:tcW w:w="4950" w:type="dxa"/>
            <w:shd w:val="clear" w:color="auto" w:fill="FFD965"/>
          </w:tcPr>
          <w:p w14:paraId="59238A08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2BB4C2D" w14:textId="77777777" w:rsidR="00FF1407" w:rsidRPr="00E37F8A" w:rsidRDefault="00FF1407" w:rsidP="00FF140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0CD47892" w14:textId="6B79654F" w:rsidR="00F84D45" w:rsidRPr="00E37F8A" w:rsidRDefault="00F84D45" w:rsidP="00F84D4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Institutional ethics a</w:t>
            </w:r>
            <w:r w:rsidR="00D8629F">
              <w:rPr>
                <w:rFonts w:ascii="Arial" w:eastAsia="Arial" w:hAnsi="Arial" w:cs="Arial"/>
                <w:color w:val="000000"/>
              </w:rPr>
              <w:t>nd conflict of interest modules</w:t>
            </w:r>
          </w:p>
          <w:p w14:paraId="620E1E67" w14:textId="02C93B80" w:rsidR="00F84D45" w:rsidRPr="00E37F8A" w:rsidRDefault="00F84D45" w:rsidP="00F84D4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Institutional reporting of conflict of interest</w:t>
            </w:r>
          </w:p>
          <w:p w14:paraId="26663A2F" w14:textId="72E7BCBB" w:rsidR="00FF1407" w:rsidRPr="00E37F8A" w:rsidRDefault="004C38BA" w:rsidP="00F84D4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3AD2DCC4" w14:textId="77777777" w:rsidR="00FF1407" w:rsidRPr="00E37F8A" w:rsidRDefault="00FF1407" w:rsidP="00FF140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Resident self-reflection</w:t>
            </w:r>
          </w:p>
          <w:p w14:paraId="43733929" w14:textId="48EC779B" w:rsidR="003F2E8F" w:rsidRPr="00E37F8A" w:rsidRDefault="00FF1407" w:rsidP="00F84D4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Simulation</w:t>
            </w:r>
          </w:p>
        </w:tc>
      </w:tr>
      <w:tr w:rsidR="00F84D45" w:rsidRPr="0009118D" w14:paraId="50D27784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5F6BB490" w14:textId="789B3760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41FAE290" w14:textId="77777777" w:rsidR="00F84D45" w:rsidRPr="00E37F8A" w:rsidRDefault="00F84D45" w:rsidP="00FF14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</w:rPr>
            </w:pPr>
          </w:p>
        </w:tc>
      </w:tr>
      <w:tr w:rsidR="003F2E8F" w:rsidRPr="0009118D" w14:paraId="25D2D863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79AAD3D2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2A7DD18" w14:textId="77777777" w:rsidR="00FF1407" w:rsidRPr="00E37F8A" w:rsidRDefault="00FF1407" w:rsidP="00FF14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 xml:space="preserve">American Society of Human Genetics Code of Ethics. </w:t>
            </w:r>
            <w:hyperlink r:id="rId45" w:history="1">
              <w:r w:rsidRPr="00E37F8A">
                <w:rPr>
                  <w:rStyle w:val="Hyperlink"/>
                  <w:rFonts w:ascii="Arial" w:hAnsi="Arial" w:cs="Arial"/>
                </w:rPr>
                <w:t>https://www.ashg.org/about/ethics.shtml</w:t>
              </w:r>
            </w:hyperlink>
            <w:r w:rsidRPr="00E37F8A">
              <w:rPr>
                <w:rFonts w:ascii="Arial" w:eastAsia="Arial" w:hAnsi="Arial" w:cs="Arial"/>
              </w:rPr>
              <w:t>. 2018.</w:t>
            </w:r>
          </w:p>
          <w:p w14:paraId="4CD9920C" w14:textId="77777777" w:rsidR="00FF1407" w:rsidRPr="00E37F8A" w:rsidRDefault="00FF1407" w:rsidP="00FF14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American Medical Association Code of Ethics. </w:t>
            </w:r>
            <w:hyperlink r:id="rId46" w:history="1">
              <w:r w:rsidRPr="00E37F8A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Pr="00E37F8A">
              <w:rPr>
                <w:rFonts w:ascii="Arial" w:eastAsia="Arial" w:hAnsi="Arial" w:cs="Arial"/>
              </w:rPr>
              <w:t>. 2018.</w:t>
            </w:r>
          </w:p>
          <w:p w14:paraId="51C4B644" w14:textId="77777777" w:rsidR="00FF1407" w:rsidRPr="00E37F8A" w:rsidRDefault="00FF1407" w:rsidP="00FF14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American Board of Internal Medicine; American College of Physicians-American Society of Internal Medicine; European Federation of Internal Medicine. </w:t>
            </w:r>
            <w:r w:rsidRPr="00E37F8A">
              <w:rPr>
                <w:rFonts w:ascii="Arial" w:eastAsia="Arial" w:hAnsi="Arial" w:cs="Arial"/>
              </w:rPr>
              <w:t xml:space="preserve">Medical professionalism in the new millennium: a physician charter. </w:t>
            </w:r>
            <w:r w:rsidRPr="00E37F8A">
              <w:rPr>
                <w:rFonts w:ascii="Arial" w:eastAsia="Arial" w:hAnsi="Arial" w:cs="Arial"/>
                <w:i/>
                <w:color w:val="000000"/>
              </w:rPr>
              <w:t>Ann Intern Med.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2002;136:243-246. </w:t>
            </w:r>
            <w:hyperlink r:id="rId47" w:history="1">
              <w:r w:rsidRPr="00E37F8A">
                <w:rPr>
                  <w:rStyle w:val="Hyperlink"/>
                  <w:rFonts w:ascii="Arial" w:eastAsia="Arial" w:hAnsi="Arial" w:cs="Arial"/>
                </w:rPr>
                <w:t>https://abimfoundation.org/wp-content/uploads/2015/12/Medical-Professionalism-in-the-New-Millenium-A-Physician-Charter.pdf</w:t>
              </w:r>
            </w:hyperlink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2913BBA" w14:textId="77777777" w:rsidR="00FF1407" w:rsidRPr="00E37F8A" w:rsidRDefault="00FF1407" w:rsidP="00FF14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Byyny RL, Papadakis MA,</w:t>
            </w:r>
            <w:r w:rsidRPr="00E37F8A">
              <w:rPr>
                <w:rFonts w:ascii="Arial" w:eastAsia="Arial" w:hAnsi="Arial" w:cs="Arial"/>
              </w:rPr>
              <w:t xml:space="preserve"> Paauw DS. Medical professionalism best practices. 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Menlo Park, CA: Alpha Omega Alpha Medical Society; 2015. </w:t>
            </w:r>
            <w:hyperlink r:id="rId48" w:history="1">
              <w:r w:rsidRPr="00E37F8A">
                <w:rPr>
                  <w:rStyle w:val="Hyperlink"/>
                  <w:rFonts w:ascii="Arial" w:eastAsia="Arial" w:hAnsi="Arial" w:cs="Arial"/>
                </w:rPr>
                <w:t>https://alphaomegaalpha.org/pdfs/2015MedicalProfessionalism.pdf</w:t>
              </w:r>
            </w:hyperlink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8AD0D10" w14:textId="77777777" w:rsidR="00FF1407" w:rsidRPr="00E37F8A" w:rsidRDefault="00FF1407" w:rsidP="00FF14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Levinson W, Ginsburg S, Hafferty FW, Luce</w:t>
            </w:r>
            <w:r w:rsidRPr="00E37F8A">
              <w:rPr>
                <w:rFonts w:ascii="Arial" w:eastAsia="Arial" w:hAnsi="Arial" w:cs="Arial"/>
              </w:rPr>
              <w:t xml:space="preserve">y CR. </w:t>
            </w:r>
            <w:r w:rsidRPr="00E37F8A">
              <w:rPr>
                <w:rFonts w:ascii="Arial" w:eastAsia="Arial" w:hAnsi="Arial" w:cs="Arial"/>
                <w:i/>
              </w:rPr>
              <w:t>Understanding Medical Professionalism</w:t>
            </w:r>
            <w:r w:rsidRPr="00E37F8A">
              <w:rPr>
                <w:rFonts w:ascii="Arial" w:eastAsia="Arial" w:hAnsi="Arial" w:cs="Arial"/>
              </w:rPr>
              <w:t>. McGraw</w:t>
            </w:r>
            <w:r w:rsidRPr="00E37F8A">
              <w:rPr>
                <w:rFonts w:ascii="Arial" w:eastAsia="Arial" w:hAnsi="Arial" w:cs="Arial"/>
                <w:color w:val="000000"/>
              </w:rPr>
              <w:t>-Hill Education, 2014.</w:t>
            </w:r>
          </w:p>
          <w:p w14:paraId="41DAE506" w14:textId="77777777" w:rsidR="00FF1407" w:rsidRPr="00E37F8A" w:rsidRDefault="00FF1407" w:rsidP="00FF1407">
            <w:pPr>
              <w:numPr>
                <w:ilvl w:val="0"/>
                <w:numId w:val="22"/>
              </w:numPr>
              <w:ind w:left="166" w:hanging="180"/>
              <w:rPr>
                <w:rFonts w:ascii="Arial" w:hAnsi="Arial" w:cs="Arial"/>
                <w:u w:val="single"/>
              </w:rPr>
            </w:pPr>
            <w:r w:rsidRPr="00E37F8A">
              <w:rPr>
                <w:rFonts w:ascii="Arial" w:eastAsia="Arial" w:hAnsi="Arial" w:cs="Arial"/>
              </w:rPr>
              <w:lastRenderedPageBreak/>
              <w:t>American Academy of Pediatrics. Case based teaching guides for resident training</w:t>
            </w:r>
            <w:r w:rsidRPr="00E37F8A">
              <w:rPr>
                <w:rFonts w:ascii="Arial" w:eastAsia="Arial" w:hAnsi="Arial" w:cs="Arial"/>
                <w:u w:val="single"/>
              </w:rPr>
              <w:t xml:space="preserve">. </w:t>
            </w:r>
            <w:hyperlink r:id="rId49" w:history="1">
              <w:r w:rsidRPr="00E37F8A">
                <w:rPr>
                  <w:rStyle w:val="Hyperlink"/>
                  <w:rFonts w:ascii="Arial" w:eastAsia="Arial" w:hAnsi="Arial" w:cs="Arial"/>
                </w:rPr>
                <w:t>https://www.aap.org/en-us/continuing-medical-education/Bioethics-Cased-Based-Teaching-Guides/Pages/Bioethics-Case-Based-Teaching-Guides.aspx</w:t>
              </w:r>
            </w:hyperlink>
            <w:r w:rsidRPr="00E37F8A">
              <w:rPr>
                <w:rFonts w:ascii="Arial" w:eastAsia="Arial" w:hAnsi="Arial" w:cs="Arial"/>
              </w:rPr>
              <w:t>. 2018.</w:t>
            </w:r>
          </w:p>
          <w:p w14:paraId="0590E93B" w14:textId="77777777" w:rsidR="00FF1407" w:rsidRPr="00E37F8A" w:rsidRDefault="00FF1407" w:rsidP="00FF1407">
            <w:pPr>
              <w:numPr>
                <w:ilvl w:val="0"/>
                <w:numId w:val="22"/>
              </w:numP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Jonsen AR. </w:t>
            </w:r>
            <w:r w:rsidRPr="00E37F8A">
              <w:rPr>
                <w:rFonts w:ascii="Arial" w:eastAsia="Arial" w:hAnsi="Arial" w:cs="Arial"/>
                <w:i/>
                <w:color w:val="000000"/>
              </w:rPr>
              <w:t>Clinical Ethics, A Practical Approach to Ethical Decisions in Clinical Medicine</w:t>
            </w:r>
            <w:r w:rsidRPr="00E37F8A">
              <w:rPr>
                <w:rFonts w:ascii="Arial" w:eastAsia="Arial" w:hAnsi="Arial" w:cs="Arial"/>
                <w:color w:val="000000"/>
              </w:rPr>
              <w:t>. 8th ed. McGraw-Hill. 2015.</w:t>
            </w:r>
          </w:p>
          <w:p w14:paraId="0D4D01E0" w14:textId="77777777" w:rsidR="00FF1407" w:rsidRPr="00E37F8A" w:rsidRDefault="00FF1407" w:rsidP="00FF1407">
            <w:pPr>
              <w:numPr>
                <w:ilvl w:val="0"/>
                <w:numId w:val="22"/>
              </w:numP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Living with Grief: Ethical Dilemmas at the End of Life. Kenneth Doka. Quality Books. 2005.</w:t>
            </w:r>
          </w:p>
          <w:p w14:paraId="298D1E5E" w14:textId="61B58F72" w:rsidR="003F2E8F" w:rsidRPr="00E37F8A" w:rsidRDefault="00FF1407" w:rsidP="00FF1407">
            <w:pPr>
              <w:numPr>
                <w:ilvl w:val="0"/>
                <w:numId w:val="22"/>
              </w:numP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CITI Training Modules, University of Miami. </w:t>
            </w:r>
            <w:hyperlink r:id="rId50" w:history="1">
              <w:r w:rsidRPr="00E37F8A">
                <w:rPr>
                  <w:rStyle w:val="Hyperlink"/>
                  <w:rFonts w:ascii="Arial" w:eastAsia="Arial" w:hAnsi="Arial" w:cs="Arial"/>
                </w:rPr>
                <w:t>https://about.citiprogram.org/en/homepage/</w:t>
              </w:r>
            </w:hyperlink>
            <w:r w:rsidRPr="00E37F8A">
              <w:rPr>
                <w:rStyle w:val="Hyperlink"/>
                <w:rFonts w:ascii="Arial" w:eastAsia="Arial" w:hAnsi="Arial" w:cs="Arial"/>
              </w:rPr>
              <w:t>. 2018.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</w:tbl>
    <w:p w14:paraId="16F12263" w14:textId="765EB054" w:rsidR="003F2E8F" w:rsidRDefault="003F2E8F">
      <w:pPr>
        <w:spacing w:line="240" w:lineRule="auto"/>
        <w:ind w:hanging="180"/>
        <w:rPr>
          <w:rFonts w:ascii="Arial" w:eastAsia="Arial" w:hAnsi="Arial" w:cs="Arial"/>
        </w:rPr>
      </w:pPr>
    </w:p>
    <w:p w14:paraId="299F7E7A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5DC34CC7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9925DEB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Professionalism 2: Accountability/Conscientiousness </w:t>
            </w:r>
          </w:p>
          <w:p w14:paraId="55A2B33F" w14:textId="4261921C" w:rsidR="003F2E8F" w:rsidRPr="00E37F8A" w:rsidRDefault="003F2E8F" w:rsidP="000629F9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take responsibility for one’s actions and the impact on patients and other members of the health care team</w:t>
            </w:r>
          </w:p>
        </w:tc>
      </w:tr>
      <w:tr w:rsidR="003F2E8F" w:rsidRPr="00E37F8A" w14:paraId="7D7876D9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286566C8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524BD21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0C6A1CA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CD78C6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Takes responsibility for failure to complete tasks and responsibilities, identifies potential contributing factors, and describes strategies for ensuring timely task completion in the future</w:t>
            </w:r>
          </w:p>
          <w:p w14:paraId="449F2B7B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2953E8B9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Responds promptly to requests or reminders to complete tasks and responsibilities</w:t>
            </w:r>
          </w:p>
          <w:p w14:paraId="01E87477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3741F673" w14:textId="4DC8B300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Recognizes the role of appearance, daily demeanor and conduct in the role of a professional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281A868" w14:textId="58FF2E2A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Recognizes that patient load may delay timely completion of documentation</w:t>
            </w:r>
          </w:p>
          <w:p w14:paraId="509AF685" w14:textId="7E5D1479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3E77093" w14:textId="43C77076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532357C" w14:textId="3266BECB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AB23F86" w14:textId="36C5DC09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F970482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C10AD26" w14:textId="1727BD24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Completes Case Logs after a reminder from the coordinator</w:t>
            </w:r>
          </w:p>
          <w:p w14:paraId="6A8FC692" w14:textId="6E1B0569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DAB9165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8987915" w14:textId="1B558D0B" w:rsidR="003F2E8F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Recognizes appropriate behavior and dress code</w:t>
            </w:r>
          </w:p>
        </w:tc>
      </w:tr>
      <w:tr w:rsidR="003F2E8F" w:rsidRPr="00E37F8A" w14:paraId="53406ABA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D25825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Performs tasks and responsibilities in a timely manner with appropriate attention to detail in routine situations</w:t>
            </w:r>
          </w:p>
          <w:p w14:paraId="7EA9B49B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4F82AAB9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Recognizes situations that may impact his/her own ability to complete tasks and responsibilities in a timely manner</w:t>
            </w:r>
          </w:p>
          <w:p w14:paraId="62DC6454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6F7AAC5B" w14:textId="2FAD90FE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Demonstrates a professional appearance, daily demeanor, and conduct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A54D626" w14:textId="46A7933E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Accurately documents patient encounters in a timely manner</w:t>
            </w:r>
          </w:p>
          <w:p w14:paraId="25C89A80" w14:textId="61420838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D423A7E" w14:textId="5436EC6E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A191625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C2CDF5F" w14:textId="674D44CA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Recognizes that personal sudden illness may interfere with assigned tasks</w:t>
            </w:r>
          </w:p>
          <w:p w14:paraId="163465B4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D8D91C7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78D9411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F49DA9C" w14:textId="69449824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Dresses professionally</w:t>
            </w:r>
          </w:p>
          <w:p w14:paraId="50331884" w14:textId="026246FC" w:rsidR="003F2E8F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Treats co-workers with respect</w:t>
            </w:r>
          </w:p>
        </w:tc>
      </w:tr>
      <w:tr w:rsidR="003F2E8F" w:rsidRPr="00E37F8A" w14:paraId="7CDC6BD1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4C4DE7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Performs tasks and responsibilities in a timely manner with appropriate attention to detail in complex or stressful situations</w:t>
            </w:r>
          </w:p>
          <w:p w14:paraId="17B144AA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06A3DB51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Proactively implements strategies to ensure that the needs of patients, teams, and systems are met</w:t>
            </w:r>
          </w:p>
          <w:p w14:paraId="39D3039F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0544678E" w14:textId="6F3EC1C0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Sets a standard for appearance, daily demeanor, and conduct as a professional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0B2969" w14:textId="7C94EE24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Plans ahead and completes notes prior to leaving for vacation</w:t>
            </w:r>
          </w:p>
          <w:p w14:paraId="7880D582" w14:textId="5FC6B6A9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55A4AA2" w14:textId="691275F1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44386C8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F60AD93" w14:textId="3599D4FE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Informs schedulers of pending absence from clinic and reassignment of patients in a timely manner</w:t>
            </w:r>
          </w:p>
          <w:p w14:paraId="698CDB61" w14:textId="4188FBF5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F36C457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C456264" w14:textId="75D6E01D" w:rsidR="003F2E8F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Meets institutional requirements and expectations for conduct and dress</w:t>
            </w:r>
          </w:p>
        </w:tc>
      </w:tr>
      <w:tr w:rsidR="003F2E8F" w:rsidRPr="00E37F8A" w14:paraId="63DC636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CC564D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Recognizes and addresses situations that may impact others’ ability to complete tasks and responsibilities in a timely manner</w:t>
            </w:r>
          </w:p>
          <w:p w14:paraId="0217A3FD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28D95FFB" w14:textId="4A88C849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Promotes professional appearance, demeanor, and conduct in their peers and associates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15F98BB" w14:textId="6E185041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Collaborates with the team and recognizes overburdened associates and assists with patient care</w:t>
            </w:r>
          </w:p>
          <w:p w14:paraId="35CBC32D" w14:textId="6E96E8F3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E739B1A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643D8AE" w14:textId="79392C26" w:rsidR="003F2E8F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Helps others recognize departure from expected behavior and dress</w:t>
            </w:r>
          </w:p>
        </w:tc>
      </w:tr>
      <w:tr w:rsidR="003F2E8F" w:rsidRPr="00E37F8A" w14:paraId="2238873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20637D" w14:textId="699806E6" w:rsidR="003F2E8F" w:rsidRPr="00E37F8A" w:rsidRDefault="003F2E8F" w:rsidP="006D534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Volunteers to improve and takes ownership of system outcomes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5957865" w14:textId="3D30EEDF" w:rsidR="003F2E8F" w:rsidRPr="00E37F8A" w:rsidRDefault="00FF1407" w:rsidP="000629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66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Assists outpatient clinic to develop streamlined processes for completion of prior authorizations of genetic testing</w:t>
            </w:r>
          </w:p>
        </w:tc>
      </w:tr>
      <w:tr w:rsidR="003F2E8F" w:rsidRPr="00E37F8A" w14:paraId="365A9E3D" w14:textId="77777777" w:rsidTr="003F2E8F">
        <w:tc>
          <w:tcPr>
            <w:tcW w:w="4950" w:type="dxa"/>
            <w:shd w:val="clear" w:color="auto" w:fill="FFD965"/>
          </w:tcPr>
          <w:p w14:paraId="6DA74E18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EF44E6A" w14:textId="77777777" w:rsidR="00F84D45" w:rsidRPr="00E37F8A" w:rsidRDefault="00F84D45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Compliance with deadlines and timelines </w:t>
            </w:r>
          </w:p>
          <w:p w14:paraId="10256107" w14:textId="58CDEC6F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0507F4DB" w14:textId="77F811F7" w:rsidR="00FF1407" w:rsidRPr="00E37F8A" w:rsidRDefault="004C38BA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7F4A06DF" w14:textId="77777777" w:rsidR="00F84D45" w:rsidRPr="00E37F8A" w:rsidRDefault="00F84D45" w:rsidP="00F84D4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Resident </w:t>
            </w:r>
            <w:r w:rsidRPr="00E37F8A">
              <w:rPr>
                <w:rFonts w:ascii="Arial" w:eastAsia="Arial" w:hAnsi="Arial" w:cs="Arial"/>
              </w:rPr>
              <w:t>s</w:t>
            </w:r>
            <w:r w:rsidRPr="00E37F8A">
              <w:rPr>
                <w:rFonts w:ascii="Arial" w:eastAsia="Arial" w:hAnsi="Arial" w:cs="Arial"/>
                <w:color w:val="000000"/>
              </w:rPr>
              <w:t>elf-evaluation</w:t>
            </w:r>
          </w:p>
          <w:p w14:paraId="466BF31E" w14:textId="7A0EC24C" w:rsidR="003F2E8F" w:rsidRPr="00E37F8A" w:rsidRDefault="00FF1407" w:rsidP="00F84D4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Rotation evaluations</w:t>
            </w:r>
          </w:p>
        </w:tc>
      </w:tr>
      <w:tr w:rsidR="00F84D45" w:rsidRPr="00E37F8A" w14:paraId="36C75F68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7EFFAA2F" w14:textId="2AC0F2C7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3130C376" w14:textId="77777777" w:rsidR="00F84D45" w:rsidRPr="00E37F8A" w:rsidRDefault="00F84D45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</w:rPr>
            </w:pPr>
          </w:p>
        </w:tc>
      </w:tr>
      <w:tr w:rsidR="003F2E8F" w:rsidRPr="00E37F8A" w14:paraId="180B0E7D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0024EF9F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F3A1594" w14:textId="77777777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ABIM Foundation, ACP-ASIM Foundation, and European Federation of Internal Medicine. Medical professionalism in the new millennium: a physician charter. </w:t>
            </w:r>
            <w:r w:rsidRPr="00E37F8A">
              <w:rPr>
                <w:rFonts w:ascii="Arial" w:eastAsia="Arial" w:hAnsi="Arial" w:cs="Arial"/>
                <w:i/>
              </w:rPr>
              <w:t>Ann Intern Med</w:t>
            </w:r>
            <w:r w:rsidRPr="00E37F8A">
              <w:rPr>
                <w:rFonts w:ascii="Arial" w:eastAsia="Arial" w:hAnsi="Arial" w:cs="Arial"/>
              </w:rPr>
              <w:t>. 2002;136(3):243-6.</w:t>
            </w:r>
          </w:p>
          <w:p w14:paraId="240968ED" w14:textId="602B7BD2" w:rsidR="003F2E8F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Institutional Code of Conduct</w:t>
            </w:r>
          </w:p>
        </w:tc>
      </w:tr>
    </w:tbl>
    <w:p w14:paraId="47111BA7" w14:textId="02CD4A2D" w:rsidR="006D5341" w:rsidRDefault="006D5341">
      <w:pPr>
        <w:spacing w:line="240" w:lineRule="auto"/>
        <w:ind w:hanging="180"/>
        <w:rPr>
          <w:rFonts w:ascii="Arial" w:eastAsia="Arial" w:hAnsi="Arial" w:cs="Arial"/>
        </w:rPr>
      </w:pPr>
    </w:p>
    <w:p w14:paraId="18A34990" w14:textId="77777777" w:rsidR="006D5341" w:rsidRDefault="006D53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44A4606E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0437146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Professionalism 3: Self-Awareness and Help-Seeking  </w:t>
            </w:r>
          </w:p>
          <w:p w14:paraId="6EE790A1" w14:textId="2424508D" w:rsidR="003F2E8F" w:rsidRPr="00E37F8A" w:rsidRDefault="003F2E8F" w:rsidP="000629F9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identify, use, manage, improve, and seek help for personal and professional well-being for self and others</w:t>
            </w:r>
          </w:p>
        </w:tc>
      </w:tr>
      <w:tr w:rsidR="003F2E8F" w:rsidRPr="00E37F8A" w14:paraId="642D8EFC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7114442F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188B251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4ED5A5A9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E45529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Recognizes status of personal and professional well-being, with assistance</w:t>
            </w:r>
          </w:p>
          <w:p w14:paraId="76C1FCF6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40C810B1" w14:textId="0B125617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Recognizes limits in the knowledge/skills of self or team,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390A372" w14:textId="02A5FAFF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Acknowledges own response to </w:t>
            </w:r>
            <w:r w:rsidRPr="00E37F8A">
              <w:rPr>
                <w:rFonts w:ascii="Arial" w:eastAsia="Arial" w:hAnsi="Arial" w:cs="Arial"/>
              </w:rPr>
              <w:t>patient’s fatal genetic diagnosis</w:t>
            </w:r>
          </w:p>
          <w:p w14:paraId="349ABEF6" w14:textId="6EDFF7DE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134ED6C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6351E3B" w14:textId="4A810B05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Receives feedback on missed emotional cues after a family meeting</w:t>
            </w:r>
          </w:p>
        </w:tc>
      </w:tr>
      <w:tr w:rsidR="003F2E8F" w:rsidRPr="00E37F8A" w14:paraId="00F65F91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B58F84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 xml:space="preserve">Independently recognizes status of personal and professional well-being </w:t>
            </w:r>
          </w:p>
          <w:p w14:paraId="644C242A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5C406BD7" w14:textId="58144EC0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Independently recognizes limits in the knowledge/ skills of self or team and demonstrates appropriate help-seeking behaviors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232ECE" w14:textId="185B13E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Independently identifies and communicates impact of a </w:t>
            </w:r>
            <w:r w:rsidRPr="00E37F8A">
              <w:rPr>
                <w:rFonts w:ascii="Arial" w:eastAsia="Arial" w:hAnsi="Arial" w:cs="Arial"/>
              </w:rPr>
              <w:t>personal family tragedy</w:t>
            </w:r>
          </w:p>
          <w:p w14:paraId="79175550" w14:textId="1518C544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2548D14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E7606FA" w14:textId="594A4418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Recognizes a pattern of missing emotional cues during family meetings and asks for feedback</w:t>
            </w:r>
          </w:p>
        </w:tc>
      </w:tr>
      <w:tr w:rsidR="003F2E8F" w:rsidRPr="00E37F8A" w14:paraId="5B23CFAF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458A1C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With assistance, proposes a plan to optimize personal and professional well-being</w:t>
            </w:r>
          </w:p>
          <w:p w14:paraId="358E0517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1BD21BF2" w14:textId="2466096A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With assistance, proposes a plan to remediate or improve limits in the knowledge/ skills of self or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7DBD0BB" w14:textId="03ACC920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With the </w:t>
            </w:r>
            <w:r w:rsidRPr="00E37F8A">
              <w:rPr>
                <w:rFonts w:ascii="Arial" w:eastAsia="Arial" w:hAnsi="Arial" w:cs="Arial"/>
              </w:rPr>
              <w:t>multi-disciplinary team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, develops a reflective response to deal with personal impact </w:t>
            </w:r>
            <w:r w:rsidRPr="00E37F8A">
              <w:rPr>
                <w:rFonts w:ascii="Arial" w:eastAsia="Arial" w:hAnsi="Arial" w:cs="Arial"/>
              </w:rPr>
              <w:t>of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37F8A">
              <w:rPr>
                <w:rFonts w:ascii="Arial" w:eastAsia="Arial" w:hAnsi="Arial" w:cs="Arial"/>
              </w:rPr>
              <w:t>difficult patient encounters and disclosures</w:t>
            </w:r>
          </w:p>
          <w:p w14:paraId="1884C239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686C441" w14:textId="66849883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Integrates feedback from the </w:t>
            </w:r>
            <w:r w:rsidRPr="00E37F8A">
              <w:rPr>
                <w:rFonts w:ascii="Arial" w:eastAsia="Arial" w:hAnsi="Arial" w:cs="Arial"/>
              </w:rPr>
              <w:t>multi-disciplinary team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to develop a plan for identifying and responding to emotional cues during the next family meeting</w:t>
            </w:r>
          </w:p>
        </w:tc>
      </w:tr>
      <w:tr w:rsidR="003F2E8F" w:rsidRPr="00E37F8A" w14:paraId="2CC274A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CF7DF44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="00FF1407"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Independently develops a plan to optimize personal and professional well-being</w:t>
            </w:r>
          </w:p>
          <w:p w14:paraId="0CC8D005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3838DDD7" w14:textId="0EE100E6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Independently develops a plan to remediate or improve limits in the knowledge/skills of self or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C15510B" w14:textId="7F12B8FF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Independently identifies</w:t>
            </w:r>
            <w:r w:rsidR="00D8629F">
              <w:rPr>
                <w:rFonts w:ascii="Arial" w:eastAsia="Arial" w:hAnsi="Arial" w:cs="Arial"/>
                <w:color w:val="000000"/>
              </w:rPr>
              <w:t xml:space="preserve"> ways to manage personal stress</w:t>
            </w:r>
          </w:p>
          <w:p w14:paraId="15370EEF" w14:textId="63904F23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238DF7C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8A35360" w14:textId="39A362E2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Self-assesses and seeks additional feedback on skills responding to emotional cues during a family meeting</w:t>
            </w:r>
          </w:p>
        </w:tc>
      </w:tr>
      <w:tr w:rsidR="003F2E8F" w:rsidRPr="00E37F8A" w14:paraId="38D0C9B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C84DB8" w14:textId="1D6F9CBA" w:rsidR="00FF1407" w:rsidRPr="00E37F8A" w:rsidRDefault="003F2E8F" w:rsidP="00FF1407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Coaches others when emotional responses or limitations in knowledge/skills do not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0B683E3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Assists in organizational efforts to address clinician well-being after patient </w:t>
            </w:r>
            <w:r w:rsidRPr="00E37F8A">
              <w:rPr>
                <w:rFonts w:ascii="Arial" w:eastAsia="Arial" w:hAnsi="Arial" w:cs="Arial"/>
              </w:rPr>
              <w:t>diagnosis/prognosis/death</w:t>
            </w:r>
          </w:p>
          <w:p w14:paraId="2F5A5DE4" w14:textId="5026EF48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Works with </w:t>
            </w:r>
            <w:r w:rsidRPr="00E37F8A">
              <w:rPr>
                <w:rFonts w:ascii="Arial" w:eastAsia="Arial" w:hAnsi="Arial" w:cs="Arial"/>
              </w:rPr>
              <w:t>multi-disciplinary team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to develop a feedback framework for learners around family meetings</w:t>
            </w:r>
          </w:p>
        </w:tc>
      </w:tr>
      <w:tr w:rsidR="003F2E8F" w:rsidRPr="00E37F8A" w14:paraId="6C133D31" w14:textId="77777777" w:rsidTr="003F2E8F">
        <w:tc>
          <w:tcPr>
            <w:tcW w:w="4950" w:type="dxa"/>
            <w:shd w:val="clear" w:color="auto" w:fill="FFD965"/>
          </w:tcPr>
          <w:p w14:paraId="3CD691A6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2BEA51C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01AD4A0F" w14:textId="77777777" w:rsidR="00F84D45" w:rsidRPr="00E37F8A" w:rsidRDefault="00F84D45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Group interview or discussions for team activities</w:t>
            </w:r>
          </w:p>
          <w:p w14:paraId="5E78AF0F" w14:textId="785C422E" w:rsidR="00F84D45" w:rsidRPr="00E37F8A" w:rsidRDefault="00F84D45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Participation in in</w:t>
            </w:r>
            <w:r w:rsidR="00D8629F">
              <w:rPr>
                <w:rFonts w:ascii="Arial" w:eastAsia="Arial" w:hAnsi="Arial" w:cs="Arial"/>
                <w:color w:val="000000"/>
              </w:rPr>
              <w:t>stitutional well-being programs</w:t>
            </w:r>
          </w:p>
          <w:p w14:paraId="6B6C9E00" w14:textId="77777777" w:rsidR="00F84D45" w:rsidRPr="00E37F8A" w:rsidRDefault="00F84D45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Resident self-reflection</w:t>
            </w:r>
          </w:p>
          <w:p w14:paraId="0E9E5AEF" w14:textId="058DC26D" w:rsidR="003F2E8F" w:rsidRPr="00E37F8A" w:rsidRDefault="00FF1407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Review of learning plan</w:t>
            </w:r>
          </w:p>
        </w:tc>
      </w:tr>
      <w:tr w:rsidR="00F84D45" w:rsidRPr="00E37F8A" w14:paraId="6024A9D5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209B66E4" w14:textId="61DA018F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04C6F7FF" w14:textId="77777777" w:rsidR="00F84D45" w:rsidRPr="00E37F8A" w:rsidRDefault="00F84D45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</w:p>
        </w:tc>
      </w:tr>
      <w:tr w:rsidR="003F2E8F" w:rsidRPr="00E37F8A" w14:paraId="3089B9CB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7D56D849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9BF08CD" w14:textId="1DD7C5F4" w:rsidR="0029208D" w:rsidRDefault="0029208D" w:rsidP="0029208D">
            <w:pPr>
              <w:rPr>
                <w:rFonts w:ascii="Arial" w:hAnsi="Arial" w:cs="Arial"/>
              </w:rPr>
            </w:pPr>
            <w:r w:rsidRPr="00807C9A">
              <w:rPr>
                <w:rFonts w:ascii="Arial" w:hAnsi="Arial" w:cs="Arial"/>
              </w:rPr>
              <w:t>This subcompetency is not intended to evaluate a fellow’s well-being, but to ensure each fellow has the fundamental knowledge of factors that impact well-being, the mechanisms by which those factors impact well-being, and available resources and tools to improve well-being.</w:t>
            </w:r>
          </w:p>
          <w:p w14:paraId="20778154" w14:textId="48907AAD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Local resources, including Employee Assistance Program</w:t>
            </w:r>
          </w:p>
          <w:p w14:paraId="2068645E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Institutional GME guidelines regarding resident wellness</w:t>
            </w:r>
          </w:p>
          <w:p w14:paraId="46ED34EC" w14:textId="6C266AE7" w:rsidR="00C776EB" w:rsidRPr="00E37F8A" w:rsidRDefault="0078056E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78056E">
              <w:rPr>
                <w:rFonts w:ascii="Arial" w:hAnsi="Arial" w:cs="Arial"/>
              </w:rPr>
              <w:t xml:space="preserve">ACGME. “Well-Being Tools and Resources.” </w:t>
            </w:r>
            <w:hyperlink r:id="rId51" w:history="1">
              <w:r w:rsidRPr="004C316F">
                <w:rPr>
                  <w:rStyle w:val="Hyperlink"/>
                  <w:rFonts w:ascii="Arial" w:hAnsi="Arial" w:cs="Arial"/>
                </w:rPr>
                <w:t>https://dl.acgme.org/pages/well-being-tools-resources</w:t>
              </w:r>
            </w:hyperlink>
            <w:r w:rsidR="00FF1407" w:rsidRPr="00E37F8A">
              <w:rPr>
                <w:rFonts w:ascii="Arial" w:hAnsi="Arial" w:cs="Arial"/>
              </w:rPr>
              <w:t xml:space="preserve">. 2018. </w:t>
            </w:r>
          </w:p>
          <w:p w14:paraId="386D998D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Stanford Medicine. WELLMD </w:t>
            </w:r>
            <w:hyperlink r:id="rId52" w:history="1">
              <w:r w:rsidRPr="00E37F8A">
                <w:rPr>
                  <w:rStyle w:val="Hyperlink"/>
                  <w:rFonts w:ascii="Arial" w:hAnsi="Arial" w:cs="Arial"/>
                </w:rPr>
                <w:t>https://wellmd.stanford.edu</w:t>
              </w:r>
            </w:hyperlink>
            <w:r w:rsidRPr="00E37F8A">
              <w:rPr>
                <w:rFonts w:ascii="Arial" w:hAnsi="Arial" w:cs="Arial"/>
                <w:u w:val="single"/>
              </w:rPr>
              <w:t xml:space="preserve">  </w:t>
            </w:r>
          </w:p>
          <w:p w14:paraId="07B47218" w14:textId="7C753B37" w:rsidR="003F2E8F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American Academy of Pediatrics. Resilience Curriculum, Part D: Resilience in the face of grief and loss. </w:t>
            </w:r>
            <w:hyperlink r:id="rId53" w:history="1">
              <w:r w:rsidRPr="00E37F8A">
                <w:rPr>
                  <w:rStyle w:val="Hyperlink"/>
                  <w:rFonts w:ascii="Arial" w:hAnsi="Arial" w:cs="Arial"/>
                </w:rPr>
                <w:t>https://www.aap.org/en-us/advocacy-and-policy/aap-health-initiatives/hospice-palliative-care/Pages/Resilience-Curriculum.aspx</w:t>
              </w:r>
            </w:hyperlink>
            <w:r w:rsidRPr="00E37F8A">
              <w:rPr>
                <w:rFonts w:ascii="Arial" w:hAnsi="Arial" w:cs="Arial"/>
                <w:u w:val="single"/>
              </w:rPr>
              <w:t>. 2018.</w:t>
            </w:r>
          </w:p>
        </w:tc>
      </w:tr>
    </w:tbl>
    <w:p w14:paraId="1CF9DE62" w14:textId="04D95918" w:rsidR="003F2E8F" w:rsidRDefault="003F2E8F">
      <w:pPr>
        <w:spacing w:line="240" w:lineRule="auto"/>
        <w:ind w:hanging="180"/>
        <w:rPr>
          <w:rFonts w:ascii="Arial" w:eastAsia="Arial" w:hAnsi="Arial" w:cs="Arial"/>
        </w:rPr>
      </w:pPr>
    </w:p>
    <w:p w14:paraId="213BAD8F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56BA1A2B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8CE7866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1: Patient and Family-Centered Communication </w:t>
            </w:r>
          </w:p>
          <w:p w14:paraId="2CA87C6D" w14:textId="3414A78C" w:rsidR="003F2E8F" w:rsidRPr="00E37F8A" w:rsidRDefault="003F2E8F" w:rsidP="000629F9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employ listening, language, behaviors, and self-awareness to form a therapeutic relationship that facilitates effective communication</w:t>
            </w:r>
          </w:p>
        </w:tc>
      </w:tr>
      <w:tr w:rsidR="003F2E8F" w:rsidRPr="00E37F8A" w14:paraId="0B34CAC3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3C8AC2C8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25F405C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685ECABC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D6A80E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Uses language and nonverbal behavior to demonstrate respect and establish rapport</w:t>
            </w:r>
          </w:p>
          <w:p w14:paraId="747DB06D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14E63E03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 xml:space="preserve">Identifies common barriers to effective communication while accurately communicating own role within the health care system </w:t>
            </w:r>
          </w:p>
          <w:p w14:paraId="5FE5A8AB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302F313C" w14:textId="08848F14" w:rsidR="00FF1407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Identifies the need to adjust communication strategies based on assessment of patient/family expectations and understanding of their health status and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72A64A3" w14:textId="3662A991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Learner formally introduces him/herself to the patient/family and states their role in the care of the patient</w:t>
            </w:r>
          </w:p>
          <w:p w14:paraId="3204DB8F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22356C8D" w14:textId="1156F4CA" w:rsidR="000629F9" w:rsidRPr="00E37F8A" w:rsidRDefault="00FF1407" w:rsidP="000629F9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Reflects on how the use of silence and active listening assists in establishing patient/caregiver rapport</w:t>
            </w:r>
          </w:p>
          <w:p w14:paraId="5CF7E616" w14:textId="5B0915F1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Identifies the need for an interpreter for a patient/caregiver who is non-English speaking</w:t>
            </w:r>
          </w:p>
          <w:p w14:paraId="79CC3FAB" w14:textId="40C86AF6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D80919C" w14:textId="7A48FBFC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Understands that different patients may have different goals for a clinic visit</w:t>
            </w:r>
          </w:p>
        </w:tc>
      </w:tr>
      <w:tr w:rsidR="003F2E8F" w:rsidRPr="00E37F8A" w14:paraId="0D91F7F5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2F5BD4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Establishes a therapeutic relationship in straightforward encounters using active listening and clear language</w:t>
            </w:r>
          </w:p>
          <w:p w14:paraId="09E2A46B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56CA4C86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 xml:space="preserve">Identifies complex barriers to effective communication </w:t>
            </w:r>
          </w:p>
          <w:p w14:paraId="12C85F2C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396233B7" w14:textId="2BF7E910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Organizes and initiates communication with patient/family by introducing stakeholders, setting the agenda, clarifying expectations, and verifying understanding of the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887453A" w14:textId="77777777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In a patient referred for a family history of breast cancer, develops shared goals (contracting)</w:t>
            </w:r>
          </w:p>
          <w:p w14:paraId="18778728" w14:textId="7DF4BF13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Refrains from the use of overly complicated terminology</w:t>
            </w:r>
          </w:p>
          <w:p w14:paraId="31533CC8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2571CC91" w14:textId="3A05B0FE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Demonstrates therapeutic relationship with appropriate use of silence and normalizing emotional responses</w:t>
            </w:r>
          </w:p>
          <w:p w14:paraId="0763D309" w14:textId="18A7CA9C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0766CB4D" w14:textId="49BAFC67" w:rsidR="003F2E8F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Identifies non-English-speaking patient who prefers to defer decision-making to their caregiver as a potential communication challenge</w:t>
            </w:r>
          </w:p>
        </w:tc>
      </w:tr>
      <w:tr w:rsidR="003F2E8F" w:rsidRPr="00E37F8A" w14:paraId="73433371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D1C0C0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 xml:space="preserve">Establishes a therapeutic relationship </w:t>
            </w:r>
          </w:p>
          <w:p w14:paraId="5ADC3ED8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in challenging patient encounters</w:t>
            </w:r>
          </w:p>
          <w:p w14:paraId="035928F2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0E8475BA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 xml:space="preserve">When prompted, reflects on personal biases while attempting to minimize communication barriers </w:t>
            </w:r>
          </w:p>
          <w:p w14:paraId="713504CF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0520D8BB" w14:textId="1A067D86" w:rsidR="00FF1407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With guidance, sensitively and compassionately delivers medical information, elicits patient/family values, goals and preferences, and acknowledges uncertainty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39FF6AD" w14:textId="7D1610D9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Successfully maintains therapeutic relationship in the context of patient’s/caregiver’s expression of anger at health care system</w:t>
            </w:r>
          </w:p>
          <w:p w14:paraId="5291593B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4AC715C7" w14:textId="067F49D0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Identifies and reflects on personal bias towards patient autonomy over cultural preferences in decision making</w:t>
            </w:r>
          </w:p>
          <w:p w14:paraId="61A2D5F5" w14:textId="77777777" w:rsidR="000629F9" w:rsidRPr="00E37F8A" w:rsidRDefault="000629F9" w:rsidP="000629F9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5C3F666F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86FBA13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Delivers sensitive medical information to patients/families privately</w:t>
            </w:r>
          </w:p>
          <w:p w14:paraId="582735AE" w14:textId="7167DBFF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With guidance, collects and incorporates patient and family values into the medical decision-making process</w:t>
            </w:r>
          </w:p>
        </w:tc>
      </w:tr>
      <w:tr w:rsidR="003F2E8F" w:rsidRPr="00E37F8A" w14:paraId="7BA06887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304584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 xml:space="preserve">Establishes therapeutic relationships, with attention to patient/family concerns and context, regardless of complexity </w:t>
            </w:r>
          </w:p>
          <w:p w14:paraId="02E7A708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0BFF9BBA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Recognizes personal biases while attempting to proactively minimize communication barriers</w:t>
            </w:r>
          </w:p>
          <w:p w14:paraId="6805DC6D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0F14165D" w14:textId="5C35D255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Uses shared decision making to align patient/family values, goals, and preferences with treatment options to make a personalized care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AEF1998" w14:textId="40763750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Navigates situations where parents are in disagreement about the therapeutic management of their child</w:t>
            </w:r>
          </w:p>
          <w:p w14:paraId="1234D7AD" w14:textId="7D641CAE" w:rsidR="000629F9" w:rsidRPr="00E37F8A" w:rsidRDefault="000629F9" w:rsidP="000629F9">
            <w:pPr>
              <w:rPr>
                <w:rFonts w:ascii="Arial" w:eastAsia="Arial" w:hAnsi="Arial" w:cs="Arial"/>
              </w:rPr>
            </w:pPr>
          </w:p>
          <w:p w14:paraId="04AD4D0E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7911C754" w14:textId="3A29941F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Discusses the option of pregnancy termination despite conflict with the learner’s personal values</w:t>
            </w:r>
          </w:p>
          <w:p w14:paraId="682439A8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10AA9846" w14:textId="0CC83E7C" w:rsidR="003F2E8F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Independently collects and incorporates patient and family values into the medical decision-making process</w:t>
            </w:r>
          </w:p>
        </w:tc>
      </w:tr>
      <w:tr w:rsidR="003F2E8F" w:rsidRPr="00E37F8A" w14:paraId="36A18127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B627CE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 xml:space="preserve">Mentors others in situational awareness and critical self-reflection to consistently develop positive therapeutic relationships </w:t>
            </w:r>
          </w:p>
          <w:p w14:paraId="3E21ED44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369824F7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Role models self-awareness practice while identifying teaching a contextual approach to minimize communication barriers</w:t>
            </w:r>
          </w:p>
          <w:p w14:paraId="7074EFEE" w14:textId="6D1B1F34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79F221A6" w14:textId="5125792B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Role models shared decision making in patient/family communication including those with a high degree of uncertainty/conflict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05984BD" w14:textId="1D054583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Teaches a model for consistent family meeting debriefing</w:t>
            </w:r>
          </w:p>
          <w:p w14:paraId="6E4877E5" w14:textId="5E465FC2" w:rsidR="000629F9" w:rsidRPr="00E37F8A" w:rsidRDefault="000629F9" w:rsidP="000629F9">
            <w:pPr>
              <w:rPr>
                <w:rFonts w:ascii="Arial" w:eastAsia="Arial" w:hAnsi="Arial" w:cs="Arial"/>
              </w:rPr>
            </w:pPr>
          </w:p>
          <w:p w14:paraId="4CD4820C" w14:textId="1F9BF462" w:rsidR="000629F9" w:rsidRPr="00E37F8A" w:rsidRDefault="000629F9" w:rsidP="000629F9">
            <w:pPr>
              <w:rPr>
                <w:rFonts w:ascii="Arial" w:eastAsia="Arial" w:hAnsi="Arial" w:cs="Arial"/>
              </w:rPr>
            </w:pPr>
          </w:p>
          <w:p w14:paraId="3CFB17A3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5901D6FD" w14:textId="51E81AD0" w:rsidR="003F2E8F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Coaches a learner to acknowledge personal bias and successfully manage communication with non-English-speaking patient</w:t>
            </w:r>
          </w:p>
        </w:tc>
      </w:tr>
      <w:tr w:rsidR="003F2E8F" w:rsidRPr="00E37F8A" w14:paraId="6B9042CD" w14:textId="77777777" w:rsidTr="003F2E8F">
        <w:tc>
          <w:tcPr>
            <w:tcW w:w="4950" w:type="dxa"/>
            <w:shd w:val="clear" w:color="auto" w:fill="FFD965"/>
          </w:tcPr>
          <w:p w14:paraId="6CE47574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819A13F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75B7BB56" w14:textId="5E76EB17" w:rsidR="00F84D45" w:rsidRPr="00E37F8A" w:rsidRDefault="00F84D45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Faculty evaluations</w:t>
            </w:r>
          </w:p>
          <w:p w14:paraId="55BBD8F4" w14:textId="6D83D60E" w:rsidR="00FF1407" w:rsidRPr="00E37F8A" w:rsidRDefault="004C38BA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Multisource feedback</w:t>
            </w:r>
          </w:p>
          <w:p w14:paraId="137ADD80" w14:textId="3CA91315" w:rsidR="003F2E8F" w:rsidRPr="00E37F8A" w:rsidRDefault="00FF1407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Resident self-reflection </w:t>
            </w:r>
          </w:p>
        </w:tc>
      </w:tr>
      <w:tr w:rsidR="00F84D45" w:rsidRPr="00E37F8A" w14:paraId="0BD64F12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348C2F28" w14:textId="4C42A1BE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00F9D7BE" w14:textId="77777777" w:rsidR="00F84D45" w:rsidRPr="00E37F8A" w:rsidRDefault="00F84D45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</w:rPr>
            </w:pPr>
          </w:p>
        </w:tc>
      </w:tr>
      <w:tr w:rsidR="003F2E8F" w:rsidRPr="00E37F8A" w14:paraId="3F7B0BC7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7A5D8223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6694ECA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 xml:space="preserve">Uhlmann WR, Schuette JL, Yashar BM. </w:t>
            </w:r>
            <w:r w:rsidRPr="00E37F8A">
              <w:rPr>
                <w:rFonts w:ascii="Arial" w:eastAsia="Arial" w:hAnsi="Arial" w:cs="Arial"/>
                <w:i/>
              </w:rPr>
              <w:t>A Guide to Genetic Counseling</w:t>
            </w:r>
            <w:r w:rsidRPr="00E37F8A">
              <w:rPr>
                <w:rFonts w:ascii="Arial" w:eastAsia="Arial" w:hAnsi="Arial" w:cs="Arial"/>
              </w:rPr>
              <w:t>. 2nd ed. Danvers, MA: John Wiley &amp; Sons, Inc; 2009.</w:t>
            </w:r>
          </w:p>
          <w:p w14:paraId="08203394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Veach PC, LeRoy BS, Callanan NP. </w:t>
            </w:r>
            <w:r w:rsidRPr="00E37F8A">
              <w:rPr>
                <w:rFonts w:ascii="Arial" w:eastAsia="Arial" w:hAnsi="Arial" w:cs="Arial"/>
                <w:i/>
              </w:rPr>
              <w:t>Facilitating the Genetic Counseling Process: Practice Based Skills</w:t>
            </w:r>
            <w:r w:rsidRPr="00E37F8A">
              <w:rPr>
                <w:rFonts w:ascii="Arial" w:eastAsia="Arial" w:hAnsi="Arial" w:cs="Arial"/>
              </w:rPr>
              <w:t>. 2nd ed. Cham, Switzerland: Spring International Publishing, AG; 2018.</w:t>
            </w:r>
          </w:p>
          <w:p w14:paraId="705672B2" w14:textId="07DEC45F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Ross LF, Saal HW, David KL, Anderson RR, American Academy of Pediatrics; American College of Medical Genetics and Genomics. Technical report: ethical and policy issues in genetic testing and screening of children. Genetics in Medicine. 2018. </w:t>
            </w:r>
            <w:hyperlink r:id="rId54" w:history="1">
              <w:r w:rsidRPr="00E37F8A">
                <w:rPr>
                  <w:rStyle w:val="Hyperlink"/>
                  <w:rFonts w:ascii="Arial" w:eastAsia="Arial" w:hAnsi="Arial" w:cs="Arial"/>
                </w:rPr>
                <w:t>https://www.acmg.net/PDFLibrary/Ethical-Policy-Issues-Genetic-Screening-Children.pdf</w:t>
              </w:r>
            </w:hyperlink>
            <w:r w:rsidRPr="00E37F8A">
              <w:rPr>
                <w:rStyle w:val="Hyperlink"/>
                <w:rFonts w:ascii="Arial" w:eastAsia="Arial" w:hAnsi="Arial" w:cs="Arial"/>
              </w:rPr>
              <w:t>.</w:t>
            </w:r>
          </w:p>
        </w:tc>
      </w:tr>
    </w:tbl>
    <w:p w14:paraId="738C77A7" w14:textId="6A2BAE4C" w:rsidR="00F84D45" w:rsidRDefault="00F84D45">
      <w:pPr>
        <w:rPr>
          <w:rFonts w:ascii="Arial" w:eastAsia="Arial" w:hAnsi="Arial" w:cs="Arial"/>
        </w:rPr>
      </w:pPr>
    </w:p>
    <w:p w14:paraId="28CA929F" w14:textId="77777777" w:rsidR="00F84D45" w:rsidRDefault="00F84D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br w:type="page"/>
      </w:r>
    </w:p>
    <w:p w14:paraId="79987E21" w14:textId="77777777" w:rsidR="003F2E8F" w:rsidRDefault="003F2E8F">
      <w:pPr>
        <w:rPr>
          <w:rFonts w:ascii="Arial" w:eastAsia="Arial" w:hAnsi="Arial" w:cs="Arial"/>
        </w:rPr>
      </w:pP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42D62519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6585259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 xml:space="preserve">Interpersonal and Communication Skills 2: Interprofessional and Team Communication  </w:t>
            </w:r>
          </w:p>
          <w:p w14:paraId="5F044BA0" w14:textId="76A32B90" w:rsidR="003F2E8F" w:rsidRPr="00E37F8A" w:rsidRDefault="003F2E8F" w:rsidP="000629F9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communicate with the interdisciplinary team and other health care providers</w:t>
            </w:r>
          </w:p>
        </w:tc>
      </w:tr>
      <w:tr w:rsidR="003F2E8F" w:rsidRPr="00E37F8A" w14:paraId="36E5637F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2C5A001B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3C2E55A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64AB6C2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F5AF1C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Respectfully requests a consultation</w:t>
            </w:r>
          </w:p>
          <w:p w14:paraId="3212B97C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13628F22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Respectfully receives a consultation request</w:t>
            </w:r>
          </w:p>
          <w:p w14:paraId="6DA9FEDD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7F062707" w14:textId="2DA366D0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Uses language that values all members of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23BB55F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When asking for a cardiology consultation for a patient with Marfan syndrome, respectfully relays the diagnosis and need to assess the aortic root diameter</w:t>
            </w:r>
          </w:p>
          <w:p w14:paraId="5EA083F0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Receives consult request for a patient with </w:t>
            </w:r>
            <w:r w:rsidRPr="00E37F8A">
              <w:rPr>
                <w:rFonts w:ascii="Arial" w:eastAsia="Arial" w:hAnsi="Arial" w:cs="Arial"/>
              </w:rPr>
              <w:t>Down syndrome</w:t>
            </w:r>
            <w:r w:rsidRPr="00E37F8A">
              <w:rPr>
                <w:rFonts w:ascii="Arial" w:eastAsia="Arial" w:hAnsi="Arial" w:cs="Arial"/>
                <w:color w:val="000000"/>
              </w:rPr>
              <w:t>, asks clarifying questions politely, and expresses gratitude for the consult</w:t>
            </w:r>
          </w:p>
          <w:p w14:paraId="2A1437BF" w14:textId="2335B654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Acknowledges the contribution of each member of the </w:t>
            </w:r>
            <w:r w:rsidRPr="00E37F8A">
              <w:rPr>
                <w:rFonts w:ascii="Arial" w:eastAsia="Arial" w:hAnsi="Arial" w:cs="Arial"/>
              </w:rPr>
              <w:t>metabolic team to the patient</w:t>
            </w:r>
          </w:p>
        </w:tc>
      </w:tr>
      <w:tr w:rsidR="003F2E8F" w:rsidRPr="00E37F8A" w14:paraId="1476AC33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893F5E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Clearly and concisely requests a consultation</w:t>
            </w:r>
          </w:p>
          <w:p w14:paraId="2E4A8B09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7CC4A2F8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Clearly and concisely responds to a consultation request</w:t>
            </w:r>
          </w:p>
          <w:p w14:paraId="6F1782F1" w14:textId="19622E1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48D2F439" w14:textId="74074D2F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Communicates information effectively with all health care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FD5638F" w14:textId="122A4BF0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Communicates </w:t>
            </w:r>
            <w:r w:rsidRPr="00E37F8A">
              <w:rPr>
                <w:rFonts w:ascii="Arial" w:eastAsia="Arial" w:hAnsi="Arial" w:cs="Arial"/>
              </w:rPr>
              <w:t>diagnostic evaluation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recommendations clearly and concisely in an organized and timely manner</w:t>
            </w:r>
          </w:p>
          <w:p w14:paraId="7BAFEC95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FEFFAD5" w14:textId="67B32D15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Sends a message in electronic health record to the dietician of a metabolic patient to increase the protein restriction</w:t>
            </w:r>
          </w:p>
        </w:tc>
      </w:tr>
      <w:tr w:rsidR="003F2E8F" w:rsidRPr="00E37F8A" w14:paraId="0EE8DABD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656BAA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 xml:space="preserve">Checks own understanding of consultant recommendations </w:t>
            </w:r>
          </w:p>
          <w:p w14:paraId="02A1EA7C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18AD5757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Checks requestor’s understanding of recommendations when providing consultation</w:t>
            </w:r>
          </w:p>
          <w:p w14:paraId="4CFC523D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7C61713A" w14:textId="06EBD065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Uses active listening to adapt communication style to fit team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9302D89" w14:textId="284F8695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After a consultation has been completed, communicates with the primary care team to verify they have received and understand the recommendations</w:t>
            </w:r>
          </w:p>
          <w:p w14:paraId="0DEAD3E1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141A878" w14:textId="3AB3A791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When receiving treatment recommendations from an attending physician, repeats back the plan to ensure understanding</w:t>
            </w:r>
          </w:p>
        </w:tc>
      </w:tr>
      <w:tr w:rsidR="003F2E8F" w:rsidRPr="00E37F8A" w14:paraId="5C4A7609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4201A36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Coordinates recommendations from different members of the health care team to optimize patient care</w:t>
            </w:r>
          </w:p>
          <w:p w14:paraId="3E9A6F25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28AD8BAF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Provides information to the primary care team regarding rationale for recommendations</w:t>
            </w:r>
          </w:p>
          <w:p w14:paraId="24D47485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550F77F6" w14:textId="0586D1C9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Models active listening to other health care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85CDF76" w14:textId="43B527D5" w:rsidR="00FF1407" w:rsidRPr="00E37F8A" w:rsidRDefault="00FF1407" w:rsidP="00FF1407">
            <w:pPr>
              <w:numPr>
                <w:ilvl w:val="0"/>
                <w:numId w:val="24"/>
              </w:numPr>
              <w:ind w:left="180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</w:t>
            </w:r>
            <w:r w:rsidRPr="00E37F8A">
              <w:rPr>
                <w:rFonts w:ascii="Arial" w:eastAsia="Arial" w:hAnsi="Arial" w:cs="Arial"/>
              </w:rPr>
              <w:t>nitiates a multidisciplinary meeting to developed shared care plan for a patient with 22q11.2 deletion syndrome</w:t>
            </w:r>
          </w:p>
          <w:p w14:paraId="38E5401A" w14:textId="2BC8BF9E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4F6BE3F1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607C5AFC" w14:textId="4CA779DC" w:rsidR="00FF1407" w:rsidRPr="00E37F8A" w:rsidRDefault="00FF1407" w:rsidP="00FF1407">
            <w:pPr>
              <w:numPr>
                <w:ilvl w:val="0"/>
                <w:numId w:val="24"/>
              </w:numPr>
              <w:ind w:left="180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Explains rationale for chromosome analysis instead of chromosome microarray analysis as the preferred diagnostic test for suspected Down syndrome</w:t>
            </w:r>
          </w:p>
          <w:p w14:paraId="73B65309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4D79FF78" w14:textId="1D22F0CB" w:rsidR="003F2E8F" w:rsidRPr="00E37F8A" w:rsidRDefault="00FF1407" w:rsidP="00FF1407">
            <w:pPr>
              <w:numPr>
                <w:ilvl w:val="0"/>
                <w:numId w:val="24"/>
              </w:numPr>
              <w:ind w:left="180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Asks other members of the health care team to repeat back recommendations to ensure understanding</w:t>
            </w:r>
          </w:p>
        </w:tc>
      </w:tr>
      <w:tr w:rsidR="003F2E8F" w:rsidRPr="00E37F8A" w14:paraId="48DA5E83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3AD287" w14:textId="7AD133E1" w:rsidR="003F2E8F" w:rsidRPr="00E37F8A" w:rsidRDefault="003F2E8F" w:rsidP="00521CDD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Role models flexible communication strategies that value input from all health care team members, resolving conflict when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FAB4747" w14:textId="34DA7495" w:rsidR="003F2E8F" w:rsidRPr="00E37F8A" w:rsidRDefault="00FF1407" w:rsidP="0025562E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Mediates a conflict resolution between different members of the health care team</w:t>
            </w:r>
          </w:p>
        </w:tc>
      </w:tr>
      <w:tr w:rsidR="003F2E8F" w:rsidRPr="00E37F8A" w14:paraId="03C0B20D" w14:textId="77777777" w:rsidTr="003F2E8F">
        <w:tc>
          <w:tcPr>
            <w:tcW w:w="4950" w:type="dxa"/>
            <w:shd w:val="clear" w:color="auto" w:fill="FFD965"/>
          </w:tcPr>
          <w:p w14:paraId="7C689AC2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87FAFA8" w14:textId="77777777" w:rsidR="00FF1407" w:rsidRPr="00E37F8A" w:rsidRDefault="00FF1407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28832CE5" w14:textId="77777777" w:rsidR="00F84D45" w:rsidRPr="00E37F8A" w:rsidRDefault="00F84D45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Faculty evaluation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64F15B5" w14:textId="77777777" w:rsidR="00F84D45" w:rsidRPr="00E37F8A" w:rsidRDefault="00F84D45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15828438" w14:textId="7DCFD09E" w:rsidR="00FF1407" w:rsidRPr="00E37F8A" w:rsidRDefault="004C38BA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5405F624" w14:textId="753AAC3F" w:rsidR="003F2E8F" w:rsidRPr="00E37F8A" w:rsidRDefault="00FF1407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Resident self-reflection</w:t>
            </w:r>
          </w:p>
        </w:tc>
      </w:tr>
      <w:tr w:rsidR="00F84D45" w:rsidRPr="00E37F8A" w14:paraId="3934645F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15309B90" w14:textId="4341EE57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04CCA075" w14:textId="77777777" w:rsidR="00F84D45" w:rsidRPr="00E37F8A" w:rsidRDefault="00F84D45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  <w:bCs/>
              </w:rPr>
            </w:pPr>
          </w:p>
        </w:tc>
      </w:tr>
      <w:tr w:rsidR="003F2E8F" w:rsidRPr="00E37F8A" w14:paraId="6813F6C0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17C4359D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DC7B643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  <w:bCs/>
              </w:rPr>
              <w:t xml:space="preserve">François, J. Tool to assess the quality of consultation and referral request letters in family medicine. </w:t>
            </w:r>
            <w:r w:rsidRPr="00E37F8A">
              <w:rPr>
                <w:rFonts w:ascii="Arial" w:hAnsi="Arial" w:cs="Arial"/>
                <w:bCs/>
                <w:i/>
              </w:rPr>
              <w:t>Can Fam Physician</w:t>
            </w:r>
            <w:r w:rsidRPr="00E37F8A">
              <w:rPr>
                <w:rFonts w:ascii="Arial" w:hAnsi="Arial" w:cs="Arial"/>
                <w:bCs/>
              </w:rPr>
              <w:t>. 2011 May;57(5), 574-575.</w:t>
            </w:r>
          </w:p>
          <w:p w14:paraId="16AABEA9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  <w:bCs/>
              </w:rPr>
              <w:t xml:space="preserve">Dehon E, Simpson K, Fowler D, Jones A. Development of the faculty 360. </w:t>
            </w:r>
            <w:r w:rsidRPr="00E37F8A">
              <w:rPr>
                <w:rFonts w:ascii="Arial" w:hAnsi="Arial" w:cs="Arial"/>
                <w:bCs/>
                <w:i/>
              </w:rPr>
              <w:t>MedEdPORTAL</w:t>
            </w:r>
            <w:r w:rsidRPr="00E37F8A">
              <w:rPr>
                <w:rFonts w:ascii="Arial" w:hAnsi="Arial" w:cs="Arial"/>
                <w:bCs/>
              </w:rPr>
              <w:t xml:space="preserve">. 2015;11:10174. </w:t>
            </w:r>
            <w:hyperlink r:id="rId55" w:history="1">
              <w:r w:rsidRPr="00E37F8A">
                <w:rPr>
                  <w:rStyle w:val="Hyperlink"/>
                  <w:rFonts w:ascii="Arial" w:hAnsi="Arial" w:cs="Arial"/>
                  <w:bCs/>
                </w:rPr>
                <w:t>http://doi.org/10.15766/mep_2374-8265.10174</w:t>
              </w:r>
            </w:hyperlink>
            <w:r w:rsidRPr="00E37F8A">
              <w:rPr>
                <w:rFonts w:ascii="Arial" w:hAnsi="Arial" w:cs="Arial"/>
                <w:bCs/>
              </w:rPr>
              <w:t xml:space="preserve"> </w:t>
            </w:r>
          </w:p>
          <w:p w14:paraId="5D49822E" w14:textId="6FF149D7" w:rsidR="003F2E8F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  <w:bCs/>
              </w:rPr>
              <w:t xml:space="preserve">Youngwerth J, Twaddle M. Cultures of interdisciplinary teams: how to foster good dynamics. </w:t>
            </w:r>
            <w:r w:rsidRPr="00E37F8A">
              <w:rPr>
                <w:rFonts w:ascii="Arial" w:hAnsi="Arial" w:cs="Arial"/>
                <w:bCs/>
                <w:i/>
              </w:rPr>
              <w:t>J Palliat Med</w:t>
            </w:r>
            <w:r w:rsidRPr="00E37F8A">
              <w:rPr>
                <w:rFonts w:ascii="Arial" w:hAnsi="Arial" w:cs="Arial"/>
                <w:bCs/>
              </w:rPr>
              <w:t>. 2011;14(5):650-654.</w:t>
            </w:r>
          </w:p>
        </w:tc>
      </w:tr>
    </w:tbl>
    <w:p w14:paraId="5DE6B4BD" w14:textId="70BD57D0" w:rsidR="003F2E8F" w:rsidRDefault="003F2E8F">
      <w:pPr>
        <w:spacing w:line="240" w:lineRule="auto"/>
        <w:ind w:hanging="180"/>
        <w:rPr>
          <w:rFonts w:ascii="Arial" w:eastAsia="Arial" w:hAnsi="Arial" w:cs="Arial"/>
        </w:rPr>
      </w:pPr>
    </w:p>
    <w:p w14:paraId="2ADEC3FE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6CD68919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CCB4889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3: Communication within Health Care Systems </w:t>
            </w:r>
          </w:p>
          <w:p w14:paraId="72ACDE3C" w14:textId="2477FC71" w:rsidR="003F2E8F" w:rsidRPr="00E37F8A" w:rsidRDefault="003F2E8F" w:rsidP="000629F9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communicate through established institutional pathways using a variety of methods</w:t>
            </w:r>
          </w:p>
        </w:tc>
      </w:tr>
      <w:tr w:rsidR="003F2E8F" w:rsidRPr="00E37F8A" w14:paraId="327CD6C1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7D567419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78B0D233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13854C3C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523CC6" w14:textId="77777777" w:rsidR="00E60321" w:rsidRPr="00E60321" w:rsidRDefault="003F2E8F" w:rsidP="00E6032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E60321" w:rsidRPr="00E60321">
              <w:rPr>
                <w:rFonts w:ascii="Arial" w:hAnsi="Arial" w:cs="Arial"/>
                <w:i/>
                <w:color w:val="000000"/>
              </w:rPr>
              <w:t>Accurately records information in the patient record</w:t>
            </w:r>
          </w:p>
          <w:p w14:paraId="2B2B7BCA" w14:textId="77777777" w:rsidR="00E60321" w:rsidRPr="00E60321" w:rsidRDefault="00E60321" w:rsidP="00E60321">
            <w:pPr>
              <w:rPr>
                <w:rFonts w:ascii="Arial" w:hAnsi="Arial" w:cs="Arial"/>
                <w:i/>
                <w:color w:val="000000"/>
              </w:rPr>
            </w:pPr>
          </w:p>
          <w:p w14:paraId="22AF8F8F" w14:textId="3E38AE87" w:rsidR="003F2E8F" w:rsidRPr="00E37F8A" w:rsidRDefault="00E60321" w:rsidP="00E60321">
            <w:pPr>
              <w:rPr>
                <w:rFonts w:ascii="Arial" w:hAnsi="Arial" w:cs="Arial"/>
                <w:i/>
                <w:color w:val="000000"/>
              </w:rPr>
            </w:pPr>
            <w:r w:rsidRPr="00E60321">
              <w:rPr>
                <w:rFonts w:ascii="Arial" w:hAnsi="Arial" w:cs="Arial"/>
                <w:i/>
                <w:color w:val="000000"/>
              </w:rPr>
              <w:t>Safeguards patient personal health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FC401B9" w14:textId="38BE95B3" w:rsidR="00FF1407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Accurately documents a telephone communication encounter with a patient</w:t>
            </w:r>
          </w:p>
          <w:p w14:paraId="0281CB2C" w14:textId="1C49C359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4D800F3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4232668" w14:textId="77270A53" w:rsidR="003F2E8F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Logs off computer when leaving clinical workstation</w:t>
            </w:r>
          </w:p>
        </w:tc>
      </w:tr>
      <w:tr w:rsidR="003F2E8F" w:rsidRPr="00E37F8A" w14:paraId="23CAA37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BCC4A1" w14:textId="77777777" w:rsidR="00E60321" w:rsidRPr="00E60321" w:rsidRDefault="003F2E8F" w:rsidP="00E6032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E60321" w:rsidRPr="00E60321">
              <w:rPr>
                <w:rFonts w:ascii="Arial" w:eastAsia="Arial" w:hAnsi="Arial" w:cs="Arial"/>
                <w:i/>
              </w:rPr>
              <w:t>Demonstrates organized diagnostic and therapeutic reasoning through notes in the patient record</w:t>
            </w:r>
          </w:p>
          <w:p w14:paraId="51E83F3D" w14:textId="77777777" w:rsidR="00E60321" w:rsidRPr="00E60321" w:rsidRDefault="00E60321" w:rsidP="00E60321">
            <w:pPr>
              <w:rPr>
                <w:rFonts w:ascii="Arial" w:eastAsia="Arial" w:hAnsi="Arial" w:cs="Arial"/>
                <w:i/>
              </w:rPr>
            </w:pPr>
          </w:p>
          <w:p w14:paraId="55CEE1D3" w14:textId="77777777" w:rsidR="00E60321" w:rsidRPr="00E60321" w:rsidRDefault="00E60321" w:rsidP="00E60321">
            <w:pPr>
              <w:rPr>
                <w:rFonts w:ascii="Arial" w:eastAsia="Arial" w:hAnsi="Arial" w:cs="Arial"/>
                <w:i/>
              </w:rPr>
            </w:pPr>
            <w:r w:rsidRPr="00E60321">
              <w:rPr>
                <w:rFonts w:ascii="Arial" w:eastAsia="Arial" w:hAnsi="Arial" w:cs="Arial"/>
                <w:i/>
              </w:rPr>
              <w:t>Uses documentation shortcuts accurately, appropriately and in a timely manner</w:t>
            </w:r>
          </w:p>
          <w:p w14:paraId="7CBA2D3F" w14:textId="77777777" w:rsidR="00E60321" w:rsidRPr="00E60321" w:rsidRDefault="00E60321" w:rsidP="00E60321">
            <w:pPr>
              <w:rPr>
                <w:rFonts w:ascii="Arial" w:eastAsia="Arial" w:hAnsi="Arial" w:cs="Arial"/>
                <w:i/>
              </w:rPr>
            </w:pPr>
          </w:p>
          <w:p w14:paraId="1C33FA65" w14:textId="3A4712D5" w:rsidR="003F2E8F" w:rsidRPr="00E37F8A" w:rsidRDefault="00E60321" w:rsidP="00E60321">
            <w:pPr>
              <w:rPr>
                <w:rFonts w:ascii="Arial" w:eastAsia="Arial" w:hAnsi="Arial" w:cs="Arial"/>
                <w:i/>
              </w:rPr>
            </w:pPr>
            <w:r w:rsidRPr="00E60321">
              <w:rPr>
                <w:rFonts w:ascii="Arial" w:eastAsia="Arial" w:hAnsi="Arial" w:cs="Arial"/>
                <w:i/>
              </w:rPr>
              <w:t>Documents required data in formats specified by institutional policy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8BD50A9" w14:textId="45D2B3A8" w:rsidR="00FF1407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Documents </w:t>
            </w:r>
            <w:r w:rsidRPr="00E37F8A">
              <w:rPr>
                <w:rFonts w:ascii="Arial" w:eastAsia="Arial" w:hAnsi="Arial" w:cs="Arial"/>
              </w:rPr>
              <w:t xml:space="preserve">a </w:t>
            </w:r>
            <w:r w:rsidRPr="00E37F8A">
              <w:rPr>
                <w:rFonts w:ascii="Arial" w:eastAsia="Arial" w:hAnsi="Arial" w:cs="Arial"/>
                <w:color w:val="000000"/>
              </w:rPr>
              <w:t>differential diagnosis and justifies recommendations</w:t>
            </w:r>
          </w:p>
          <w:p w14:paraId="3F431B5C" w14:textId="1CDD7D1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814A4DB" w14:textId="43CE34D0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8CCD971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6029EFF" w14:textId="7BFA1033" w:rsidR="00FF1407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Accurately edits “Copy Forward” notes</w:t>
            </w:r>
          </w:p>
          <w:p w14:paraId="434C7494" w14:textId="52F62065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745B33C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119BF40" w14:textId="0BA28CDD" w:rsidR="003F2E8F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Documents a telephone communication encounter within 24 hours</w:t>
            </w:r>
          </w:p>
        </w:tc>
      </w:tr>
      <w:tr w:rsidR="003F2E8F" w:rsidRPr="00E37F8A" w14:paraId="5CDEB7FF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BF5583" w14:textId="77777777" w:rsidR="00E60321" w:rsidRPr="00E60321" w:rsidRDefault="003F2E8F" w:rsidP="00E6032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E60321" w:rsidRPr="00E60321">
              <w:rPr>
                <w:rFonts w:ascii="Arial" w:hAnsi="Arial" w:cs="Arial"/>
                <w:i/>
                <w:color w:val="000000"/>
              </w:rPr>
              <w:t>Concisely reports diagnostic and therapeutic reasoning in the patient record</w:t>
            </w:r>
          </w:p>
          <w:p w14:paraId="24017CE3" w14:textId="77777777" w:rsidR="00E60321" w:rsidRPr="00E60321" w:rsidRDefault="00E60321" w:rsidP="00E60321">
            <w:pPr>
              <w:rPr>
                <w:rFonts w:ascii="Arial" w:hAnsi="Arial" w:cs="Arial"/>
                <w:i/>
                <w:color w:val="000000"/>
              </w:rPr>
            </w:pPr>
          </w:p>
          <w:p w14:paraId="4E509AE4" w14:textId="6820D7A5" w:rsidR="003F2E8F" w:rsidRPr="00E37F8A" w:rsidRDefault="00E60321" w:rsidP="00E60321">
            <w:pPr>
              <w:rPr>
                <w:rFonts w:ascii="Arial" w:hAnsi="Arial" w:cs="Arial"/>
                <w:i/>
                <w:color w:val="000000"/>
              </w:rPr>
            </w:pPr>
            <w:r w:rsidRPr="00E60321">
              <w:rPr>
                <w:rFonts w:ascii="Arial" w:hAnsi="Arial" w:cs="Arial"/>
                <w:i/>
                <w:color w:val="000000"/>
              </w:rPr>
              <w:t>Appropriately selects direct (e.g., telephone, in-person) and indirect (e.g., progress notes, text messages) forms of communication based on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AD3E34E" w14:textId="1C500C67" w:rsidR="00FF1407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Documents rationale for progression of testing in the work-up of a patient with developmental delay </w:t>
            </w:r>
          </w:p>
          <w:p w14:paraId="45F88CC1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5530475" w14:textId="28C22360" w:rsidR="003F2E8F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Understands when communication of results are better delivered in person as opposed to by telephone</w:t>
            </w:r>
          </w:p>
        </w:tc>
      </w:tr>
      <w:tr w:rsidR="003F2E8F" w:rsidRPr="00E37F8A" w14:paraId="5509FC2C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1EFEED" w14:textId="77777777" w:rsidR="00E60321" w:rsidRPr="00E60321" w:rsidRDefault="003F2E8F" w:rsidP="00E6032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E60321" w:rsidRPr="00E60321">
              <w:rPr>
                <w:rFonts w:ascii="Arial" w:eastAsia="Arial" w:hAnsi="Arial" w:cs="Arial"/>
                <w:i/>
              </w:rPr>
              <w:t>Communicates clearly, concisely, timely, and in an organized written form, including anticipatory guidance</w:t>
            </w:r>
          </w:p>
          <w:p w14:paraId="3E60D766" w14:textId="77777777" w:rsidR="00E60321" w:rsidRPr="00E60321" w:rsidRDefault="00E60321" w:rsidP="00E60321">
            <w:pPr>
              <w:rPr>
                <w:rFonts w:ascii="Arial" w:eastAsia="Arial" w:hAnsi="Arial" w:cs="Arial"/>
                <w:i/>
              </w:rPr>
            </w:pPr>
          </w:p>
          <w:p w14:paraId="734C4A3F" w14:textId="24342C36" w:rsidR="003F2E8F" w:rsidRPr="00E37F8A" w:rsidRDefault="00E60321" w:rsidP="00E60321">
            <w:pPr>
              <w:rPr>
                <w:rFonts w:ascii="Arial" w:eastAsia="Arial" w:hAnsi="Arial" w:cs="Arial"/>
                <w:i/>
              </w:rPr>
            </w:pPr>
            <w:r w:rsidRPr="00E60321">
              <w:rPr>
                <w:rFonts w:ascii="Arial" w:eastAsia="Arial" w:hAnsi="Arial" w:cs="Arial"/>
                <w:i/>
              </w:rPr>
              <w:t>Achieves written or verbal communication (e.g., patient notes, e-mail) that serves as an example for others to follow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DDE098A" w14:textId="5D127FDF" w:rsidR="00FF1407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Provides a printed after visit summary for the patient outlining recommendations</w:t>
            </w:r>
          </w:p>
          <w:p w14:paraId="672D335F" w14:textId="78A6F8EC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8A85B30" w14:textId="5D5C7085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E559407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0C94933" w14:textId="0F52FDC4" w:rsidR="003F2E8F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Develops a template for a metabolic emergency letter</w:t>
            </w:r>
          </w:p>
        </w:tc>
      </w:tr>
      <w:tr w:rsidR="003F2E8F" w:rsidRPr="00E37F8A" w14:paraId="034DFCF7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A7F640" w14:textId="77777777" w:rsidR="00E60321" w:rsidRPr="00E60321" w:rsidRDefault="003F2E8F" w:rsidP="00E6032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E60321" w:rsidRPr="00E60321">
              <w:rPr>
                <w:rFonts w:ascii="Arial" w:eastAsia="Arial" w:hAnsi="Arial" w:cs="Arial"/>
                <w:i/>
              </w:rPr>
              <w:t>Models feedback to improve others’ written communication</w:t>
            </w:r>
          </w:p>
          <w:p w14:paraId="294EAB8C" w14:textId="77777777" w:rsidR="00E60321" w:rsidRPr="00E60321" w:rsidRDefault="00E60321" w:rsidP="00E60321">
            <w:pPr>
              <w:rPr>
                <w:rFonts w:ascii="Arial" w:eastAsia="Arial" w:hAnsi="Arial" w:cs="Arial"/>
                <w:i/>
              </w:rPr>
            </w:pPr>
          </w:p>
          <w:p w14:paraId="7DE7E22C" w14:textId="4A17F1C0" w:rsidR="003F2E8F" w:rsidRPr="00E37F8A" w:rsidRDefault="00E60321" w:rsidP="00E60321">
            <w:pPr>
              <w:rPr>
                <w:rFonts w:ascii="Arial" w:eastAsia="Arial" w:hAnsi="Arial" w:cs="Arial"/>
                <w:i/>
              </w:rPr>
            </w:pPr>
            <w:r w:rsidRPr="00E60321">
              <w:rPr>
                <w:rFonts w:ascii="Arial" w:eastAsia="Arial" w:hAnsi="Arial" w:cs="Arial"/>
                <w:i/>
              </w:rPr>
              <w:t>Guides departmental or institutional communication around policies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50B5071" w14:textId="48886144" w:rsidR="00F84D45" w:rsidRPr="00E37F8A" w:rsidRDefault="00F84D45" w:rsidP="00F8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contextualSpacing/>
              <w:rPr>
                <w:rFonts w:ascii="Arial" w:hAnsi="Arial" w:cs="Arial"/>
              </w:rPr>
            </w:pPr>
          </w:p>
          <w:p w14:paraId="330858ED" w14:textId="77777777" w:rsidR="00F84D45" w:rsidRPr="00E37F8A" w:rsidRDefault="00F84D45" w:rsidP="00F8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contextualSpacing/>
              <w:rPr>
                <w:rFonts w:ascii="Arial" w:hAnsi="Arial" w:cs="Arial"/>
              </w:rPr>
            </w:pPr>
          </w:p>
          <w:p w14:paraId="43DCA90C" w14:textId="3BB3352A" w:rsidR="003F2E8F" w:rsidRPr="00E37F8A" w:rsidRDefault="00FF1407" w:rsidP="00FF140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5" w:hanging="180"/>
              <w:contextualSpacing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Provides education for hospital policy related to acute metabolic decompensation and emergency visits</w:t>
            </w:r>
          </w:p>
        </w:tc>
      </w:tr>
      <w:tr w:rsidR="003F2E8F" w:rsidRPr="00E37F8A" w14:paraId="0BD8DC14" w14:textId="77777777" w:rsidTr="003F2E8F">
        <w:tc>
          <w:tcPr>
            <w:tcW w:w="4950" w:type="dxa"/>
            <w:shd w:val="clear" w:color="auto" w:fill="FFD965"/>
          </w:tcPr>
          <w:p w14:paraId="61EE4DC5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BDEF26F" w14:textId="77777777" w:rsidR="00F84D45" w:rsidRPr="00E37F8A" w:rsidRDefault="00F84D45" w:rsidP="00F84D4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38D73F14" w14:textId="77777777" w:rsidR="00F84D45" w:rsidRPr="00E37F8A" w:rsidRDefault="00F84D45" w:rsidP="00F84D4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lastRenderedPageBreak/>
              <w:t xml:space="preserve">Faculty evaluation </w:t>
            </w:r>
          </w:p>
          <w:p w14:paraId="5A7E3884" w14:textId="267A31DA" w:rsidR="004C38BA" w:rsidRPr="00E37F8A" w:rsidRDefault="004C38BA" w:rsidP="00F84D4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3406617A" w14:textId="3D5EBA05" w:rsidR="00FF1407" w:rsidRPr="00E37F8A" w:rsidRDefault="004C38BA" w:rsidP="00F84D4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0E2A67B2" w14:textId="75DBA337" w:rsidR="003F2E8F" w:rsidRPr="00E37F8A" w:rsidRDefault="00FF1407" w:rsidP="00F84D4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Resident self-reflection</w:t>
            </w:r>
          </w:p>
        </w:tc>
      </w:tr>
      <w:tr w:rsidR="00F84D45" w:rsidRPr="00E37F8A" w14:paraId="496112BA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30E5FF59" w14:textId="6D574BB6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0281D1FA" w14:textId="77777777" w:rsidR="00F84D45" w:rsidRPr="00E37F8A" w:rsidRDefault="00F84D45" w:rsidP="00FF14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contextualSpacing/>
              <w:rPr>
                <w:rFonts w:ascii="Arial" w:eastAsia="Arial" w:hAnsi="Arial" w:cs="Arial"/>
                <w:color w:val="000000"/>
              </w:rPr>
            </w:pPr>
          </w:p>
        </w:tc>
      </w:tr>
      <w:tr w:rsidR="003F2E8F" w:rsidRPr="00E37F8A" w14:paraId="5B14A18A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368BC47B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F21698A" w14:textId="77777777" w:rsidR="00FF1407" w:rsidRPr="00E37F8A" w:rsidRDefault="00FF1407" w:rsidP="00FF14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Bierman JA, Hufmeyer KK, Liss DT, Weaver AC, Heiman HL. Promoting responsible electronic documentation: validity evidence for a checklist to assess progress notes in the electronic health record. </w:t>
            </w:r>
            <w:r w:rsidRPr="00E37F8A">
              <w:rPr>
                <w:rFonts w:ascii="Arial" w:eastAsia="Arial" w:hAnsi="Arial" w:cs="Arial"/>
                <w:i/>
                <w:color w:val="000000"/>
              </w:rPr>
              <w:t>Teach Learn Med.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2017 Oct-Dec;29(4):420-432.</w:t>
            </w:r>
          </w:p>
          <w:p w14:paraId="2AFD8644" w14:textId="371797A5" w:rsidR="003D671A" w:rsidRPr="00E37F8A" w:rsidRDefault="00FF1407" w:rsidP="00FF14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Institutional polic</w:t>
            </w:r>
            <w:r w:rsidRPr="00E37F8A">
              <w:rPr>
                <w:rFonts w:ascii="Arial" w:eastAsia="Arial" w:hAnsi="Arial" w:cs="Arial"/>
              </w:rPr>
              <w:t>ies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on documentation and communication</w:t>
            </w:r>
          </w:p>
        </w:tc>
      </w:tr>
    </w:tbl>
    <w:p w14:paraId="092F2579" w14:textId="625FBFD6" w:rsidR="003F2E8F" w:rsidRDefault="003F2E8F">
      <w:pPr>
        <w:spacing w:line="240" w:lineRule="auto"/>
        <w:ind w:hanging="180"/>
        <w:rPr>
          <w:rFonts w:ascii="Arial" w:eastAsia="Arial" w:hAnsi="Arial" w:cs="Arial"/>
        </w:rPr>
      </w:pPr>
    </w:p>
    <w:p w14:paraId="1DC67ABF" w14:textId="40DBB425" w:rsidR="00445C90" w:rsidRPr="0009118D" w:rsidRDefault="003F2E8F" w:rsidP="003A57D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7178379" w14:textId="09F5D91C" w:rsidR="00F84D45" w:rsidRPr="00804EA8" w:rsidRDefault="00F84D45" w:rsidP="00F84D45">
      <w:pPr>
        <w:rPr>
          <w:rFonts w:ascii="Arial" w:hAnsi="Arial" w:cs="Arial"/>
        </w:rPr>
      </w:pPr>
      <w:r w:rsidRPr="00804EA8">
        <w:rPr>
          <w:rFonts w:ascii="Arial" w:hAnsi="Arial" w:cs="Arial"/>
        </w:rPr>
        <w:lastRenderedPageBreak/>
        <w:t xml:space="preserve">In an effort to aid programs in the transition to using the new version of the Milestones, the original Milestones 1.0 </w:t>
      </w:r>
      <w:r w:rsidR="00D8629F">
        <w:rPr>
          <w:rFonts w:ascii="Arial" w:hAnsi="Arial" w:cs="Arial"/>
        </w:rPr>
        <w:t xml:space="preserve">have been mapped </w:t>
      </w:r>
      <w:r w:rsidRPr="00804EA8">
        <w:rPr>
          <w:rFonts w:ascii="Arial" w:hAnsi="Arial" w:cs="Arial"/>
        </w:rPr>
        <w:t>to the new Milestones 2.0</w:t>
      </w:r>
      <w:r w:rsidR="00D8629F">
        <w:rPr>
          <w:rFonts w:ascii="Arial" w:hAnsi="Arial" w:cs="Arial"/>
        </w:rPr>
        <w:t>. W</w:t>
      </w:r>
      <w:r w:rsidRPr="00804EA8">
        <w:rPr>
          <w:rFonts w:ascii="Arial" w:hAnsi="Arial" w:cs="Arial"/>
        </w:rPr>
        <w:t>here the subcompetencies are similar between versions</w:t>
      </w:r>
      <w:r w:rsidR="00D8629F">
        <w:rPr>
          <w:rFonts w:ascii="Arial" w:hAnsi="Arial" w:cs="Arial"/>
        </w:rPr>
        <w:t xml:space="preserve"> has been noted below</w:t>
      </w:r>
      <w:r w:rsidRPr="00804EA8">
        <w:rPr>
          <w:rFonts w:ascii="Arial" w:hAnsi="Arial" w:cs="Arial"/>
        </w:rPr>
        <w:t xml:space="preserve">. These are not necessarily exact matches, but are areas that include some </w:t>
      </w:r>
      <w:r w:rsidR="00D8629F">
        <w:rPr>
          <w:rFonts w:ascii="Arial" w:hAnsi="Arial" w:cs="Arial"/>
        </w:rPr>
        <w:t xml:space="preserve">similar </w:t>
      </w:r>
      <w:r w:rsidRPr="00804EA8">
        <w:rPr>
          <w:rFonts w:ascii="Arial" w:hAnsi="Arial" w:cs="Arial"/>
        </w:rPr>
        <w:t>elements. Note that not all subcompetencies map between versions. Inclusion or exclusion of any subcompetency does not change the educational value or impact on curriculum or assessment.</w:t>
      </w:r>
    </w:p>
    <w:tbl>
      <w:tblPr>
        <w:tblStyle w:val="TableGrid"/>
        <w:tblW w:w="12415" w:type="dxa"/>
        <w:jc w:val="center"/>
        <w:tblLook w:val="04A0" w:firstRow="1" w:lastRow="0" w:firstColumn="1" w:lastColumn="0" w:noHBand="0" w:noVBand="1"/>
      </w:tblPr>
      <w:tblGrid>
        <w:gridCol w:w="5922"/>
        <w:gridCol w:w="6493"/>
      </w:tblGrid>
      <w:tr w:rsidR="00F84D45" w:rsidRPr="00E60321" w14:paraId="1B408BD1" w14:textId="77777777" w:rsidTr="00106CF9">
        <w:trPr>
          <w:jc w:val="center"/>
        </w:trPr>
        <w:tc>
          <w:tcPr>
            <w:tcW w:w="5922" w:type="dxa"/>
            <w:shd w:val="clear" w:color="auto" w:fill="8DB3E2" w:themeFill="text2" w:themeFillTint="66"/>
          </w:tcPr>
          <w:p w14:paraId="6C1B8768" w14:textId="77777777" w:rsidR="00F84D45" w:rsidRPr="00E60321" w:rsidRDefault="00F84D45" w:rsidP="00106CF9">
            <w:pPr>
              <w:jc w:val="center"/>
              <w:rPr>
                <w:rFonts w:ascii="Arial" w:hAnsi="Arial" w:cs="Arial"/>
                <w:b/>
              </w:rPr>
            </w:pPr>
            <w:r w:rsidRPr="00E60321">
              <w:rPr>
                <w:rFonts w:ascii="Arial" w:hAnsi="Arial" w:cs="Arial"/>
                <w:b/>
              </w:rPr>
              <w:t>Milestones 1.0</w:t>
            </w:r>
          </w:p>
        </w:tc>
        <w:tc>
          <w:tcPr>
            <w:tcW w:w="6493" w:type="dxa"/>
            <w:shd w:val="clear" w:color="auto" w:fill="8DB3E2" w:themeFill="text2" w:themeFillTint="66"/>
          </w:tcPr>
          <w:p w14:paraId="77268170" w14:textId="77777777" w:rsidR="00F84D45" w:rsidRPr="00E60321" w:rsidRDefault="00F84D45" w:rsidP="00106CF9">
            <w:pPr>
              <w:jc w:val="center"/>
              <w:rPr>
                <w:rFonts w:ascii="Arial" w:hAnsi="Arial" w:cs="Arial"/>
                <w:b/>
              </w:rPr>
            </w:pPr>
            <w:r w:rsidRPr="00E60321">
              <w:rPr>
                <w:rFonts w:ascii="Arial" w:hAnsi="Arial" w:cs="Arial"/>
                <w:b/>
              </w:rPr>
              <w:t>Milestones 2.0</w:t>
            </w:r>
          </w:p>
        </w:tc>
      </w:tr>
      <w:tr w:rsidR="00F84D45" w:rsidRPr="00E60321" w14:paraId="3D7FFC62" w14:textId="77777777" w:rsidTr="00106CF9">
        <w:trPr>
          <w:jc w:val="center"/>
        </w:trPr>
        <w:tc>
          <w:tcPr>
            <w:tcW w:w="5922" w:type="dxa"/>
          </w:tcPr>
          <w:p w14:paraId="16409A95" w14:textId="1FC7E88A" w:rsidR="00F84D45" w:rsidRPr="00E60321" w:rsidRDefault="00F84D45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PC1: Obtain and interpret medical, social, and family histories, as well as physical exam findings necessary for the evaluation of patients with or at-risk for genetic disorders </w:t>
            </w:r>
          </w:p>
        </w:tc>
        <w:tc>
          <w:tcPr>
            <w:tcW w:w="6493" w:type="dxa"/>
          </w:tcPr>
          <w:p w14:paraId="47770ECF" w14:textId="373040D0" w:rsidR="00F84D45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PC1: History and Physical Examination </w:t>
            </w:r>
          </w:p>
        </w:tc>
      </w:tr>
      <w:tr w:rsidR="00F84D45" w:rsidRPr="00E60321" w14:paraId="339188BE" w14:textId="77777777" w:rsidTr="00106CF9">
        <w:trPr>
          <w:jc w:val="center"/>
        </w:trPr>
        <w:tc>
          <w:tcPr>
            <w:tcW w:w="5922" w:type="dxa"/>
          </w:tcPr>
          <w:p w14:paraId="720205A1" w14:textId="3BAF9357" w:rsidR="00F84D45" w:rsidRPr="00E60321" w:rsidRDefault="00F84D45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Incorporate genetic tests into patient management </w:t>
            </w:r>
          </w:p>
        </w:tc>
        <w:tc>
          <w:tcPr>
            <w:tcW w:w="6493" w:type="dxa"/>
          </w:tcPr>
          <w:p w14:paraId="529EDD02" w14:textId="1EB99C94" w:rsidR="00F84D45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</w:tc>
      </w:tr>
      <w:tr w:rsidR="00F84D45" w:rsidRPr="00E60321" w14:paraId="0BD9F5A4" w14:textId="77777777" w:rsidTr="00106CF9">
        <w:trPr>
          <w:jc w:val="center"/>
        </w:trPr>
        <w:tc>
          <w:tcPr>
            <w:tcW w:w="5922" w:type="dxa"/>
          </w:tcPr>
          <w:p w14:paraId="7137B3E4" w14:textId="011C024C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Incorporate whole genome or exome tests into patient management </w:t>
            </w:r>
          </w:p>
        </w:tc>
        <w:tc>
          <w:tcPr>
            <w:tcW w:w="6493" w:type="dxa"/>
          </w:tcPr>
          <w:p w14:paraId="0DE0F489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1656247C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451857C2" w14:textId="77777777" w:rsidR="00106CF9" w:rsidRPr="00E60321" w:rsidRDefault="00A87860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00FD2DFD" w14:textId="17D91BAA" w:rsidR="00F84D45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  <w:r w:rsidR="00A87860" w:rsidRPr="00E60321">
              <w:rPr>
                <w:rFonts w:ascii="Arial" w:hAnsi="Arial" w:cs="Arial"/>
              </w:rPr>
              <w:t xml:space="preserve"> </w:t>
            </w:r>
          </w:p>
        </w:tc>
      </w:tr>
      <w:tr w:rsidR="00F84D45" w:rsidRPr="00E60321" w14:paraId="72437DB0" w14:textId="77777777" w:rsidTr="00106CF9">
        <w:trPr>
          <w:jc w:val="center"/>
        </w:trPr>
        <w:tc>
          <w:tcPr>
            <w:tcW w:w="5922" w:type="dxa"/>
          </w:tcPr>
          <w:p w14:paraId="43B146EE" w14:textId="52CCB915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PC4: Diagnose and manage patients with inborn errors of metabolism </w:t>
            </w:r>
          </w:p>
        </w:tc>
        <w:tc>
          <w:tcPr>
            <w:tcW w:w="6493" w:type="dxa"/>
          </w:tcPr>
          <w:p w14:paraId="15E19BF4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0B289418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2F2C9042" w14:textId="77777777" w:rsidR="00F84D45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32E49A2E" w14:textId="77777777" w:rsidR="00106CF9" w:rsidRPr="00E60321" w:rsidRDefault="00106CF9" w:rsidP="00106CF9">
            <w:pPr>
              <w:rPr>
                <w:rFonts w:ascii="Arial" w:eastAsia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</w:p>
          <w:p w14:paraId="02FB0034" w14:textId="2D5D37B1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F84D45" w:rsidRPr="00E60321" w14:paraId="4175C9E9" w14:textId="77777777" w:rsidTr="00106CF9">
        <w:trPr>
          <w:jc w:val="center"/>
        </w:trPr>
        <w:tc>
          <w:tcPr>
            <w:tcW w:w="5922" w:type="dxa"/>
          </w:tcPr>
          <w:p w14:paraId="2239CEFD" w14:textId="17F02CDB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PC5: Evaluates infants with abnormal newborn screens in a cost-effective and sensitive manner and educates community providers </w:t>
            </w:r>
          </w:p>
        </w:tc>
        <w:tc>
          <w:tcPr>
            <w:tcW w:w="6493" w:type="dxa"/>
          </w:tcPr>
          <w:p w14:paraId="74386243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321EAB10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5D954F11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32EB4336" w14:textId="77777777" w:rsidR="00F84D45" w:rsidRPr="00E60321" w:rsidRDefault="00106CF9" w:rsidP="00106CF9">
            <w:pPr>
              <w:rPr>
                <w:rFonts w:ascii="Arial" w:eastAsia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</w:p>
          <w:p w14:paraId="1EC688AB" w14:textId="1DDA4C7F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F84D45" w:rsidRPr="00E60321" w14:paraId="59144451" w14:textId="77777777" w:rsidTr="00106CF9">
        <w:trPr>
          <w:jc w:val="center"/>
        </w:trPr>
        <w:tc>
          <w:tcPr>
            <w:tcW w:w="5922" w:type="dxa"/>
          </w:tcPr>
          <w:p w14:paraId="5ECFB58D" w14:textId="0132B739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PC6: Develop proficiency in cancer genetics </w:t>
            </w:r>
          </w:p>
        </w:tc>
        <w:tc>
          <w:tcPr>
            <w:tcW w:w="6493" w:type="dxa"/>
          </w:tcPr>
          <w:p w14:paraId="532D8889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14DBC770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4E7EDB18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6D88FB40" w14:textId="77777777" w:rsidR="00F84D45" w:rsidRPr="00E60321" w:rsidRDefault="00106CF9" w:rsidP="00106CF9">
            <w:pPr>
              <w:rPr>
                <w:rFonts w:ascii="Arial" w:eastAsia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</w:p>
          <w:p w14:paraId="6174CE1E" w14:textId="5DF889DC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F84D45" w:rsidRPr="00E60321" w14:paraId="6FB707C3" w14:textId="77777777" w:rsidTr="00106CF9">
        <w:trPr>
          <w:jc w:val="center"/>
        </w:trPr>
        <w:tc>
          <w:tcPr>
            <w:tcW w:w="5922" w:type="dxa"/>
          </w:tcPr>
          <w:p w14:paraId="798DB515" w14:textId="45DA7B45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lastRenderedPageBreak/>
              <w:t xml:space="preserve">PC7: Evaluate and manage patients with single malformations, multiple congenital anomalies, developmental disabilities, and growth abnormalities by utilizing knowledge of embryology, teratology, developmental pathways, pathophysiology, and etiologic mechanisms </w:t>
            </w:r>
          </w:p>
        </w:tc>
        <w:tc>
          <w:tcPr>
            <w:tcW w:w="6493" w:type="dxa"/>
          </w:tcPr>
          <w:p w14:paraId="22B4C1F2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0B812CAC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759B6818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04226C96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  <w:r w:rsidRPr="00E60321">
              <w:rPr>
                <w:rFonts w:ascii="Arial" w:hAnsi="Arial" w:cs="Arial"/>
              </w:rPr>
              <w:t xml:space="preserve"> </w:t>
            </w:r>
          </w:p>
          <w:p w14:paraId="4C68E8C7" w14:textId="3CD2DD83" w:rsidR="00F84D45" w:rsidRPr="00E60321" w:rsidRDefault="00106CF9" w:rsidP="00106CF9">
            <w:pPr>
              <w:rPr>
                <w:rFonts w:ascii="Arial" w:hAnsi="Arial" w:cs="Arial"/>
                <w:bCs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F84D45" w:rsidRPr="00E60321" w14:paraId="7EC7B721" w14:textId="77777777" w:rsidTr="00106CF9">
        <w:trPr>
          <w:jc w:val="center"/>
        </w:trPr>
        <w:tc>
          <w:tcPr>
            <w:tcW w:w="5922" w:type="dxa"/>
          </w:tcPr>
          <w:p w14:paraId="4A25B4EC" w14:textId="422B070F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PC8: Develop proficiency in prenatal risks assessment, screening, diagnosis, and counseling </w:t>
            </w:r>
          </w:p>
        </w:tc>
        <w:tc>
          <w:tcPr>
            <w:tcW w:w="6493" w:type="dxa"/>
          </w:tcPr>
          <w:p w14:paraId="38382B1C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PC1: History and Physical Examination </w:t>
            </w:r>
          </w:p>
          <w:p w14:paraId="5079DC96" w14:textId="39BA3962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6E105648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03CB08AA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57AA51F0" w14:textId="77777777" w:rsidR="00F84D45" w:rsidRPr="00E60321" w:rsidRDefault="00106CF9" w:rsidP="00106CF9">
            <w:pPr>
              <w:rPr>
                <w:rFonts w:ascii="Arial" w:eastAsia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</w:p>
          <w:p w14:paraId="239AA564" w14:textId="384522AC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F84D45" w:rsidRPr="00E60321" w14:paraId="4E53AC0C" w14:textId="77777777" w:rsidTr="00106CF9">
        <w:trPr>
          <w:jc w:val="center"/>
        </w:trPr>
        <w:tc>
          <w:tcPr>
            <w:tcW w:w="5922" w:type="dxa"/>
          </w:tcPr>
          <w:p w14:paraId="4EC969F8" w14:textId="0A35C363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PC9: Provide longitudinal management and reproductive counseling in pregnancies with known or suspected genetic conditions in the mother or fetus </w:t>
            </w:r>
          </w:p>
        </w:tc>
        <w:tc>
          <w:tcPr>
            <w:tcW w:w="6493" w:type="dxa"/>
          </w:tcPr>
          <w:p w14:paraId="6CF9390E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PC1: History and Physical Examination </w:t>
            </w:r>
          </w:p>
          <w:p w14:paraId="406E05A7" w14:textId="0CD1F038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57DBC06B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2471A02A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13219D6C" w14:textId="77777777" w:rsidR="00A87860" w:rsidRPr="00E60321" w:rsidRDefault="00106CF9" w:rsidP="00106CF9">
            <w:pPr>
              <w:rPr>
                <w:rFonts w:ascii="Arial" w:eastAsia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</w:p>
          <w:p w14:paraId="1FF32809" w14:textId="4BE39DDF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9405E9" w:rsidRPr="00E60321" w14:paraId="2FE709E7" w14:textId="77777777" w:rsidTr="00106CF9">
        <w:trPr>
          <w:jc w:val="center"/>
        </w:trPr>
        <w:tc>
          <w:tcPr>
            <w:tcW w:w="5922" w:type="dxa"/>
          </w:tcPr>
          <w:p w14:paraId="0C0A6F97" w14:textId="398CBA68" w:rsidR="009405E9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MK1: Apply knowledge of anatomy, development, pathophysiology, natural history, clinical history, and inheritance to provide counseling, anticipatory guidance, and longitudinal management to patients with multisystem genetic disorders </w:t>
            </w:r>
          </w:p>
        </w:tc>
        <w:tc>
          <w:tcPr>
            <w:tcW w:w="6493" w:type="dxa"/>
          </w:tcPr>
          <w:p w14:paraId="20BB575B" w14:textId="77777777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MK1: Foundations of Genetics and Genomics </w:t>
            </w:r>
          </w:p>
          <w:p w14:paraId="448800C2" w14:textId="77777777" w:rsidR="00106CF9" w:rsidRPr="00E60321" w:rsidRDefault="00106CF9" w:rsidP="00106CF9">
            <w:pPr>
              <w:rPr>
                <w:rFonts w:ascii="Arial" w:eastAsia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</w:p>
          <w:p w14:paraId="0767B067" w14:textId="042C7FB6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9405E9" w:rsidRPr="00E60321" w14:paraId="00442C38" w14:textId="77777777" w:rsidTr="00106CF9">
        <w:trPr>
          <w:jc w:val="center"/>
        </w:trPr>
        <w:tc>
          <w:tcPr>
            <w:tcW w:w="5922" w:type="dxa"/>
          </w:tcPr>
          <w:p w14:paraId="5E0AAC48" w14:textId="238DDC6F" w:rsidR="009405E9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Assess and participate in a clinical translational research study or clinical trial involving patients with or at-risk for a genetic disorder </w:t>
            </w:r>
          </w:p>
        </w:tc>
        <w:tc>
          <w:tcPr>
            <w:tcW w:w="6493" w:type="dxa"/>
          </w:tcPr>
          <w:p w14:paraId="5A801F78" w14:textId="3BEEB8DD" w:rsidR="009405E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None</w:t>
            </w:r>
          </w:p>
        </w:tc>
      </w:tr>
      <w:tr w:rsidR="009405E9" w:rsidRPr="00E60321" w14:paraId="202F9017" w14:textId="77777777" w:rsidTr="00106CF9">
        <w:trPr>
          <w:jc w:val="center"/>
        </w:trPr>
        <w:tc>
          <w:tcPr>
            <w:tcW w:w="5922" w:type="dxa"/>
          </w:tcPr>
          <w:p w14:paraId="436734D9" w14:textId="0BEE0BD1" w:rsidR="009405E9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SBP1: Function effectively within the larger context of health care systems, practice cost-effective medicine </w:t>
            </w:r>
          </w:p>
        </w:tc>
        <w:tc>
          <w:tcPr>
            <w:tcW w:w="6493" w:type="dxa"/>
          </w:tcPr>
          <w:p w14:paraId="6F7A2EA9" w14:textId="34343692" w:rsidR="00BA3BC2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SBP2: System Navigation for Patient-Centered Care</w:t>
            </w:r>
          </w:p>
          <w:p w14:paraId="696343DE" w14:textId="0949CE40" w:rsidR="009405E9" w:rsidRPr="00E60321" w:rsidRDefault="000A6FDC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SBP3: Physician Role in the Health Care Systems </w:t>
            </w:r>
          </w:p>
        </w:tc>
      </w:tr>
      <w:tr w:rsidR="009405E9" w:rsidRPr="00E60321" w14:paraId="7D436888" w14:textId="77777777" w:rsidTr="00106CF9">
        <w:trPr>
          <w:jc w:val="center"/>
        </w:trPr>
        <w:tc>
          <w:tcPr>
            <w:tcW w:w="5922" w:type="dxa"/>
          </w:tcPr>
          <w:p w14:paraId="27900587" w14:textId="590FB269" w:rsidR="009405E9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SBP2: Use technology to accomplish safe health care delivery </w:t>
            </w:r>
          </w:p>
        </w:tc>
        <w:tc>
          <w:tcPr>
            <w:tcW w:w="6493" w:type="dxa"/>
          </w:tcPr>
          <w:p w14:paraId="5B30E163" w14:textId="06D49595" w:rsidR="009405E9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ICS3: Communication within Health Care Systems </w:t>
            </w:r>
          </w:p>
        </w:tc>
      </w:tr>
      <w:tr w:rsidR="009405E9" w:rsidRPr="00E60321" w14:paraId="0F4AF8D3" w14:textId="77777777" w:rsidTr="00106CF9">
        <w:trPr>
          <w:jc w:val="center"/>
        </w:trPr>
        <w:tc>
          <w:tcPr>
            <w:tcW w:w="5922" w:type="dxa"/>
          </w:tcPr>
          <w:p w14:paraId="0A562D6C" w14:textId="1894E4BE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PBLI1: Self-Directed Learning </w:t>
            </w:r>
          </w:p>
        </w:tc>
        <w:tc>
          <w:tcPr>
            <w:tcW w:w="6493" w:type="dxa"/>
          </w:tcPr>
          <w:p w14:paraId="122B2EB9" w14:textId="77777777" w:rsidR="009405E9" w:rsidRPr="00E60321" w:rsidRDefault="000A6FDC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PBLI1: Evidence-Based and Informed Practice</w:t>
            </w:r>
          </w:p>
          <w:p w14:paraId="271943CE" w14:textId="6C22CBBF" w:rsidR="00287ABD" w:rsidRPr="00E60321" w:rsidRDefault="00287ABD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PBLI2: Reflective Practice and Commitment to Personal Growth </w:t>
            </w:r>
          </w:p>
        </w:tc>
      </w:tr>
      <w:tr w:rsidR="009405E9" w:rsidRPr="00E60321" w14:paraId="1241618F" w14:textId="77777777" w:rsidTr="00106CF9">
        <w:trPr>
          <w:jc w:val="center"/>
        </w:trPr>
        <w:tc>
          <w:tcPr>
            <w:tcW w:w="5922" w:type="dxa"/>
          </w:tcPr>
          <w:p w14:paraId="5356E4B4" w14:textId="7BE61508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PBLI2: Implement a quality improvement project </w:t>
            </w:r>
          </w:p>
        </w:tc>
        <w:tc>
          <w:tcPr>
            <w:tcW w:w="6493" w:type="dxa"/>
          </w:tcPr>
          <w:p w14:paraId="47909F70" w14:textId="414D7D83" w:rsidR="000A6FDC" w:rsidRPr="00E60321" w:rsidRDefault="000A6FDC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SBP1: Patient Safety and Quality Improvement </w:t>
            </w:r>
          </w:p>
        </w:tc>
      </w:tr>
      <w:tr w:rsidR="009405E9" w:rsidRPr="00E60321" w14:paraId="661EABBA" w14:textId="77777777" w:rsidTr="00106CF9">
        <w:trPr>
          <w:jc w:val="center"/>
        </w:trPr>
        <w:tc>
          <w:tcPr>
            <w:tcW w:w="5922" w:type="dxa"/>
          </w:tcPr>
          <w:p w14:paraId="1C38FB89" w14:textId="548EA8D9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lastRenderedPageBreak/>
              <w:t xml:space="preserve">PROF1: Is sensitive and responsive to diverse patient populations with respect to gender, age, culture, race, religion, disabilities, and sexual orientation </w:t>
            </w:r>
          </w:p>
        </w:tc>
        <w:tc>
          <w:tcPr>
            <w:tcW w:w="6493" w:type="dxa"/>
          </w:tcPr>
          <w:p w14:paraId="34A6AB78" w14:textId="77777777" w:rsidR="00BA3BC2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PROF1: Professional Behavior and Ethical Principles </w:t>
            </w:r>
          </w:p>
          <w:p w14:paraId="511678A1" w14:textId="3EAAAC74" w:rsidR="009405E9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ICS1: Patient- and Family-Centered Communication </w:t>
            </w:r>
          </w:p>
        </w:tc>
      </w:tr>
      <w:tr w:rsidR="009405E9" w:rsidRPr="00E60321" w14:paraId="671D9B6C" w14:textId="77777777" w:rsidTr="00106CF9">
        <w:trPr>
          <w:jc w:val="center"/>
        </w:trPr>
        <w:tc>
          <w:tcPr>
            <w:tcW w:w="5922" w:type="dxa"/>
          </w:tcPr>
          <w:p w14:paraId="4B359244" w14:textId="23B1FBFA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PROF2: Adhere to the ethical principles to the practice of medicine </w:t>
            </w:r>
          </w:p>
        </w:tc>
        <w:tc>
          <w:tcPr>
            <w:tcW w:w="6493" w:type="dxa"/>
          </w:tcPr>
          <w:p w14:paraId="61391D15" w14:textId="6A762778" w:rsidR="009405E9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PROF1: Professional Behavior and Ethical Principles </w:t>
            </w:r>
          </w:p>
        </w:tc>
      </w:tr>
      <w:tr w:rsidR="009405E9" w:rsidRPr="00E60321" w14:paraId="1C011AB2" w14:textId="77777777" w:rsidTr="00106CF9">
        <w:trPr>
          <w:jc w:val="center"/>
        </w:trPr>
        <w:tc>
          <w:tcPr>
            <w:tcW w:w="5922" w:type="dxa"/>
          </w:tcPr>
          <w:p w14:paraId="1D2FEEAE" w14:textId="71CBF069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PROF3: Demonstrate personal responsibility to maintain emotional, physical, and mental health and accountability to patients, society, and the profession </w:t>
            </w:r>
          </w:p>
        </w:tc>
        <w:tc>
          <w:tcPr>
            <w:tcW w:w="6493" w:type="dxa"/>
          </w:tcPr>
          <w:p w14:paraId="5D323FA2" w14:textId="77777777" w:rsidR="009405E9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PROF2: Accountability/Conscientiousness </w:t>
            </w:r>
          </w:p>
          <w:p w14:paraId="52E450EB" w14:textId="533C6A1A" w:rsidR="00BA3BC2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PROF3: Self-Awareness and Help-Seeking </w:t>
            </w:r>
          </w:p>
        </w:tc>
      </w:tr>
      <w:tr w:rsidR="009405E9" w:rsidRPr="00E60321" w14:paraId="086170EC" w14:textId="77777777" w:rsidTr="00106CF9">
        <w:trPr>
          <w:jc w:val="center"/>
        </w:trPr>
        <w:tc>
          <w:tcPr>
            <w:tcW w:w="5922" w:type="dxa"/>
          </w:tcPr>
          <w:p w14:paraId="06523FE0" w14:textId="5CE966F5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ICS1: Relationship building, teamwork, and conflict management </w:t>
            </w:r>
          </w:p>
        </w:tc>
        <w:tc>
          <w:tcPr>
            <w:tcW w:w="6493" w:type="dxa"/>
          </w:tcPr>
          <w:p w14:paraId="019C79E1" w14:textId="77777777" w:rsidR="009405E9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ICS1: Patient- and Family-Centered Communication</w:t>
            </w:r>
          </w:p>
          <w:p w14:paraId="1C69229C" w14:textId="32DC7690" w:rsidR="00BA3BC2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ICS2: Interprofessional and Team Communication </w:t>
            </w:r>
          </w:p>
        </w:tc>
      </w:tr>
      <w:tr w:rsidR="00F84D45" w:rsidRPr="00E60321" w14:paraId="3926CA64" w14:textId="77777777" w:rsidTr="00106CF9">
        <w:trPr>
          <w:jc w:val="center"/>
        </w:trPr>
        <w:tc>
          <w:tcPr>
            <w:tcW w:w="5922" w:type="dxa"/>
          </w:tcPr>
          <w:p w14:paraId="7AFC2CD6" w14:textId="02A2DC5B" w:rsidR="00F84D45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ICS2: Information gathering and sharing </w:t>
            </w:r>
          </w:p>
        </w:tc>
        <w:tc>
          <w:tcPr>
            <w:tcW w:w="6493" w:type="dxa"/>
          </w:tcPr>
          <w:p w14:paraId="32B583F8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ICS1: Patient- and Family-Centered Communication</w:t>
            </w:r>
          </w:p>
          <w:p w14:paraId="43FD81CA" w14:textId="77777777" w:rsidR="00F84D45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ICS2: Interprofessional and Team Communication</w:t>
            </w:r>
          </w:p>
          <w:p w14:paraId="3750FDD6" w14:textId="38E64BAB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ICS3: Communication within Health Care Systems</w:t>
            </w:r>
          </w:p>
        </w:tc>
      </w:tr>
    </w:tbl>
    <w:p w14:paraId="0E85C5AF" w14:textId="63BAA6EC" w:rsidR="0029208D" w:rsidRDefault="0029208D">
      <w:pPr>
        <w:rPr>
          <w:rFonts w:ascii="Arial" w:eastAsia="Arial" w:hAnsi="Arial" w:cs="Arial"/>
        </w:rPr>
      </w:pPr>
    </w:p>
    <w:p w14:paraId="0AA2A26D" w14:textId="77777777" w:rsidR="0029208D" w:rsidRDefault="002920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1C45341" w14:textId="77777777" w:rsidR="00675CD3" w:rsidRDefault="00675CD3">
      <w:pPr>
        <w:rPr>
          <w:rFonts w:ascii="Arial" w:eastAsia="Arial" w:hAnsi="Arial" w:cs="Arial"/>
        </w:rPr>
      </w:pPr>
    </w:p>
    <w:p w14:paraId="58E26B19" w14:textId="77777777" w:rsidR="00616C92" w:rsidRDefault="00616C92" w:rsidP="00616C9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3B2A38C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Available Milestones Resources </w:t>
      </w:r>
      <w:r w:rsidRPr="23B2A38C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13390BA" w14:textId="77777777" w:rsidR="00616C92" w:rsidRDefault="00616C92" w:rsidP="00616C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243DF9A" w14:textId="77777777" w:rsidR="00616C92" w:rsidRDefault="00616C92" w:rsidP="00616C9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56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70E5DAFB" w14:textId="77777777" w:rsidR="00616C92" w:rsidRDefault="00616C92" w:rsidP="00616C9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0EB1D4" w14:textId="77777777" w:rsidR="00616C92" w:rsidRDefault="00616C92" w:rsidP="00616C9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57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7C8DDC4" w14:textId="77777777" w:rsidR="00616C92" w:rsidRDefault="00616C92" w:rsidP="00616C92">
      <w:pPr>
        <w:pStyle w:val="paragraph"/>
        <w:numPr>
          <w:ilvl w:val="0"/>
          <w:numId w:val="29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F09A8B" w14:textId="77777777" w:rsidR="00616C92" w:rsidRDefault="00616C92" w:rsidP="00616C92">
      <w:pPr>
        <w:pStyle w:val="paragraph"/>
        <w:numPr>
          <w:ilvl w:val="0"/>
          <w:numId w:val="29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C65A786" w14:textId="77777777" w:rsidR="00616C92" w:rsidRDefault="00616C92" w:rsidP="00616C92">
      <w:pPr>
        <w:pStyle w:val="paragraph"/>
        <w:numPr>
          <w:ilvl w:val="0"/>
          <w:numId w:val="29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D8C892" w14:textId="77777777" w:rsidR="00616C92" w:rsidRDefault="00616C92" w:rsidP="00616C92">
      <w:pPr>
        <w:pStyle w:val="paragraph"/>
        <w:numPr>
          <w:ilvl w:val="0"/>
          <w:numId w:val="29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19383D9" w14:textId="77777777" w:rsidR="00616C92" w:rsidRDefault="00616C92" w:rsidP="00616C92">
      <w:pPr>
        <w:pStyle w:val="paragraph"/>
        <w:numPr>
          <w:ilvl w:val="0"/>
          <w:numId w:val="29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35EA83" w14:textId="77777777" w:rsidR="00616C92" w:rsidRDefault="00616C92" w:rsidP="00616C9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724C6D" w14:textId="77777777" w:rsidR="00616C92" w:rsidRDefault="00616C92" w:rsidP="00616C9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58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9EACB37" w14:textId="77777777" w:rsidR="00616C92" w:rsidRDefault="00616C92" w:rsidP="00616C92">
      <w:pPr>
        <w:pStyle w:val="paragraph"/>
        <w:numPr>
          <w:ilvl w:val="0"/>
          <w:numId w:val="30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82D0C0" w14:textId="77777777" w:rsidR="00616C92" w:rsidRDefault="00616C92" w:rsidP="00616C92">
      <w:pPr>
        <w:pStyle w:val="paragraph"/>
        <w:numPr>
          <w:ilvl w:val="0"/>
          <w:numId w:val="30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8F3270" w14:textId="77777777" w:rsidR="00616C92" w:rsidRDefault="00616C92" w:rsidP="00616C92">
      <w:pPr>
        <w:pStyle w:val="paragraph"/>
        <w:numPr>
          <w:ilvl w:val="0"/>
          <w:numId w:val="30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8EC09D" w14:textId="77777777" w:rsidR="00616C92" w:rsidRDefault="00616C92" w:rsidP="00616C92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7801D47" w14:textId="77777777" w:rsidR="00616C92" w:rsidRDefault="00616C92" w:rsidP="00616C9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5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F00941" w14:textId="77777777" w:rsidR="00616C92" w:rsidRPr="006C757B" w:rsidRDefault="00616C92" w:rsidP="00616C92">
      <w:pPr>
        <w:pStyle w:val="paragraph"/>
        <w:numPr>
          <w:ilvl w:val="0"/>
          <w:numId w:val="31"/>
        </w:numPr>
        <w:spacing w:before="0" w:beforeAutospacing="0" w:after="0" w:afterAutospacing="0"/>
        <w:ind w:left="144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, updated each fall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B9FE1FF" w14:textId="77777777" w:rsidR="00616C92" w:rsidRDefault="00616C92" w:rsidP="00616C92">
      <w:pPr>
        <w:pStyle w:val="paragraph"/>
        <w:numPr>
          <w:ilvl w:val="0"/>
          <w:numId w:val="31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updated each fall</w:t>
      </w:r>
    </w:p>
    <w:p w14:paraId="1FADD63F" w14:textId="77777777" w:rsidR="00616C92" w:rsidRDefault="00616C92" w:rsidP="00616C92">
      <w:pPr>
        <w:pStyle w:val="paragraph"/>
        <w:numPr>
          <w:ilvl w:val="0"/>
          <w:numId w:val="31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, updated twice each year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00E3DC" w14:textId="77777777" w:rsidR="00616C92" w:rsidRDefault="00616C92" w:rsidP="00616C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C3258DF" w14:textId="77777777" w:rsidR="00616C92" w:rsidRDefault="00616C92" w:rsidP="00616C9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60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8836DB" w14:textId="77777777" w:rsidR="00616C92" w:rsidRDefault="00616C92" w:rsidP="00616C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EAD5336" w14:textId="77777777" w:rsidR="00616C92" w:rsidRDefault="00616C92" w:rsidP="00616C9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6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A5E2EC8" w14:textId="77777777" w:rsidR="00616C92" w:rsidRDefault="00616C92" w:rsidP="00616C9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35ABA3" w14:textId="065B1347" w:rsidR="00616C92" w:rsidRDefault="00616C92" w:rsidP="00616C9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23B2A38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Assessment Tool: </w:t>
      </w:r>
      <w:r w:rsidRPr="23B2A38C"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 (TEAM) </w:t>
      </w:r>
      <w:r w:rsidRPr="23B2A38C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- </w:t>
      </w:r>
      <w:hyperlink r:id="rId62">
        <w:r w:rsidR="004A58B7">
          <w:rPr>
            <w:rStyle w:val="Hyperlink"/>
            <w:rFonts w:ascii="Arial" w:hAnsi="Arial" w:cs="Arial"/>
            <w:sz w:val="22"/>
            <w:szCs w:val="22"/>
          </w:rPr>
          <w:t>https://team.acgme.org/</w:t>
        </w:r>
      </w:hyperlink>
    </w:p>
    <w:p w14:paraId="38066528" w14:textId="77777777" w:rsidR="00616C92" w:rsidRDefault="00616C92" w:rsidP="00616C92">
      <w:pPr>
        <w:pStyle w:val="paragraph"/>
        <w:spacing w:before="0" w:beforeAutospacing="0" w:after="0" w:afterAutospacing="0"/>
        <w:ind w:left="360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68637A4F" w14:textId="77777777" w:rsidR="00616C92" w:rsidRDefault="00616C92" w:rsidP="00616C92">
      <w:pPr>
        <w:pStyle w:val="paragraph"/>
        <w:spacing w:before="0" w:beforeAutospacing="0" w:after="0" w:afterAutospacing="0"/>
        <w:ind w:left="360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7D3EBB4A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Improving Assessment Using Direct Observation Toolkit - </w:t>
      </w:r>
      <w:hyperlink r:id="rId63">
        <w:r w:rsidRPr="7D3EBB4A">
          <w:rPr>
            <w:rStyle w:val="Hyperlink"/>
            <w:rFonts w:ascii="Arial" w:hAnsi="Arial" w:cs="Arial"/>
            <w:sz w:val="22"/>
            <w:szCs w:val="22"/>
          </w:rPr>
          <w:t>https://dl.acgme.org/pages/acgme-faculty-development-toolkit-improving-assessment-using-direct-observation</w:t>
        </w:r>
      </w:hyperlink>
      <w:r w:rsidRPr="7D3EBB4A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B580D2D" w14:textId="77777777" w:rsidR="00616C92" w:rsidRDefault="00616C92" w:rsidP="00616C92">
      <w:pPr>
        <w:pStyle w:val="paragraph"/>
        <w:spacing w:before="0" w:beforeAutospacing="0" w:after="0" w:afterAutospacing="0"/>
        <w:ind w:left="360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0BFE6772" w14:textId="77777777" w:rsidR="00616C92" w:rsidRDefault="00616C92" w:rsidP="00616C92">
      <w:pPr>
        <w:pStyle w:val="paragraph"/>
        <w:spacing w:before="0" w:beforeAutospacing="0" w:after="0" w:afterAutospacing="0"/>
        <w:ind w:left="360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EE2680">
        <w:rPr>
          <w:rStyle w:val="eop"/>
          <w:rFonts w:ascii="Arial" w:hAnsi="Arial" w:cs="Arial"/>
          <w:color w:val="000000" w:themeColor="text1"/>
          <w:sz w:val="22"/>
          <w:szCs w:val="22"/>
        </w:rPr>
        <w:t>Remediation Toolkit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- </w:t>
      </w:r>
      <w:hyperlink r:id="rId64" w:history="1">
        <w:r w:rsidRPr="004A01EC">
          <w:rPr>
            <w:rStyle w:val="Hyperlink"/>
            <w:rFonts w:ascii="Arial" w:hAnsi="Arial" w:cs="Arial"/>
            <w:sz w:val="22"/>
            <w:szCs w:val="22"/>
          </w:rPr>
          <w:t>https://dl.acgme.org/courses/acgme-remediation-toolkit</w:t>
        </w:r>
      </w:hyperlink>
      <w:r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9D329B3" w14:textId="77777777" w:rsidR="00616C92" w:rsidRDefault="00616C92" w:rsidP="00616C92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 w:rsidRPr="7D3EBB4A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0CE218E9" w14:textId="39DE540C" w:rsidR="00616C92" w:rsidRPr="00616C92" w:rsidRDefault="00616C92" w:rsidP="00616C92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65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sectPr w:rsidR="00616C92" w:rsidRPr="00616C92" w:rsidSect="00D8629F">
      <w:headerReference w:type="default" r:id="rId66"/>
      <w:footerReference w:type="default" r:id="rId67"/>
      <w:type w:val="continuous"/>
      <w:pgSz w:w="15840" w:h="12240" w:orient="landscape"/>
      <w:pgMar w:top="810" w:right="1440" w:bottom="1440" w:left="144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1600" w14:textId="77777777" w:rsidR="00607539" w:rsidRDefault="00607539">
      <w:pPr>
        <w:spacing w:after="0" w:line="240" w:lineRule="auto"/>
      </w:pPr>
      <w:r>
        <w:separator/>
      </w:r>
    </w:p>
  </w:endnote>
  <w:endnote w:type="continuationSeparator" w:id="0">
    <w:p w14:paraId="6661481F" w14:textId="77777777" w:rsidR="00607539" w:rsidRDefault="0060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8E72" w14:textId="2C8802EE" w:rsidR="00607539" w:rsidRPr="00D8629F" w:rsidRDefault="006075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</w:rPr>
    </w:pPr>
    <w:r w:rsidRPr="00D8629F">
      <w:rPr>
        <w:rFonts w:ascii="Arial" w:eastAsia="Arial" w:hAnsi="Arial" w:cs="Arial"/>
        <w:color w:val="000000"/>
      </w:rPr>
      <w:fldChar w:fldCharType="begin"/>
    </w:r>
    <w:r w:rsidRPr="00D8629F">
      <w:rPr>
        <w:rFonts w:ascii="Arial" w:eastAsia="Arial" w:hAnsi="Arial" w:cs="Arial"/>
        <w:color w:val="000000"/>
      </w:rPr>
      <w:instrText>PAGE</w:instrText>
    </w:r>
    <w:r w:rsidRPr="00D8629F">
      <w:rPr>
        <w:rFonts w:ascii="Arial" w:eastAsia="Arial" w:hAnsi="Arial" w:cs="Arial"/>
        <w:color w:val="000000"/>
      </w:rPr>
      <w:fldChar w:fldCharType="separate"/>
    </w:r>
    <w:r w:rsidR="004C3F38">
      <w:rPr>
        <w:rFonts w:ascii="Arial" w:eastAsia="Arial" w:hAnsi="Arial" w:cs="Arial"/>
        <w:noProof/>
        <w:color w:val="000000"/>
      </w:rPr>
      <w:t>22</w:t>
    </w:r>
    <w:r w:rsidRPr="00D8629F">
      <w:rPr>
        <w:rFonts w:ascii="Arial" w:eastAsia="Arial" w:hAnsi="Arial" w:cs="Arial"/>
        <w:color w:val="000000"/>
      </w:rPr>
      <w:fldChar w:fldCharType="end"/>
    </w:r>
  </w:p>
  <w:p w14:paraId="60F98BEC" w14:textId="77777777" w:rsidR="00607539" w:rsidRDefault="006075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9E91" w14:textId="77777777" w:rsidR="00607539" w:rsidRDefault="00607539">
      <w:pPr>
        <w:spacing w:after="0" w:line="240" w:lineRule="auto"/>
      </w:pPr>
      <w:r>
        <w:separator/>
      </w:r>
    </w:p>
  </w:footnote>
  <w:footnote w:type="continuationSeparator" w:id="0">
    <w:p w14:paraId="717C2F64" w14:textId="77777777" w:rsidR="00607539" w:rsidRDefault="0060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6A97" w14:textId="3117335E" w:rsidR="00607539" w:rsidRPr="00EE4474" w:rsidRDefault="00607539">
    <w:pPr>
      <w:pStyle w:val="Header"/>
      <w:rPr>
        <w:rFonts w:ascii="Arial" w:hAnsi="Arial" w:cs="Arial"/>
        <w:sz w:val="20"/>
      </w:rPr>
    </w:pPr>
    <w:r w:rsidRPr="00EE4474">
      <w:rPr>
        <w:rFonts w:ascii="Arial" w:hAnsi="Arial" w:cs="Arial"/>
        <w:sz w:val="20"/>
      </w:rPr>
      <w:t>Medical Genetics and Genomics Supplemental Guide</w:t>
    </w:r>
    <w:r>
      <w:rPr>
        <w:rFonts w:ascii="Arial" w:hAnsi="Arial" w:cs="Arial"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2DD"/>
    <w:multiLevelType w:val="multilevel"/>
    <w:tmpl w:val="D1400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738A3"/>
    <w:multiLevelType w:val="hybridMultilevel"/>
    <w:tmpl w:val="12EA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1363"/>
    <w:multiLevelType w:val="multilevel"/>
    <w:tmpl w:val="D27EB0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3E7764"/>
    <w:multiLevelType w:val="multilevel"/>
    <w:tmpl w:val="EDB4C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7D6E26"/>
    <w:multiLevelType w:val="multilevel"/>
    <w:tmpl w:val="F7087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B55101"/>
    <w:multiLevelType w:val="hybridMultilevel"/>
    <w:tmpl w:val="C2F8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4959"/>
    <w:multiLevelType w:val="multilevel"/>
    <w:tmpl w:val="56E4F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1D6434"/>
    <w:multiLevelType w:val="multilevel"/>
    <w:tmpl w:val="F566D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4C31F0"/>
    <w:multiLevelType w:val="multilevel"/>
    <w:tmpl w:val="00263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6E046A"/>
    <w:multiLevelType w:val="multilevel"/>
    <w:tmpl w:val="1C0EA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942223"/>
    <w:multiLevelType w:val="multilevel"/>
    <w:tmpl w:val="33686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EC0F37"/>
    <w:multiLevelType w:val="multilevel"/>
    <w:tmpl w:val="F1224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A910D0"/>
    <w:multiLevelType w:val="multilevel"/>
    <w:tmpl w:val="44E21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7D0D63"/>
    <w:multiLevelType w:val="multilevel"/>
    <w:tmpl w:val="69B24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216629"/>
    <w:multiLevelType w:val="multilevel"/>
    <w:tmpl w:val="01D22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CD1CB5"/>
    <w:multiLevelType w:val="multilevel"/>
    <w:tmpl w:val="0EA08396"/>
    <w:lvl w:ilvl="0">
      <w:start w:val="1"/>
      <w:numFmt w:val="bullet"/>
      <w:lvlText w:val="●"/>
      <w:lvlJc w:val="left"/>
      <w:pPr>
        <w:ind w:left="-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4E4D48"/>
    <w:multiLevelType w:val="multilevel"/>
    <w:tmpl w:val="FCFE1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F57F1B"/>
    <w:multiLevelType w:val="multilevel"/>
    <w:tmpl w:val="07A4A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B0C57A8"/>
    <w:multiLevelType w:val="multilevel"/>
    <w:tmpl w:val="273E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0D5C53"/>
    <w:multiLevelType w:val="multilevel"/>
    <w:tmpl w:val="5128D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AB7E49"/>
    <w:multiLevelType w:val="multilevel"/>
    <w:tmpl w:val="F506A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A50E57"/>
    <w:multiLevelType w:val="multilevel"/>
    <w:tmpl w:val="918C1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215234"/>
    <w:multiLevelType w:val="multilevel"/>
    <w:tmpl w:val="9F0E4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1CE754C"/>
    <w:multiLevelType w:val="multilevel"/>
    <w:tmpl w:val="8648D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7962B9D"/>
    <w:multiLevelType w:val="multilevel"/>
    <w:tmpl w:val="D8CE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011DF8"/>
    <w:multiLevelType w:val="multilevel"/>
    <w:tmpl w:val="35EE5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9C2ACB"/>
    <w:multiLevelType w:val="multilevel"/>
    <w:tmpl w:val="C5026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EB1590A"/>
    <w:multiLevelType w:val="multilevel"/>
    <w:tmpl w:val="3402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954303"/>
    <w:multiLevelType w:val="multilevel"/>
    <w:tmpl w:val="AB14C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AE34D0"/>
    <w:multiLevelType w:val="hybridMultilevel"/>
    <w:tmpl w:val="8818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87016"/>
    <w:multiLevelType w:val="multilevel"/>
    <w:tmpl w:val="8230E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3958279">
    <w:abstractNumId w:val="23"/>
  </w:num>
  <w:num w:numId="2" w16cid:durableId="591015102">
    <w:abstractNumId w:val="1"/>
  </w:num>
  <w:num w:numId="3" w16cid:durableId="1014116337">
    <w:abstractNumId w:val="25"/>
  </w:num>
  <w:num w:numId="4" w16cid:durableId="1561138971">
    <w:abstractNumId w:val="9"/>
  </w:num>
  <w:num w:numId="5" w16cid:durableId="1645159340">
    <w:abstractNumId w:val="5"/>
  </w:num>
  <w:num w:numId="6" w16cid:durableId="950085448">
    <w:abstractNumId w:val="10"/>
  </w:num>
  <w:num w:numId="7" w16cid:durableId="87626260">
    <w:abstractNumId w:val="11"/>
  </w:num>
  <w:num w:numId="8" w16cid:durableId="2122995516">
    <w:abstractNumId w:val="29"/>
  </w:num>
  <w:num w:numId="9" w16cid:durableId="469638442">
    <w:abstractNumId w:val="22"/>
  </w:num>
  <w:num w:numId="10" w16cid:durableId="1446385253">
    <w:abstractNumId w:val="20"/>
  </w:num>
  <w:num w:numId="11" w16cid:durableId="553128604">
    <w:abstractNumId w:val="0"/>
  </w:num>
  <w:num w:numId="12" w16cid:durableId="244996079">
    <w:abstractNumId w:val="19"/>
  </w:num>
  <w:num w:numId="13" w16cid:durableId="330716999">
    <w:abstractNumId w:val="17"/>
  </w:num>
  <w:num w:numId="14" w16cid:durableId="1919559530">
    <w:abstractNumId w:val="13"/>
  </w:num>
  <w:num w:numId="15" w16cid:durableId="1712411620">
    <w:abstractNumId w:val="7"/>
  </w:num>
  <w:num w:numId="16" w16cid:durableId="784230591">
    <w:abstractNumId w:val="4"/>
  </w:num>
  <w:num w:numId="17" w16cid:durableId="555161433">
    <w:abstractNumId w:val="21"/>
  </w:num>
  <w:num w:numId="18" w16cid:durableId="1118642794">
    <w:abstractNumId w:val="16"/>
  </w:num>
  <w:num w:numId="19" w16cid:durableId="320619901">
    <w:abstractNumId w:val="15"/>
  </w:num>
  <w:num w:numId="20" w16cid:durableId="1257902664">
    <w:abstractNumId w:val="30"/>
  </w:num>
  <w:num w:numId="21" w16cid:durableId="457917254">
    <w:abstractNumId w:val="14"/>
  </w:num>
  <w:num w:numId="22" w16cid:durableId="1581910195">
    <w:abstractNumId w:val="12"/>
  </w:num>
  <w:num w:numId="23" w16cid:durableId="644047693">
    <w:abstractNumId w:val="26"/>
  </w:num>
  <w:num w:numId="24" w16cid:durableId="790785450">
    <w:abstractNumId w:val="3"/>
  </w:num>
  <w:num w:numId="25" w16cid:durableId="401875762">
    <w:abstractNumId w:val="2"/>
  </w:num>
  <w:num w:numId="26" w16cid:durableId="1896045441">
    <w:abstractNumId w:val="6"/>
  </w:num>
  <w:num w:numId="27" w16cid:durableId="408500547">
    <w:abstractNumId w:val="8"/>
  </w:num>
  <w:num w:numId="28" w16cid:durableId="2141654174">
    <w:abstractNumId w:val="28"/>
  </w:num>
  <w:num w:numId="29" w16cid:durableId="1404447126">
    <w:abstractNumId w:val="24"/>
  </w:num>
  <w:num w:numId="30" w16cid:durableId="128401461">
    <w:abstractNumId w:val="18"/>
  </w:num>
  <w:num w:numId="31" w16cid:durableId="1792241768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9F"/>
    <w:rsid w:val="000629F9"/>
    <w:rsid w:val="0009118D"/>
    <w:rsid w:val="000A347B"/>
    <w:rsid w:val="000A6FDC"/>
    <w:rsid w:val="00104C52"/>
    <w:rsid w:val="00106CF9"/>
    <w:rsid w:val="001431F5"/>
    <w:rsid w:val="0015288D"/>
    <w:rsid w:val="0015554B"/>
    <w:rsid w:val="001865C3"/>
    <w:rsid w:val="001D1709"/>
    <w:rsid w:val="001D6A32"/>
    <w:rsid w:val="0025562E"/>
    <w:rsid w:val="00287ABD"/>
    <w:rsid w:val="0029208D"/>
    <w:rsid w:val="002A1B0A"/>
    <w:rsid w:val="002A43B4"/>
    <w:rsid w:val="002D0ACE"/>
    <w:rsid w:val="00366797"/>
    <w:rsid w:val="003A57D4"/>
    <w:rsid w:val="003D1AEC"/>
    <w:rsid w:val="003D671A"/>
    <w:rsid w:val="003F2E8F"/>
    <w:rsid w:val="003F5648"/>
    <w:rsid w:val="004276EA"/>
    <w:rsid w:val="00445C90"/>
    <w:rsid w:val="00466ABB"/>
    <w:rsid w:val="0047695F"/>
    <w:rsid w:val="004A58B7"/>
    <w:rsid w:val="004C38BA"/>
    <w:rsid w:val="004C3F38"/>
    <w:rsid w:val="004D0A79"/>
    <w:rsid w:val="004E26CA"/>
    <w:rsid w:val="004E5EE2"/>
    <w:rsid w:val="005004F7"/>
    <w:rsid w:val="00521CDD"/>
    <w:rsid w:val="005D2DF4"/>
    <w:rsid w:val="0060626F"/>
    <w:rsid w:val="00607539"/>
    <w:rsid w:val="00616C92"/>
    <w:rsid w:val="00630CF2"/>
    <w:rsid w:val="0064369A"/>
    <w:rsid w:val="00675CD3"/>
    <w:rsid w:val="006905A5"/>
    <w:rsid w:val="00696299"/>
    <w:rsid w:val="006D5341"/>
    <w:rsid w:val="00700872"/>
    <w:rsid w:val="00717903"/>
    <w:rsid w:val="00736354"/>
    <w:rsid w:val="0078056E"/>
    <w:rsid w:val="007859EF"/>
    <w:rsid w:val="0078739F"/>
    <w:rsid w:val="007A7789"/>
    <w:rsid w:val="007C50D6"/>
    <w:rsid w:val="007D247F"/>
    <w:rsid w:val="007E7451"/>
    <w:rsid w:val="00812A2A"/>
    <w:rsid w:val="009405E9"/>
    <w:rsid w:val="009621F0"/>
    <w:rsid w:val="00964773"/>
    <w:rsid w:val="00965E4F"/>
    <w:rsid w:val="00974832"/>
    <w:rsid w:val="009763F0"/>
    <w:rsid w:val="00997568"/>
    <w:rsid w:val="009A01B3"/>
    <w:rsid w:val="009C7549"/>
    <w:rsid w:val="009E4093"/>
    <w:rsid w:val="00A01050"/>
    <w:rsid w:val="00A12358"/>
    <w:rsid w:val="00A629CD"/>
    <w:rsid w:val="00A87860"/>
    <w:rsid w:val="00AA03B7"/>
    <w:rsid w:val="00B53936"/>
    <w:rsid w:val="00B53CCB"/>
    <w:rsid w:val="00B63E99"/>
    <w:rsid w:val="00B87F2B"/>
    <w:rsid w:val="00BA3BC2"/>
    <w:rsid w:val="00BA53A2"/>
    <w:rsid w:val="00BB2B17"/>
    <w:rsid w:val="00BE3CBE"/>
    <w:rsid w:val="00C27BF9"/>
    <w:rsid w:val="00C75FCE"/>
    <w:rsid w:val="00C776EB"/>
    <w:rsid w:val="00CA6BA2"/>
    <w:rsid w:val="00CC343D"/>
    <w:rsid w:val="00D002B8"/>
    <w:rsid w:val="00D10CDC"/>
    <w:rsid w:val="00D41DA1"/>
    <w:rsid w:val="00D561EC"/>
    <w:rsid w:val="00D80D7D"/>
    <w:rsid w:val="00D8629F"/>
    <w:rsid w:val="00D8772D"/>
    <w:rsid w:val="00DA4D41"/>
    <w:rsid w:val="00DB6AB1"/>
    <w:rsid w:val="00DE3FBF"/>
    <w:rsid w:val="00DE668F"/>
    <w:rsid w:val="00E04B4A"/>
    <w:rsid w:val="00E37F8A"/>
    <w:rsid w:val="00E60321"/>
    <w:rsid w:val="00E6036E"/>
    <w:rsid w:val="00E82382"/>
    <w:rsid w:val="00E83402"/>
    <w:rsid w:val="00E92250"/>
    <w:rsid w:val="00E93533"/>
    <w:rsid w:val="00EB4830"/>
    <w:rsid w:val="00EE4474"/>
    <w:rsid w:val="00F11248"/>
    <w:rsid w:val="00F21581"/>
    <w:rsid w:val="00F3108F"/>
    <w:rsid w:val="00F46339"/>
    <w:rsid w:val="00F84D45"/>
    <w:rsid w:val="00F85BEF"/>
    <w:rsid w:val="00FC65B8"/>
    <w:rsid w:val="00FF1407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F321F9A"/>
  <w15:docId w15:val="{3CE233D2-AEEB-467B-9CEB-FED1BFB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789"/>
    <w:pPr>
      <w:spacing w:after="0" w:line="240" w:lineRule="auto"/>
    </w:pPr>
  </w:style>
  <w:style w:type="paragraph" w:styleId="NoSpacing">
    <w:name w:val="No Spacing"/>
    <w:uiPriority w:val="1"/>
    <w:qFormat/>
    <w:rsid w:val="007A77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68"/>
  </w:style>
  <w:style w:type="paragraph" w:styleId="Footer">
    <w:name w:val="footer"/>
    <w:basedOn w:val="Normal"/>
    <w:link w:val="Foot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6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83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84D4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1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16C92"/>
  </w:style>
  <w:style w:type="character" w:customStyle="1" w:styleId="eop">
    <w:name w:val="eop"/>
    <w:basedOn w:val="DefaultParagraphFont"/>
    <w:rsid w:val="00616C92"/>
  </w:style>
  <w:style w:type="character" w:styleId="UnresolvedMention">
    <w:name w:val="Unresolved Mention"/>
    <w:basedOn w:val="DefaultParagraphFont"/>
    <w:uiPriority w:val="99"/>
    <w:semiHidden/>
    <w:unhideWhenUsed/>
    <w:rsid w:val="00780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nomad.broadinstitute.org/" TargetMode="External"/><Relationship Id="rId21" Type="http://schemas.openxmlformats.org/officeDocument/2006/relationships/hyperlink" Target="https://ommbid.mhmedical.com/book.aspx?bookid=971" TargetMode="External"/><Relationship Id="rId42" Type="http://schemas.openxmlformats.org/officeDocument/2006/relationships/hyperlink" Target="https://www-ncbi-nlm-nih-gov.ezproxy.libraries.wright.edu/pubmed/?term=Veloski%20JJ%5BAuthor%5D&amp;cauthor=true&amp;cauthor_uid=19638773" TargetMode="External"/><Relationship Id="rId47" Type="http://schemas.openxmlformats.org/officeDocument/2006/relationships/hyperlink" Target="https://abimfoundation.org/wp-content/uploads/2015/12/Medical-Professionalism-in-the-New-Millenium-A-Physician-Charter.pdf" TargetMode="External"/><Relationship Id="rId63" Type="http://schemas.openxmlformats.org/officeDocument/2006/relationships/hyperlink" Target="https://dl.acgme.org/pages/acgme-faculty-development-toolkit-improving-assessment-using-direct-observation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nematcher.org/" TargetMode="External"/><Relationship Id="rId29" Type="http://schemas.openxmlformats.org/officeDocument/2006/relationships/hyperlink" Target="http://www.ihi.org/Pages/default.aspx" TargetMode="External"/><Relationship Id="rId11" Type="http://schemas.openxmlformats.org/officeDocument/2006/relationships/image" Target="media/image1.jpg"/><Relationship Id="rId24" Type="http://schemas.openxmlformats.org/officeDocument/2006/relationships/hyperlink" Target="http://www.genereviews.org" TargetMode="External"/><Relationship Id="rId32" Type="http://schemas.openxmlformats.org/officeDocument/2006/relationships/hyperlink" Target="https://ipassinstitute.com" TargetMode="External"/><Relationship Id="rId37" Type="http://schemas.openxmlformats.org/officeDocument/2006/relationships/hyperlink" Target="https://www.ama-assn.org/tips-negotiating-employment-contracts" TargetMode="External"/><Relationship Id="rId40" Type="http://schemas.openxmlformats.org/officeDocument/2006/relationships/hyperlink" Target="https://www.cochranelibrary.com/cdsr/about-cdsr" TargetMode="External"/><Relationship Id="rId45" Type="http://schemas.openxmlformats.org/officeDocument/2006/relationships/hyperlink" Target="https://www.ashg.org/about/ethics.shtml" TargetMode="External"/><Relationship Id="rId53" Type="http://schemas.openxmlformats.org/officeDocument/2006/relationships/hyperlink" Target="https://www.aap.org/en-us/advocacy-and-policy/aap-health-initiatives/hospice-palliative-care/Pages/Resilience-Curriculum.aspx" TargetMode="External"/><Relationship Id="rId58" Type="http://schemas.openxmlformats.org/officeDocument/2006/relationships/hyperlink" Target="https://www.acgme.org/residents-and-fellows/the-acgme-for-residents-and-fellows/" TargetMode="External"/><Relationship Id="rId66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hyperlink" Target="https://dl.acgme.org/pages/assessment" TargetMode="External"/><Relationship Id="rId19" Type="http://schemas.openxmlformats.org/officeDocument/2006/relationships/hyperlink" Target="https://www.acmg.net/ACMG/Medical-Genetics-Practice-Resources/Practice-Guidelines.aspx" TargetMode="External"/><Relationship Id="rId14" Type="http://schemas.openxmlformats.org/officeDocument/2006/relationships/hyperlink" Target="https://genome.ucsc.edu/" TargetMode="External"/><Relationship Id="rId22" Type="http://schemas.openxmlformats.org/officeDocument/2006/relationships/hyperlink" Target="https://www.omim.org" TargetMode="External"/><Relationship Id="rId27" Type="http://schemas.openxmlformats.org/officeDocument/2006/relationships/hyperlink" Target="https://www.ncbi.nlm.nih.gov/clinvar/" TargetMode="External"/><Relationship Id="rId30" Type="http://schemas.openxmlformats.org/officeDocument/2006/relationships/hyperlink" Target="https://www.aafp.org/practice-management/improvement/basics.html" TargetMode="External"/><Relationship Id="rId35" Type="http://schemas.openxmlformats.org/officeDocument/2006/relationships/hyperlink" Target="https://www.acmg.net/ACMG/Advocacy/Policy-Statements/ACMG/Advocacy/Policy-Statements.aspx" TargetMode="External"/><Relationship Id="rId43" Type="http://schemas.openxmlformats.org/officeDocument/2006/relationships/hyperlink" Target="https://www-ncbi-nlm-nih-gov.ezproxy.libraries.wright.edu/pubmed/?term=Gonnella%20JS%5BAuthor%5D&amp;cauthor=true&amp;cauthor_uid=19638773" TargetMode="External"/><Relationship Id="rId48" Type="http://schemas.openxmlformats.org/officeDocument/2006/relationships/hyperlink" Target="https://alphaomegaalpha.org/pdfs/2015MedicalProfessionalism.pdf" TargetMode="External"/><Relationship Id="rId56" Type="http://schemas.openxmlformats.org/officeDocument/2006/relationships/hyperlink" Target="https://meridian.allenpress.com/jgme/issue/13/2s" TargetMode="External"/><Relationship Id="rId64" Type="http://schemas.openxmlformats.org/officeDocument/2006/relationships/hyperlink" Target="https://dl.acgme.org/courses/acgme-remediation-toolkit" TargetMode="Externa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dl.acgme.org/pages/well-being-tools-resources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ncbi.nlm.nih.gov/pubmed/27854360" TargetMode="External"/><Relationship Id="rId25" Type="http://schemas.openxmlformats.org/officeDocument/2006/relationships/hyperlink" Target="http://exac.broadinstitute.org/" TargetMode="External"/><Relationship Id="rId33" Type="http://schemas.openxmlformats.org/officeDocument/2006/relationships/hyperlink" Target="https://www.ahrq.gov/professionals/quality-patient-safety/talkingquality/create/physician/challenges.html" TargetMode="External"/><Relationship Id="rId38" Type="http://schemas.openxmlformats.org/officeDocument/2006/relationships/hyperlink" Target="https://www.omim.org" TargetMode="External"/><Relationship Id="rId46" Type="http://schemas.openxmlformats.org/officeDocument/2006/relationships/hyperlink" Target="https://www.ama-assn.org/delivering-care/ama-code-medical-ethics" TargetMode="External"/><Relationship Id="rId59" Type="http://schemas.openxmlformats.org/officeDocument/2006/relationships/hyperlink" Target="https://www.acgme.org/milestones/research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nccn.org/professionals/physician_gls/default.aspx" TargetMode="External"/><Relationship Id="rId41" Type="http://schemas.openxmlformats.org/officeDocument/2006/relationships/hyperlink" Target="https://www-ncbi-nlm-nih-gov.ezproxy.libraries.wright.edu/pubmed/?term=Hojat%20M%5BAuthor%5D&amp;cauthor=true&amp;cauthor_uid=19638773" TargetMode="External"/><Relationship Id="rId54" Type="http://schemas.openxmlformats.org/officeDocument/2006/relationships/hyperlink" Target="https://www.acmg.net/PDFLibrary/Ethical-Policy-Issues-Genetic-Screening-Children.pdf" TargetMode="External"/><Relationship Id="rId62" Type="http://schemas.openxmlformats.org/officeDocument/2006/relationships/hyperlink" Target="https://team.acgm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firefly.ccs.miami.edu/cgi-bin/ROH/ROH_analysis_tool.cgi.%202018" TargetMode="External"/><Relationship Id="rId23" Type="http://schemas.openxmlformats.org/officeDocument/2006/relationships/hyperlink" Target="https://www.omim.org" TargetMode="External"/><Relationship Id="rId28" Type="http://schemas.openxmlformats.org/officeDocument/2006/relationships/hyperlink" Target="https://www.face2gene.com/lmd-library-london-medical-database-dysmorphology/" TargetMode="External"/><Relationship Id="rId36" Type="http://schemas.openxmlformats.org/officeDocument/2006/relationships/hyperlink" Target="https://www.nejmcareercenter.org/article/navigating-the-transition-from-residency-to-physician-practice/" TargetMode="External"/><Relationship Id="rId49" Type="http://schemas.openxmlformats.org/officeDocument/2006/relationships/hyperlink" Target="https://www.aap.org/en-us/continuing-medical-education/Bioethics-Cased-Based-Teaching-Guides/Pages/Bioethics-Case-Based-Teaching-Guides.aspx" TargetMode="External"/><Relationship Id="rId57" Type="http://schemas.openxmlformats.org/officeDocument/2006/relationships/hyperlink" Target="https://www.acgme.org/milestones/resources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psnet.ahrq.gov/primers/primer/9/resource.aspx?resourceID=18439" TargetMode="External"/><Relationship Id="rId44" Type="http://schemas.openxmlformats.org/officeDocument/2006/relationships/hyperlink" Target="https://journals.lww.com/academicmedicine/FullText/2016/10000/The_Relationship_Between_Academic_Motivation_and.28.aspx" TargetMode="External"/><Relationship Id="rId52" Type="http://schemas.openxmlformats.org/officeDocument/2006/relationships/hyperlink" Target="https://wellmd.stanford.edu" TargetMode="External"/><Relationship Id="rId60" Type="http://schemas.openxmlformats.org/officeDocument/2006/relationships/hyperlink" Target="https://www.acgme.org/meetings-and-educational-activities/courses-and-workshops/developing-faculty-competencies-in-assessment/" TargetMode="External"/><Relationship Id="rId65" Type="http://schemas.openxmlformats.org/officeDocument/2006/relationships/hyperlink" Target="https://dl.acgme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cgme.org/milestones/resources/" TargetMode="External"/><Relationship Id="rId18" Type="http://schemas.openxmlformats.org/officeDocument/2006/relationships/hyperlink" Target="https://www.ncbi.nlm.nih.gov/pubmed/25741868" TargetMode="External"/><Relationship Id="rId39" Type="http://schemas.openxmlformats.org/officeDocument/2006/relationships/hyperlink" Target="http://www.genereviews.org" TargetMode="External"/><Relationship Id="rId34" Type="http://schemas.openxmlformats.org/officeDocument/2006/relationships/hyperlink" Target="https://www.ahrq.gov/talkingquality/measures/setting/physician/measurement-sets.html" TargetMode="External"/><Relationship Id="rId50" Type="http://schemas.openxmlformats.org/officeDocument/2006/relationships/hyperlink" Target="https://about.citiprogram.org/en/homepage/" TargetMode="External"/><Relationship Id="rId55" Type="http://schemas.openxmlformats.org/officeDocument/2006/relationships/hyperlink" Target="http://doi.org/10.15766/mep_2374-8265.10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7" ma:contentTypeDescription="Create a new document." ma:contentTypeScope="" ma:versionID="03bc683f882c10ddd0e0eca3297b9ec0">
  <xsd:schema xmlns:xsd="http://www.w3.org/2001/XMLSchema" xmlns:xs="http://www.w3.org/2001/XMLSchema" xmlns:p="http://schemas.microsoft.com/office/2006/metadata/properties" xmlns:ns2="d8b085e3-7e19-4c20-8cf8-b5f28b21ab44" xmlns:ns3="a9c5a02b-a5b5-4199-a1d8-9a5eabb836ed" targetNamespace="http://schemas.microsoft.com/office/2006/metadata/properties" ma:root="true" ma:fieldsID="e3ad89e696f9365ca1e80bc52f299147" ns2:_="" ns3:_="">
    <xsd:import namespace="d8b085e3-7e19-4c20-8cf8-b5f28b21ab44"/>
    <xsd:import namespace="a9c5a02b-a5b5-4199-a1d8-9a5eabb83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EE9F-9B8F-4869-96BF-11F3F4475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a9c5a02b-a5b5-4199-a1d8-9a5eabb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A1B06-DF83-4F07-9A72-E29E81823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42D96-EDB7-4EF2-A447-8A82A51FCB6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d8b085e3-7e19-4c20-8cf8-b5f28b21ab44"/>
    <ds:schemaRef ds:uri="http://www.w3.org/XML/1998/namespace"/>
    <ds:schemaRef ds:uri="a9c5a02b-a5b5-4199-a1d8-9a5eabb836ed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42123E6-667B-410D-8946-4EFCC036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9132</Words>
  <Characters>62466</Characters>
  <Application>Microsoft Office Word</Application>
  <DocSecurity>0</DocSecurity>
  <Lines>1837</Lines>
  <Paragraphs>906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70692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Sydney Roberts</dc:creator>
  <cp:lastModifiedBy>Ida Haynes</cp:lastModifiedBy>
  <cp:revision>4</cp:revision>
  <dcterms:created xsi:type="dcterms:W3CDTF">2023-08-31T17:13:00Z</dcterms:created>
  <dcterms:modified xsi:type="dcterms:W3CDTF">2023-11-21T21:22:00Z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