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DA9E1" w14:textId="7FA5BD9F" w:rsidR="00050B15" w:rsidRPr="003D3E8F" w:rsidRDefault="003D3E8F" w:rsidP="003D3E8F">
      <w:pPr>
        <w:jc w:val="center"/>
        <w:rPr>
          <w:rFonts w:ascii="Arial" w:eastAsia="Arial" w:hAnsi="Arial" w:cs="Arial"/>
        </w:rPr>
      </w:pPr>
      <w:r>
        <w:rPr>
          <w:noProof/>
        </w:rPr>
        <w:drawing>
          <wp:anchor distT="0" distB="0" distL="0" distR="0" simplePos="0" relativeHeight="251658240" behindDoc="1" locked="0" layoutInCell="1" hidden="0" allowOverlap="1" wp14:anchorId="6E9DE914" wp14:editId="5A030FEF">
            <wp:simplePos x="0" y="0"/>
            <wp:positionH relativeFrom="page">
              <wp:align>left</wp:align>
            </wp:positionH>
            <wp:positionV relativeFrom="paragraph">
              <wp:posOffset>0</wp:posOffset>
            </wp:positionV>
            <wp:extent cx="2051050" cy="2416175"/>
            <wp:effectExtent l="0" t="0" r="6350" b="3175"/>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2051050" cy="2416175"/>
                    </a:xfrm>
                    <a:prstGeom prst="rect">
                      <a:avLst/>
                    </a:prstGeom>
                    <a:ln/>
                  </pic:spPr>
                </pic:pic>
              </a:graphicData>
            </a:graphic>
          </wp:anchor>
        </w:drawing>
      </w:r>
      <w:r w:rsidR="00A10C50">
        <w:rPr>
          <w:rFonts w:ascii="Arial" w:eastAsia="Arial" w:hAnsi="Arial" w:cs="Arial"/>
          <w:sz w:val="72"/>
          <w:szCs w:val="72"/>
        </w:rPr>
        <w:t>Supplemental Guide:</w:t>
      </w:r>
      <w:r w:rsidR="006C6B69">
        <w:rPr>
          <w:rFonts w:ascii="Arial" w:eastAsia="Arial" w:hAnsi="Arial" w:cs="Arial"/>
          <w:sz w:val="72"/>
          <w:szCs w:val="72"/>
        </w:rPr>
        <w:t xml:space="preserve"> </w:t>
      </w:r>
    </w:p>
    <w:p w14:paraId="004AC2BB" w14:textId="09139C21" w:rsidR="00050B15" w:rsidRDefault="0000687A" w:rsidP="003D3E8F">
      <w:pPr>
        <w:jc w:val="center"/>
        <w:rPr>
          <w:rFonts w:ascii="Arial" w:eastAsia="Arial" w:hAnsi="Arial" w:cs="Arial"/>
          <w:sz w:val="72"/>
          <w:szCs w:val="72"/>
        </w:rPr>
      </w:pPr>
      <w:bookmarkStart w:id="0" w:name="_gjdgxs" w:colFirst="0" w:colLast="0"/>
      <w:bookmarkEnd w:id="0"/>
      <w:r>
        <w:rPr>
          <w:rFonts w:ascii="Arial" w:eastAsia="Arial" w:hAnsi="Arial" w:cs="Arial"/>
          <w:sz w:val="72"/>
          <w:szCs w:val="72"/>
        </w:rPr>
        <w:t xml:space="preserve">Forensic </w:t>
      </w:r>
      <w:r w:rsidR="00A10C50">
        <w:rPr>
          <w:rFonts w:ascii="Arial" w:eastAsia="Arial" w:hAnsi="Arial" w:cs="Arial"/>
          <w:sz w:val="72"/>
          <w:szCs w:val="72"/>
        </w:rPr>
        <w:t>Psychiatry</w:t>
      </w:r>
    </w:p>
    <w:p w14:paraId="4F1D36EE" w14:textId="2A14DEB5" w:rsidR="00050B15" w:rsidRDefault="003D3E8F">
      <w:pPr>
        <w:jc w:val="center"/>
        <w:rPr>
          <w:rFonts w:ascii="Arial" w:eastAsia="Arial" w:hAnsi="Arial" w:cs="Arial"/>
          <w:sz w:val="72"/>
          <w:szCs w:val="72"/>
        </w:rPr>
      </w:pPr>
      <w:r>
        <w:rPr>
          <w:noProof/>
        </w:rPr>
        <w:drawing>
          <wp:anchor distT="0" distB="0" distL="0" distR="0" simplePos="0" relativeHeight="251658241" behindDoc="0" locked="0" layoutInCell="1" hidden="0" allowOverlap="1" wp14:anchorId="7E3518D1" wp14:editId="7DB090FA">
            <wp:simplePos x="0" y="0"/>
            <wp:positionH relativeFrom="margin">
              <wp:align>center</wp:align>
            </wp:positionH>
            <wp:positionV relativeFrom="paragraph">
              <wp:posOffset>6985</wp:posOffset>
            </wp:positionV>
            <wp:extent cx="3179445" cy="384810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179445" cy="3848100"/>
                    </a:xfrm>
                    <a:prstGeom prst="rect">
                      <a:avLst/>
                    </a:prstGeom>
                    <a:ln/>
                  </pic:spPr>
                </pic:pic>
              </a:graphicData>
            </a:graphic>
          </wp:anchor>
        </w:drawing>
      </w:r>
    </w:p>
    <w:p w14:paraId="2ED12EBE" w14:textId="77777777" w:rsidR="00050B15" w:rsidRDefault="00050B15">
      <w:pPr>
        <w:rPr>
          <w:rFonts w:ascii="Arial" w:eastAsia="Arial" w:hAnsi="Arial" w:cs="Arial"/>
        </w:rPr>
      </w:pPr>
    </w:p>
    <w:p w14:paraId="29FAEE90" w14:textId="77777777" w:rsidR="00050B15" w:rsidRDefault="00050B15">
      <w:pPr>
        <w:rPr>
          <w:rFonts w:ascii="Arial" w:eastAsia="Arial" w:hAnsi="Arial" w:cs="Arial"/>
        </w:rPr>
      </w:pPr>
    </w:p>
    <w:p w14:paraId="1A9EE55A" w14:textId="77777777" w:rsidR="00050B15" w:rsidRDefault="00050B15">
      <w:pPr>
        <w:rPr>
          <w:rFonts w:ascii="Arial" w:eastAsia="Arial" w:hAnsi="Arial" w:cs="Arial"/>
        </w:rPr>
      </w:pPr>
    </w:p>
    <w:p w14:paraId="5CD17BC5" w14:textId="77777777" w:rsidR="00050B15" w:rsidRDefault="00050B15">
      <w:pPr>
        <w:rPr>
          <w:rFonts w:ascii="Arial" w:eastAsia="Arial" w:hAnsi="Arial" w:cs="Arial"/>
        </w:rPr>
      </w:pPr>
    </w:p>
    <w:p w14:paraId="6B8618BE" w14:textId="77777777" w:rsidR="00050B15" w:rsidRDefault="00050B15">
      <w:pPr>
        <w:rPr>
          <w:rFonts w:ascii="Arial" w:eastAsia="Arial" w:hAnsi="Arial" w:cs="Arial"/>
        </w:rPr>
      </w:pPr>
    </w:p>
    <w:p w14:paraId="12702B9C" w14:textId="77777777" w:rsidR="00050B15" w:rsidRDefault="00050B15">
      <w:pPr>
        <w:rPr>
          <w:rFonts w:ascii="Arial" w:eastAsia="Arial" w:hAnsi="Arial" w:cs="Arial"/>
        </w:rPr>
      </w:pPr>
    </w:p>
    <w:p w14:paraId="7445B970" w14:textId="77777777" w:rsidR="00050B15" w:rsidRDefault="00050B15">
      <w:pPr>
        <w:rPr>
          <w:rFonts w:ascii="Arial" w:eastAsia="Arial" w:hAnsi="Arial" w:cs="Arial"/>
        </w:rPr>
      </w:pPr>
    </w:p>
    <w:p w14:paraId="31E7FF9D" w14:textId="77777777" w:rsidR="00050B15" w:rsidRDefault="00050B15">
      <w:pPr>
        <w:rPr>
          <w:rFonts w:ascii="Arial" w:eastAsia="Arial" w:hAnsi="Arial" w:cs="Arial"/>
        </w:rPr>
      </w:pPr>
    </w:p>
    <w:p w14:paraId="2C4602AD" w14:textId="77777777" w:rsidR="00050B15" w:rsidRDefault="00050B15">
      <w:pPr>
        <w:rPr>
          <w:rFonts w:ascii="Arial" w:eastAsia="Arial" w:hAnsi="Arial" w:cs="Arial"/>
        </w:rPr>
      </w:pPr>
    </w:p>
    <w:p w14:paraId="14E17C1E" w14:textId="77777777" w:rsidR="00050B15" w:rsidRDefault="00050B15">
      <w:pPr>
        <w:rPr>
          <w:rFonts w:ascii="Arial" w:eastAsia="Arial" w:hAnsi="Arial" w:cs="Arial"/>
        </w:rPr>
      </w:pPr>
    </w:p>
    <w:p w14:paraId="29635980" w14:textId="77777777" w:rsidR="00050B15" w:rsidRDefault="00050B15">
      <w:pPr>
        <w:rPr>
          <w:rFonts w:ascii="Arial" w:eastAsia="Arial" w:hAnsi="Arial" w:cs="Arial"/>
        </w:rPr>
      </w:pPr>
    </w:p>
    <w:p w14:paraId="636D4BBB" w14:textId="77777777" w:rsidR="00A10C50" w:rsidRDefault="00A10C50">
      <w:pPr>
        <w:rPr>
          <w:rFonts w:ascii="Arial" w:eastAsia="Arial" w:hAnsi="Arial" w:cs="Arial"/>
        </w:rPr>
      </w:pPr>
    </w:p>
    <w:p w14:paraId="72FF22AB" w14:textId="32C334F7" w:rsidR="00050B15" w:rsidRDefault="00870D2C">
      <w:pPr>
        <w:jc w:val="center"/>
        <w:rPr>
          <w:rFonts w:ascii="Arial" w:eastAsia="Arial" w:hAnsi="Arial" w:cs="Arial"/>
        </w:rPr>
      </w:pPr>
      <w:r>
        <w:rPr>
          <w:rFonts w:ascii="Arial" w:eastAsia="Arial" w:hAnsi="Arial" w:cs="Arial"/>
        </w:rPr>
        <w:t>September 2021</w:t>
      </w:r>
    </w:p>
    <w:p w14:paraId="092347C5" w14:textId="77777777" w:rsidR="00071933" w:rsidRPr="00191C2B" w:rsidRDefault="00A10C50" w:rsidP="00071933">
      <w:pPr>
        <w:jc w:val="center"/>
        <w:rPr>
          <w:rFonts w:ascii="Arial" w:hAnsi="Arial" w:cs="Arial"/>
        </w:rPr>
      </w:pPr>
      <w:r w:rsidRPr="003D3E8F">
        <w:br w:type="page"/>
      </w:r>
    </w:p>
    <w:p w14:paraId="2985082A" w14:textId="77777777" w:rsidR="00071933" w:rsidRPr="002C0206" w:rsidRDefault="00071933" w:rsidP="00071933">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6F97048D" w14:textId="3D67D1AA" w:rsidR="00071933" w:rsidRDefault="00071933" w:rsidP="00071933">
      <w:pPr>
        <w:tabs>
          <w:tab w:val="right" w:leader="dot" w:pos="8630"/>
        </w:tabs>
        <w:spacing w:after="0" w:line="240" w:lineRule="auto"/>
        <w:jc w:val="center"/>
        <w:rPr>
          <w:rFonts w:ascii="Arial" w:eastAsia="Times New Roman" w:hAnsi="Arial" w:cs="Arial"/>
          <w:b/>
          <w:bCs/>
          <w:caps/>
          <w:webHidden/>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080195">
        <w:rPr>
          <w:rFonts w:ascii="Arial" w:eastAsia="Times New Roman" w:hAnsi="Arial" w:cs="Arial"/>
          <w:b/>
          <w:bCs/>
          <w:caps/>
          <w:webHidden/>
          <w:sz w:val="20"/>
          <w:szCs w:val="20"/>
        </w:rPr>
        <w:t>3</w:t>
      </w:r>
    </w:p>
    <w:p w14:paraId="68810696" w14:textId="05D3AFF7" w:rsidR="00071933" w:rsidRPr="00BC45AC" w:rsidRDefault="00071933" w:rsidP="00071933">
      <w:pPr>
        <w:tabs>
          <w:tab w:val="right" w:leader="dot" w:pos="8630"/>
        </w:tabs>
        <w:spacing w:after="0" w:line="240" w:lineRule="auto"/>
        <w:ind w:left="200"/>
        <w:jc w:val="center"/>
        <w:rPr>
          <w:rFonts w:ascii="Arial" w:eastAsia="Times New Roman" w:hAnsi="Arial" w:cs="Arial"/>
          <w:color w:val="000000"/>
          <w:sz w:val="20"/>
          <w:szCs w:val="20"/>
        </w:rPr>
      </w:pPr>
      <w:r w:rsidRPr="00BC45AC">
        <w:rPr>
          <w:rFonts w:ascii="Arial" w:eastAsia="Times New Roman" w:hAnsi="Arial" w:cs="Arial"/>
          <w:webHidden/>
          <w:color w:val="000000"/>
          <w:sz w:val="20"/>
          <w:szCs w:val="20"/>
        </w:rPr>
        <w:t xml:space="preserve">Additional </w:t>
      </w:r>
      <w:r w:rsidR="00D51D73">
        <w:rPr>
          <w:rFonts w:ascii="Arial" w:eastAsia="Times New Roman" w:hAnsi="Arial" w:cs="Arial"/>
          <w:webHidden/>
          <w:color w:val="000000"/>
          <w:sz w:val="20"/>
          <w:szCs w:val="20"/>
        </w:rPr>
        <w:t>N</w:t>
      </w:r>
      <w:r w:rsidRPr="00BC45AC">
        <w:rPr>
          <w:rFonts w:ascii="Arial" w:eastAsia="Times New Roman" w:hAnsi="Arial" w:cs="Arial"/>
          <w:webHidden/>
          <w:color w:val="000000"/>
          <w:sz w:val="20"/>
          <w:szCs w:val="20"/>
        </w:rPr>
        <w:t>otes</w:t>
      </w:r>
      <w:r w:rsidRPr="00BC45AC">
        <w:rPr>
          <w:rFonts w:ascii="Arial" w:eastAsia="Times New Roman" w:hAnsi="Arial" w:cs="Arial"/>
          <w:webHidden/>
          <w:color w:val="000000"/>
          <w:sz w:val="20"/>
          <w:szCs w:val="20"/>
        </w:rPr>
        <w:tab/>
      </w:r>
      <w:r w:rsidR="00080195" w:rsidRPr="00BC45AC">
        <w:rPr>
          <w:rFonts w:ascii="Arial" w:eastAsia="Times New Roman" w:hAnsi="Arial" w:cs="Arial"/>
          <w:webHidden/>
          <w:color w:val="000000"/>
          <w:sz w:val="20"/>
          <w:szCs w:val="20"/>
        </w:rPr>
        <w:t>4</w:t>
      </w:r>
    </w:p>
    <w:p w14:paraId="0F969880" w14:textId="1B3180AA" w:rsidR="00071933" w:rsidRPr="002C0206" w:rsidRDefault="00071933" w:rsidP="0007193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sidR="00DC27D5">
        <w:rPr>
          <w:rFonts w:ascii="Arial" w:eastAsia="Times New Roman" w:hAnsi="Arial" w:cs="Arial"/>
          <w:b/>
          <w:bCs/>
          <w:caps/>
          <w:webHidden/>
          <w:sz w:val="20"/>
          <w:szCs w:val="20"/>
        </w:rPr>
        <w:t>5</w:t>
      </w:r>
    </w:p>
    <w:p w14:paraId="195540C3" w14:textId="001DFC88" w:rsidR="00DD40BD" w:rsidRPr="00870D2C" w:rsidRDefault="00621D26" w:rsidP="00DD40BD">
      <w:pPr>
        <w:tabs>
          <w:tab w:val="right" w:leader="dot" w:pos="8630"/>
        </w:tabs>
        <w:spacing w:after="0" w:line="240" w:lineRule="auto"/>
        <w:ind w:left="200"/>
        <w:jc w:val="center"/>
        <w:rPr>
          <w:rFonts w:ascii="Arial" w:eastAsia="Times New Roman" w:hAnsi="Arial" w:cs="Arial"/>
          <w:color w:val="000000"/>
          <w:sz w:val="20"/>
          <w:szCs w:val="20"/>
        </w:rPr>
      </w:pPr>
      <w:r w:rsidRPr="00870D2C">
        <w:rPr>
          <w:rFonts w:ascii="Arial" w:eastAsia="Times New Roman" w:hAnsi="Arial" w:cs="Arial"/>
          <w:color w:val="000000"/>
          <w:sz w:val="20"/>
          <w:szCs w:val="20"/>
        </w:rPr>
        <w:t>Patient Care in Forensic Settings</w:t>
      </w:r>
      <w:r w:rsidR="00DD40BD" w:rsidRPr="00870D2C">
        <w:rPr>
          <w:rFonts w:ascii="Arial" w:eastAsia="Times New Roman" w:hAnsi="Arial" w:cs="Arial"/>
          <w:webHidden/>
          <w:color w:val="000000"/>
          <w:sz w:val="20"/>
          <w:szCs w:val="20"/>
        </w:rPr>
        <w:tab/>
      </w:r>
      <w:r w:rsidRPr="00870D2C">
        <w:rPr>
          <w:rFonts w:ascii="Arial" w:eastAsia="Times New Roman" w:hAnsi="Arial" w:cs="Arial"/>
          <w:webHidden/>
          <w:color w:val="000000"/>
          <w:sz w:val="20"/>
          <w:szCs w:val="20"/>
        </w:rPr>
        <w:t>5</w:t>
      </w:r>
    </w:p>
    <w:p w14:paraId="568DECA4" w14:textId="5630100F" w:rsidR="00DD40BD" w:rsidRPr="00870D2C" w:rsidRDefault="00621D26" w:rsidP="00DD40BD">
      <w:pPr>
        <w:tabs>
          <w:tab w:val="right" w:leader="dot" w:pos="8630"/>
        </w:tabs>
        <w:spacing w:after="0" w:line="240" w:lineRule="auto"/>
        <w:ind w:left="200"/>
        <w:jc w:val="center"/>
        <w:rPr>
          <w:rFonts w:ascii="Arial" w:eastAsia="Times New Roman" w:hAnsi="Arial" w:cs="Arial"/>
          <w:color w:val="000000"/>
          <w:sz w:val="20"/>
          <w:szCs w:val="20"/>
        </w:rPr>
      </w:pPr>
      <w:r w:rsidRPr="00870D2C">
        <w:rPr>
          <w:rFonts w:ascii="Arial" w:eastAsia="Times New Roman" w:hAnsi="Arial" w:cs="Arial"/>
          <w:color w:val="000000"/>
          <w:sz w:val="20"/>
          <w:szCs w:val="20"/>
        </w:rPr>
        <w:t>Procedural Skills in Criminal Forensic Psychiatry</w:t>
      </w:r>
      <w:r w:rsidR="00DD40BD" w:rsidRPr="00870D2C">
        <w:rPr>
          <w:rFonts w:ascii="Arial" w:eastAsia="Times New Roman" w:hAnsi="Arial" w:cs="Arial"/>
          <w:webHidden/>
          <w:color w:val="000000"/>
          <w:sz w:val="20"/>
          <w:szCs w:val="20"/>
        </w:rPr>
        <w:tab/>
      </w:r>
      <w:r w:rsidRPr="00870D2C">
        <w:rPr>
          <w:rFonts w:ascii="Arial" w:eastAsia="Times New Roman" w:hAnsi="Arial" w:cs="Arial"/>
          <w:webHidden/>
          <w:color w:val="000000"/>
          <w:sz w:val="20"/>
          <w:szCs w:val="20"/>
        </w:rPr>
        <w:t>7</w:t>
      </w:r>
    </w:p>
    <w:p w14:paraId="2402DAD7" w14:textId="58D928C8" w:rsidR="00DD40BD" w:rsidRPr="00870D2C" w:rsidRDefault="00621D26" w:rsidP="00DD40BD">
      <w:pPr>
        <w:tabs>
          <w:tab w:val="right" w:leader="dot" w:pos="8630"/>
        </w:tabs>
        <w:spacing w:after="0" w:line="240" w:lineRule="auto"/>
        <w:ind w:left="200"/>
        <w:jc w:val="center"/>
        <w:rPr>
          <w:rFonts w:ascii="Arial" w:eastAsia="Times New Roman" w:hAnsi="Arial" w:cs="Arial"/>
          <w:color w:val="000000"/>
          <w:sz w:val="20"/>
          <w:szCs w:val="20"/>
        </w:rPr>
      </w:pPr>
      <w:r w:rsidRPr="00870D2C">
        <w:rPr>
          <w:rFonts w:ascii="Arial" w:eastAsia="Times New Roman" w:hAnsi="Arial" w:cs="Arial"/>
          <w:color w:val="000000"/>
          <w:sz w:val="20"/>
          <w:szCs w:val="20"/>
        </w:rPr>
        <w:t>Procedural Skills in Civil Forensic Psychiatry</w:t>
      </w:r>
      <w:r w:rsidR="00DD40BD" w:rsidRPr="00870D2C">
        <w:rPr>
          <w:rFonts w:ascii="Arial" w:eastAsia="Times New Roman" w:hAnsi="Arial" w:cs="Arial"/>
          <w:webHidden/>
          <w:color w:val="000000"/>
          <w:sz w:val="20"/>
          <w:szCs w:val="20"/>
        </w:rPr>
        <w:tab/>
      </w:r>
      <w:r w:rsidRPr="00870D2C">
        <w:rPr>
          <w:rFonts w:ascii="Arial" w:eastAsia="Times New Roman" w:hAnsi="Arial" w:cs="Arial"/>
          <w:webHidden/>
          <w:color w:val="000000"/>
          <w:sz w:val="20"/>
          <w:szCs w:val="20"/>
        </w:rPr>
        <w:t>9</w:t>
      </w:r>
    </w:p>
    <w:p w14:paraId="1C45A5D1" w14:textId="273021D5" w:rsidR="00071933" w:rsidRPr="002C0206" w:rsidRDefault="00071933" w:rsidP="0007193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sidR="00621D26">
        <w:rPr>
          <w:rFonts w:ascii="Arial" w:eastAsia="Times New Roman" w:hAnsi="Arial" w:cs="Arial"/>
          <w:b/>
          <w:bCs/>
          <w:caps/>
          <w:webHidden/>
          <w:sz w:val="20"/>
          <w:szCs w:val="20"/>
        </w:rPr>
        <w:t>11</w:t>
      </w:r>
    </w:p>
    <w:p w14:paraId="3505BB97" w14:textId="1F3A253B" w:rsidR="00DD40BD" w:rsidRPr="00870D2C" w:rsidRDefault="00621D26" w:rsidP="00DD40BD">
      <w:pPr>
        <w:tabs>
          <w:tab w:val="right" w:leader="dot" w:pos="8630"/>
        </w:tabs>
        <w:spacing w:after="0" w:line="240" w:lineRule="auto"/>
        <w:ind w:left="200"/>
        <w:jc w:val="center"/>
        <w:rPr>
          <w:rFonts w:ascii="Arial" w:eastAsia="Times New Roman" w:hAnsi="Arial" w:cs="Arial"/>
          <w:color w:val="000000"/>
          <w:sz w:val="20"/>
          <w:szCs w:val="20"/>
        </w:rPr>
      </w:pPr>
      <w:r w:rsidRPr="00870D2C">
        <w:rPr>
          <w:rFonts w:ascii="Arial" w:eastAsia="Times New Roman" w:hAnsi="Arial" w:cs="Arial"/>
          <w:color w:val="000000"/>
          <w:sz w:val="20"/>
          <w:szCs w:val="20"/>
        </w:rPr>
        <w:t>Knowledge of Legal Principles Related to the Practice of Forensic Psychiatry</w:t>
      </w:r>
      <w:r w:rsidR="00DD40BD" w:rsidRPr="00870D2C">
        <w:rPr>
          <w:rFonts w:ascii="Arial" w:eastAsia="Times New Roman" w:hAnsi="Arial" w:cs="Arial"/>
          <w:webHidden/>
          <w:color w:val="000000"/>
          <w:sz w:val="20"/>
          <w:szCs w:val="20"/>
        </w:rPr>
        <w:tab/>
      </w:r>
      <w:r w:rsidRPr="00870D2C">
        <w:rPr>
          <w:rFonts w:ascii="Arial" w:eastAsia="Times New Roman" w:hAnsi="Arial" w:cs="Arial"/>
          <w:webHidden/>
          <w:color w:val="000000"/>
          <w:sz w:val="20"/>
          <w:szCs w:val="20"/>
        </w:rPr>
        <w:t>11</w:t>
      </w:r>
    </w:p>
    <w:p w14:paraId="31D51F9A" w14:textId="5B7BD79E" w:rsidR="00DD40BD" w:rsidRPr="00870D2C" w:rsidRDefault="00621D26" w:rsidP="00DD40BD">
      <w:pPr>
        <w:tabs>
          <w:tab w:val="right" w:leader="dot" w:pos="8630"/>
        </w:tabs>
        <w:spacing w:after="0" w:line="240" w:lineRule="auto"/>
        <w:ind w:left="200"/>
        <w:jc w:val="center"/>
        <w:rPr>
          <w:rFonts w:ascii="Arial" w:eastAsia="Times New Roman" w:hAnsi="Arial" w:cs="Arial"/>
          <w:color w:val="000000"/>
          <w:sz w:val="20"/>
          <w:szCs w:val="20"/>
        </w:rPr>
      </w:pPr>
      <w:r w:rsidRPr="00870D2C">
        <w:rPr>
          <w:rFonts w:ascii="Arial" w:eastAsia="Times New Roman" w:hAnsi="Arial" w:cs="Arial"/>
          <w:color w:val="000000"/>
          <w:sz w:val="20"/>
          <w:szCs w:val="20"/>
        </w:rPr>
        <w:t>Knowledge of Clinical Psychiatry Especially Relevant to Forensic Psychiatry</w:t>
      </w:r>
      <w:r w:rsidR="00DD40BD" w:rsidRPr="00870D2C">
        <w:rPr>
          <w:rFonts w:ascii="Arial" w:eastAsia="Times New Roman" w:hAnsi="Arial" w:cs="Arial"/>
          <w:webHidden/>
          <w:color w:val="000000"/>
          <w:sz w:val="20"/>
          <w:szCs w:val="20"/>
        </w:rPr>
        <w:tab/>
      </w:r>
      <w:r w:rsidRPr="00870D2C">
        <w:rPr>
          <w:rFonts w:ascii="Arial" w:eastAsia="Times New Roman" w:hAnsi="Arial" w:cs="Arial"/>
          <w:webHidden/>
          <w:color w:val="000000"/>
          <w:sz w:val="20"/>
          <w:szCs w:val="20"/>
        </w:rPr>
        <w:t>13</w:t>
      </w:r>
    </w:p>
    <w:p w14:paraId="569883AF" w14:textId="79C94CF2" w:rsidR="00071933" w:rsidRPr="002C0206" w:rsidRDefault="00071933" w:rsidP="0007193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sidR="00621D26">
        <w:rPr>
          <w:rFonts w:ascii="Arial" w:eastAsia="Times New Roman" w:hAnsi="Arial" w:cs="Arial"/>
          <w:b/>
          <w:bCs/>
          <w:caps/>
          <w:webHidden/>
          <w:sz w:val="20"/>
          <w:szCs w:val="20"/>
        </w:rPr>
        <w:t>15</w:t>
      </w:r>
    </w:p>
    <w:p w14:paraId="2C9DA0F6" w14:textId="57F449CC" w:rsidR="00621D26" w:rsidRPr="00870D2C" w:rsidRDefault="00621D26" w:rsidP="00621D26">
      <w:pPr>
        <w:tabs>
          <w:tab w:val="right" w:leader="dot" w:pos="8630"/>
        </w:tabs>
        <w:spacing w:after="0" w:line="240" w:lineRule="auto"/>
        <w:ind w:left="200"/>
        <w:jc w:val="center"/>
        <w:rPr>
          <w:rFonts w:ascii="Arial" w:eastAsia="Times New Roman" w:hAnsi="Arial" w:cs="Arial"/>
          <w:color w:val="000000"/>
          <w:sz w:val="20"/>
          <w:szCs w:val="20"/>
        </w:rPr>
      </w:pPr>
      <w:r w:rsidRPr="00870D2C">
        <w:rPr>
          <w:rFonts w:ascii="Arial" w:eastAsia="Times New Roman" w:hAnsi="Arial" w:cs="Arial"/>
          <w:color w:val="000000"/>
          <w:sz w:val="20"/>
          <w:szCs w:val="20"/>
        </w:rPr>
        <w:t>Patient/Evaluee Safety and the Health Care Team</w:t>
      </w:r>
      <w:r w:rsidRPr="00870D2C">
        <w:rPr>
          <w:rFonts w:ascii="Arial" w:eastAsia="Times New Roman" w:hAnsi="Arial" w:cs="Arial"/>
          <w:webHidden/>
          <w:color w:val="000000"/>
          <w:sz w:val="20"/>
          <w:szCs w:val="20"/>
        </w:rPr>
        <w:tab/>
        <w:t>15</w:t>
      </w:r>
    </w:p>
    <w:p w14:paraId="37654356" w14:textId="1DA297D1" w:rsidR="00621D26" w:rsidRPr="00870D2C" w:rsidRDefault="00621D26" w:rsidP="00621D26">
      <w:pPr>
        <w:tabs>
          <w:tab w:val="right" w:leader="dot" w:pos="8630"/>
        </w:tabs>
        <w:spacing w:after="0" w:line="240" w:lineRule="auto"/>
        <w:ind w:left="200"/>
        <w:jc w:val="center"/>
        <w:rPr>
          <w:rFonts w:ascii="Arial" w:eastAsia="Times New Roman" w:hAnsi="Arial" w:cs="Arial"/>
          <w:color w:val="000000"/>
          <w:sz w:val="20"/>
          <w:szCs w:val="20"/>
        </w:rPr>
      </w:pPr>
      <w:r w:rsidRPr="00870D2C">
        <w:rPr>
          <w:rFonts w:ascii="Arial" w:eastAsia="Times New Roman" w:hAnsi="Arial" w:cs="Arial"/>
          <w:color w:val="000000"/>
          <w:sz w:val="20"/>
          <w:szCs w:val="20"/>
        </w:rPr>
        <w:t>Quality Improvement</w:t>
      </w:r>
      <w:r w:rsidRPr="00870D2C">
        <w:rPr>
          <w:rFonts w:ascii="Arial" w:eastAsia="Times New Roman" w:hAnsi="Arial" w:cs="Arial"/>
          <w:webHidden/>
          <w:color w:val="000000"/>
          <w:sz w:val="20"/>
          <w:szCs w:val="20"/>
        </w:rPr>
        <w:tab/>
        <w:t>17</w:t>
      </w:r>
    </w:p>
    <w:p w14:paraId="37FF7D4A" w14:textId="78918183" w:rsidR="00621D26" w:rsidRPr="00870D2C" w:rsidRDefault="00621D26" w:rsidP="00621D26">
      <w:pPr>
        <w:tabs>
          <w:tab w:val="right" w:leader="dot" w:pos="8630"/>
        </w:tabs>
        <w:spacing w:after="0" w:line="240" w:lineRule="auto"/>
        <w:ind w:left="200"/>
        <w:jc w:val="center"/>
        <w:rPr>
          <w:rFonts w:ascii="Arial" w:eastAsia="Times New Roman" w:hAnsi="Arial" w:cs="Arial"/>
          <w:webHidden/>
          <w:color w:val="000000"/>
          <w:sz w:val="20"/>
          <w:szCs w:val="20"/>
        </w:rPr>
      </w:pPr>
      <w:r w:rsidRPr="00870D2C">
        <w:rPr>
          <w:rFonts w:ascii="Arial" w:eastAsia="Times New Roman" w:hAnsi="Arial" w:cs="Arial"/>
          <w:color w:val="000000"/>
          <w:sz w:val="20"/>
          <w:szCs w:val="20"/>
        </w:rPr>
        <w:t>System Navigation</w:t>
      </w:r>
      <w:r w:rsidRPr="00870D2C">
        <w:rPr>
          <w:rFonts w:ascii="Arial" w:eastAsia="Times New Roman" w:hAnsi="Arial" w:cs="Arial"/>
          <w:webHidden/>
          <w:color w:val="000000"/>
          <w:sz w:val="20"/>
          <w:szCs w:val="20"/>
        </w:rPr>
        <w:tab/>
        <w:t>18</w:t>
      </w:r>
    </w:p>
    <w:p w14:paraId="7DC08545" w14:textId="7DB10577" w:rsidR="00621D26" w:rsidRPr="00870D2C" w:rsidRDefault="00621D26" w:rsidP="00621D26">
      <w:pPr>
        <w:tabs>
          <w:tab w:val="right" w:leader="dot" w:pos="8630"/>
        </w:tabs>
        <w:spacing w:after="0" w:line="240" w:lineRule="auto"/>
        <w:ind w:left="200"/>
        <w:jc w:val="center"/>
        <w:rPr>
          <w:rFonts w:ascii="Arial" w:eastAsia="Times New Roman" w:hAnsi="Arial" w:cs="Arial"/>
          <w:color w:val="000000"/>
          <w:sz w:val="20"/>
          <w:szCs w:val="20"/>
        </w:rPr>
      </w:pPr>
      <w:r w:rsidRPr="00870D2C">
        <w:rPr>
          <w:rFonts w:ascii="Arial" w:eastAsia="Times New Roman" w:hAnsi="Arial" w:cs="Arial"/>
          <w:color w:val="000000"/>
          <w:sz w:val="20"/>
          <w:szCs w:val="20"/>
        </w:rPr>
        <w:t>Physician Role in Systems</w:t>
      </w:r>
      <w:r w:rsidRPr="00870D2C">
        <w:rPr>
          <w:rFonts w:ascii="Arial" w:eastAsia="Times New Roman" w:hAnsi="Arial" w:cs="Arial"/>
          <w:webHidden/>
          <w:color w:val="000000"/>
          <w:sz w:val="20"/>
          <w:szCs w:val="20"/>
        </w:rPr>
        <w:tab/>
        <w:t>20</w:t>
      </w:r>
    </w:p>
    <w:p w14:paraId="6C15A08E" w14:textId="6437AD92" w:rsidR="00071933" w:rsidRPr="002C0206" w:rsidRDefault="00071933" w:rsidP="0007193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sidR="00621D26">
        <w:rPr>
          <w:rFonts w:ascii="Arial" w:eastAsia="Times New Roman" w:hAnsi="Arial" w:cs="Arial"/>
          <w:b/>
          <w:bCs/>
          <w:caps/>
          <w:webHidden/>
          <w:sz w:val="20"/>
          <w:szCs w:val="20"/>
        </w:rPr>
        <w:t>23</w:t>
      </w:r>
    </w:p>
    <w:p w14:paraId="5EC8F29B" w14:textId="4B795F28" w:rsidR="00621D26" w:rsidRPr="00870D2C" w:rsidRDefault="00621D26" w:rsidP="00621D26">
      <w:pPr>
        <w:tabs>
          <w:tab w:val="right" w:leader="dot" w:pos="8630"/>
        </w:tabs>
        <w:spacing w:after="0" w:line="240" w:lineRule="auto"/>
        <w:ind w:left="200"/>
        <w:jc w:val="center"/>
        <w:rPr>
          <w:rFonts w:ascii="Arial" w:eastAsia="Times New Roman" w:hAnsi="Arial" w:cs="Arial"/>
          <w:color w:val="000000"/>
          <w:sz w:val="20"/>
          <w:szCs w:val="20"/>
        </w:rPr>
      </w:pPr>
      <w:r w:rsidRPr="00870D2C">
        <w:rPr>
          <w:rFonts w:ascii="Arial" w:eastAsia="Times New Roman" w:hAnsi="Arial" w:cs="Arial"/>
          <w:color w:val="000000"/>
          <w:sz w:val="20"/>
          <w:szCs w:val="20"/>
        </w:rPr>
        <w:t>Evidence-Based and Informed Practice</w:t>
      </w:r>
      <w:r w:rsidRPr="00870D2C">
        <w:rPr>
          <w:rFonts w:ascii="Arial" w:eastAsia="Times New Roman" w:hAnsi="Arial" w:cs="Arial"/>
          <w:webHidden/>
          <w:color w:val="000000"/>
          <w:sz w:val="20"/>
          <w:szCs w:val="20"/>
        </w:rPr>
        <w:tab/>
        <w:t>23</w:t>
      </w:r>
    </w:p>
    <w:p w14:paraId="1CC8ABDF" w14:textId="4BAAC587" w:rsidR="00621D26" w:rsidRPr="00870D2C" w:rsidRDefault="00621D26" w:rsidP="00621D26">
      <w:pPr>
        <w:tabs>
          <w:tab w:val="right" w:leader="dot" w:pos="8630"/>
        </w:tabs>
        <w:spacing w:after="0" w:line="240" w:lineRule="auto"/>
        <w:ind w:left="200"/>
        <w:jc w:val="center"/>
        <w:rPr>
          <w:rFonts w:ascii="Arial" w:eastAsia="Times New Roman" w:hAnsi="Arial" w:cs="Arial"/>
          <w:color w:val="000000"/>
          <w:sz w:val="20"/>
          <w:szCs w:val="20"/>
        </w:rPr>
      </w:pPr>
      <w:r w:rsidRPr="00870D2C">
        <w:rPr>
          <w:rFonts w:ascii="Arial" w:eastAsia="Times New Roman" w:hAnsi="Arial" w:cs="Arial"/>
          <w:color w:val="000000"/>
          <w:sz w:val="20"/>
          <w:szCs w:val="20"/>
        </w:rPr>
        <w:t>Reflective Practice and Commitment to Personal Growth</w:t>
      </w:r>
      <w:r w:rsidRPr="00870D2C">
        <w:rPr>
          <w:rFonts w:ascii="Arial" w:eastAsia="Times New Roman" w:hAnsi="Arial" w:cs="Arial"/>
          <w:webHidden/>
          <w:color w:val="000000"/>
          <w:sz w:val="20"/>
          <w:szCs w:val="20"/>
        </w:rPr>
        <w:tab/>
        <w:t>25</w:t>
      </w:r>
    </w:p>
    <w:p w14:paraId="43736F63" w14:textId="101E1449" w:rsidR="00071933" w:rsidRPr="002C0206" w:rsidRDefault="00071933" w:rsidP="0007193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621D26">
        <w:rPr>
          <w:rFonts w:ascii="Arial" w:eastAsia="Times New Roman" w:hAnsi="Arial" w:cs="Arial"/>
          <w:b/>
          <w:bCs/>
          <w:caps/>
          <w:webHidden/>
          <w:sz w:val="20"/>
          <w:szCs w:val="20"/>
        </w:rPr>
        <w:t>27</w:t>
      </w:r>
    </w:p>
    <w:p w14:paraId="40D4E9CB" w14:textId="17AF5B55" w:rsidR="00621D26" w:rsidRPr="00870D2C" w:rsidRDefault="00621D26" w:rsidP="00621D26">
      <w:pPr>
        <w:tabs>
          <w:tab w:val="right" w:leader="dot" w:pos="8630"/>
        </w:tabs>
        <w:spacing w:after="0" w:line="240" w:lineRule="auto"/>
        <w:ind w:left="200"/>
        <w:jc w:val="center"/>
        <w:rPr>
          <w:rFonts w:ascii="Arial" w:eastAsia="Times New Roman" w:hAnsi="Arial" w:cs="Arial"/>
          <w:color w:val="000000"/>
          <w:sz w:val="20"/>
          <w:szCs w:val="20"/>
        </w:rPr>
      </w:pPr>
      <w:r w:rsidRPr="00870D2C">
        <w:rPr>
          <w:rFonts w:ascii="Arial" w:eastAsia="Times New Roman" w:hAnsi="Arial" w:cs="Arial"/>
          <w:color w:val="000000"/>
          <w:sz w:val="20"/>
          <w:szCs w:val="20"/>
        </w:rPr>
        <w:t>Professional Behavior</w:t>
      </w:r>
      <w:r w:rsidRPr="00870D2C">
        <w:rPr>
          <w:rFonts w:ascii="Arial" w:eastAsia="Times New Roman" w:hAnsi="Arial" w:cs="Arial"/>
          <w:webHidden/>
          <w:color w:val="000000"/>
          <w:sz w:val="20"/>
          <w:szCs w:val="20"/>
        </w:rPr>
        <w:tab/>
        <w:t>27</w:t>
      </w:r>
    </w:p>
    <w:p w14:paraId="451CB77F" w14:textId="2CC8B295" w:rsidR="00621D26" w:rsidRPr="00870D2C" w:rsidRDefault="00621D26" w:rsidP="00621D26">
      <w:pPr>
        <w:tabs>
          <w:tab w:val="right" w:leader="dot" w:pos="8630"/>
        </w:tabs>
        <w:spacing w:after="0" w:line="240" w:lineRule="auto"/>
        <w:ind w:left="200"/>
        <w:jc w:val="center"/>
        <w:rPr>
          <w:rFonts w:ascii="Arial" w:eastAsia="Times New Roman" w:hAnsi="Arial" w:cs="Arial"/>
          <w:color w:val="000000"/>
          <w:sz w:val="20"/>
          <w:szCs w:val="20"/>
        </w:rPr>
      </w:pPr>
      <w:r w:rsidRPr="00870D2C">
        <w:rPr>
          <w:rFonts w:ascii="Arial" w:eastAsia="Times New Roman" w:hAnsi="Arial" w:cs="Arial"/>
          <w:color w:val="000000"/>
          <w:sz w:val="20"/>
          <w:szCs w:val="20"/>
        </w:rPr>
        <w:t>Compassion, Integrity, Respect for Others…Adherence to Ethical Principles</w:t>
      </w:r>
      <w:r w:rsidRPr="00870D2C">
        <w:rPr>
          <w:rFonts w:ascii="Arial" w:eastAsia="Times New Roman" w:hAnsi="Arial" w:cs="Arial"/>
          <w:webHidden/>
          <w:color w:val="000000"/>
          <w:sz w:val="20"/>
          <w:szCs w:val="20"/>
        </w:rPr>
        <w:tab/>
        <w:t>30</w:t>
      </w:r>
    </w:p>
    <w:p w14:paraId="38924727" w14:textId="3B82839A" w:rsidR="00621D26" w:rsidRPr="00870D2C" w:rsidRDefault="00621D26" w:rsidP="00621D26">
      <w:pPr>
        <w:tabs>
          <w:tab w:val="right" w:leader="dot" w:pos="8630"/>
        </w:tabs>
        <w:spacing w:after="0" w:line="240" w:lineRule="auto"/>
        <w:ind w:left="200"/>
        <w:jc w:val="center"/>
        <w:rPr>
          <w:rFonts w:ascii="Arial" w:eastAsia="Times New Roman" w:hAnsi="Arial" w:cs="Arial"/>
          <w:webHidden/>
          <w:color w:val="000000"/>
          <w:sz w:val="20"/>
          <w:szCs w:val="20"/>
        </w:rPr>
      </w:pPr>
      <w:r w:rsidRPr="00870D2C">
        <w:rPr>
          <w:rFonts w:ascii="Arial" w:eastAsia="Times New Roman" w:hAnsi="Arial" w:cs="Arial"/>
          <w:color w:val="000000"/>
          <w:sz w:val="20"/>
          <w:szCs w:val="20"/>
        </w:rPr>
        <w:t>Accountability to Self, Patients, Colleagues, Legal Systems, Professionals</w:t>
      </w:r>
      <w:r w:rsidRPr="00870D2C">
        <w:rPr>
          <w:rFonts w:ascii="Arial" w:eastAsia="Times New Roman" w:hAnsi="Arial" w:cs="Arial"/>
          <w:webHidden/>
          <w:color w:val="000000"/>
          <w:sz w:val="20"/>
          <w:szCs w:val="20"/>
        </w:rPr>
        <w:tab/>
        <w:t>32</w:t>
      </w:r>
    </w:p>
    <w:p w14:paraId="04B0CE48" w14:textId="49DC826C" w:rsidR="00621D26" w:rsidRPr="00870D2C" w:rsidRDefault="00621D26" w:rsidP="00621D26">
      <w:pPr>
        <w:tabs>
          <w:tab w:val="right" w:leader="dot" w:pos="8630"/>
        </w:tabs>
        <w:spacing w:after="0" w:line="240" w:lineRule="auto"/>
        <w:ind w:left="200"/>
        <w:jc w:val="center"/>
        <w:rPr>
          <w:rFonts w:ascii="Arial" w:eastAsia="Times New Roman" w:hAnsi="Arial" w:cs="Arial"/>
          <w:color w:val="000000"/>
          <w:sz w:val="20"/>
          <w:szCs w:val="20"/>
        </w:rPr>
      </w:pPr>
      <w:r w:rsidRPr="00870D2C">
        <w:rPr>
          <w:rFonts w:ascii="Arial" w:eastAsia="Times New Roman" w:hAnsi="Arial" w:cs="Arial"/>
          <w:color w:val="000000"/>
          <w:sz w:val="20"/>
          <w:szCs w:val="20"/>
        </w:rPr>
        <w:t>Well-Being</w:t>
      </w:r>
      <w:r w:rsidRPr="00870D2C">
        <w:rPr>
          <w:rFonts w:ascii="Arial" w:eastAsia="Times New Roman" w:hAnsi="Arial" w:cs="Arial"/>
          <w:webHidden/>
          <w:color w:val="000000"/>
          <w:sz w:val="20"/>
          <w:szCs w:val="20"/>
        </w:rPr>
        <w:tab/>
        <w:t>34</w:t>
      </w:r>
    </w:p>
    <w:p w14:paraId="4F51185A" w14:textId="0F0A612E" w:rsidR="00071933" w:rsidRPr="002C0206" w:rsidRDefault="00071933" w:rsidP="0007193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sidR="00621D26">
        <w:rPr>
          <w:rFonts w:ascii="Arial" w:eastAsia="Times New Roman" w:hAnsi="Arial" w:cs="Arial"/>
          <w:b/>
          <w:bCs/>
          <w:caps/>
          <w:webHidden/>
          <w:sz w:val="20"/>
          <w:szCs w:val="20"/>
        </w:rPr>
        <w:t>3</w:t>
      </w:r>
      <w:r w:rsidR="00995FCD">
        <w:rPr>
          <w:rFonts w:ascii="Arial" w:eastAsia="Times New Roman" w:hAnsi="Arial" w:cs="Arial"/>
          <w:b/>
          <w:bCs/>
          <w:caps/>
          <w:webHidden/>
          <w:sz w:val="20"/>
          <w:szCs w:val="20"/>
        </w:rPr>
        <w:t>6</w:t>
      </w:r>
    </w:p>
    <w:p w14:paraId="5059409A" w14:textId="31ECDF74" w:rsidR="00621D26" w:rsidRPr="00870D2C" w:rsidRDefault="00621D26" w:rsidP="00621D26">
      <w:pPr>
        <w:tabs>
          <w:tab w:val="right" w:leader="dot" w:pos="8630"/>
        </w:tabs>
        <w:spacing w:after="0" w:line="240" w:lineRule="auto"/>
        <w:ind w:left="200"/>
        <w:jc w:val="center"/>
        <w:rPr>
          <w:rFonts w:ascii="Arial" w:eastAsia="Times New Roman" w:hAnsi="Arial" w:cs="Arial"/>
          <w:color w:val="000000"/>
          <w:sz w:val="20"/>
          <w:szCs w:val="20"/>
        </w:rPr>
      </w:pPr>
      <w:r w:rsidRPr="00870D2C">
        <w:rPr>
          <w:rFonts w:ascii="Arial" w:eastAsia="Times New Roman" w:hAnsi="Arial" w:cs="Arial"/>
          <w:color w:val="000000"/>
          <w:sz w:val="20"/>
          <w:szCs w:val="20"/>
        </w:rPr>
        <w:t>Relationship Development and Conflict Management…Members of the Legal System</w:t>
      </w:r>
      <w:r w:rsidRPr="00870D2C">
        <w:rPr>
          <w:rFonts w:ascii="Arial" w:eastAsia="Times New Roman" w:hAnsi="Arial" w:cs="Arial"/>
          <w:webHidden/>
          <w:color w:val="000000"/>
          <w:sz w:val="20"/>
          <w:szCs w:val="20"/>
        </w:rPr>
        <w:tab/>
        <w:t>3</w:t>
      </w:r>
      <w:r w:rsidR="00995FCD">
        <w:rPr>
          <w:rFonts w:ascii="Arial" w:eastAsia="Times New Roman" w:hAnsi="Arial" w:cs="Arial"/>
          <w:webHidden/>
          <w:color w:val="000000"/>
          <w:sz w:val="20"/>
          <w:szCs w:val="20"/>
        </w:rPr>
        <w:t>6</w:t>
      </w:r>
    </w:p>
    <w:p w14:paraId="326A75FA" w14:textId="67402CD6" w:rsidR="00621D26" w:rsidRPr="00870D2C" w:rsidRDefault="00621D26" w:rsidP="00621D26">
      <w:pPr>
        <w:tabs>
          <w:tab w:val="right" w:leader="dot" w:pos="8630"/>
        </w:tabs>
        <w:spacing w:after="0" w:line="240" w:lineRule="auto"/>
        <w:ind w:left="200"/>
        <w:jc w:val="center"/>
        <w:rPr>
          <w:rFonts w:ascii="Arial" w:eastAsia="Times New Roman" w:hAnsi="Arial" w:cs="Arial"/>
          <w:color w:val="000000"/>
          <w:sz w:val="20"/>
          <w:szCs w:val="20"/>
        </w:rPr>
      </w:pPr>
      <w:r w:rsidRPr="00870D2C">
        <w:rPr>
          <w:rFonts w:ascii="Arial" w:eastAsia="Times New Roman" w:hAnsi="Arial" w:cs="Arial"/>
          <w:color w:val="000000"/>
          <w:sz w:val="20"/>
          <w:szCs w:val="20"/>
        </w:rPr>
        <w:t>Team</w:t>
      </w:r>
      <w:r w:rsidR="00F53369" w:rsidRPr="00870D2C">
        <w:rPr>
          <w:rFonts w:ascii="Arial" w:eastAsia="Times New Roman" w:hAnsi="Arial" w:cs="Arial"/>
          <w:color w:val="000000"/>
          <w:sz w:val="20"/>
          <w:szCs w:val="20"/>
        </w:rPr>
        <w:t>-</w:t>
      </w:r>
      <w:r w:rsidRPr="00870D2C">
        <w:rPr>
          <w:rFonts w:ascii="Arial" w:eastAsia="Times New Roman" w:hAnsi="Arial" w:cs="Arial"/>
          <w:color w:val="000000"/>
          <w:sz w:val="20"/>
          <w:szCs w:val="20"/>
        </w:rPr>
        <w:t>Based Communication</w:t>
      </w:r>
      <w:r w:rsidRPr="00870D2C">
        <w:rPr>
          <w:rFonts w:ascii="Arial" w:eastAsia="Times New Roman" w:hAnsi="Arial" w:cs="Arial"/>
          <w:webHidden/>
          <w:color w:val="000000"/>
          <w:sz w:val="20"/>
          <w:szCs w:val="20"/>
        </w:rPr>
        <w:tab/>
        <w:t>3</w:t>
      </w:r>
      <w:r w:rsidR="00995FCD">
        <w:rPr>
          <w:rFonts w:ascii="Arial" w:eastAsia="Times New Roman" w:hAnsi="Arial" w:cs="Arial"/>
          <w:webHidden/>
          <w:color w:val="000000"/>
          <w:sz w:val="20"/>
          <w:szCs w:val="20"/>
        </w:rPr>
        <w:t>7</w:t>
      </w:r>
    </w:p>
    <w:p w14:paraId="6A334AF6" w14:textId="6515CBA6" w:rsidR="00DD40BD" w:rsidRDefault="00DA2855" w:rsidP="00DD40BD">
      <w:pPr>
        <w:tabs>
          <w:tab w:val="right" w:leader="dot" w:pos="8630"/>
        </w:tabs>
        <w:spacing w:before="120" w:after="12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t>Mapping Milestones 1.0 to 2</w:t>
      </w:r>
      <w:r w:rsidR="007C7D35">
        <w:rPr>
          <w:rFonts w:ascii="Arial" w:eastAsia="Times New Roman" w:hAnsi="Arial" w:cs="Arial"/>
          <w:b/>
          <w:bCs/>
          <w:caps/>
          <w:webHidden/>
          <w:sz w:val="20"/>
          <w:szCs w:val="20"/>
        </w:rPr>
        <w:t>.</w:t>
      </w:r>
      <w:r>
        <w:rPr>
          <w:rFonts w:ascii="Arial" w:eastAsia="Times New Roman" w:hAnsi="Arial" w:cs="Arial"/>
          <w:b/>
          <w:bCs/>
          <w:caps/>
          <w:webHidden/>
          <w:sz w:val="20"/>
          <w:szCs w:val="20"/>
        </w:rPr>
        <w:t>0</w:t>
      </w:r>
      <w:r w:rsidR="00DD40BD" w:rsidRPr="002C0206">
        <w:rPr>
          <w:rFonts w:ascii="Arial" w:eastAsia="Times New Roman" w:hAnsi="Arial" w:cs="Arial"/>
          <w:b/>
          <w:bCs/>
          <w:caps/>
          <w:webHidden/>
          <w:sz w:val="20"/>
          <w:szCs w:val="20"/>
        </w:rPr>
        <w:tab/>
      </w:r>
      <w:r w:rsidR="00995FCD">
        <w:rPr>
          <w:rFonts w:ascii="Arial" w:eastAsia="Times New Roman" w:hAnsi="Arial" w:cs="Arial"/>
          <w:b/>
          <w:bCs/>
          <w:caps/>
          <w:webHidden/>
          <w:sz w:val="20"/>
          <w:szCs w:val="20"/>
        </w:rPr>
        <w:t>39</w:t>
      </w:r>
    </w:p>
    <w:p w14:paraId="47B9D294" w14:textId="7DA0181E" w:rsidR="00DA2855" w:rsidRPr="002C0206" w:rsidRDefault="00DA2855" w:rsidP="00DA2855">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sidR="00C42370">
        <w:rPr>
          <w:rFonts w:ascii="Arial" w:eastAsia="Times New Roman" w:hAnsi="Arial" w:cs="Arial"/>
          <w:b/>
          <w:bCs/>
          <w:caps/>
          <w:webHidden/>
          <w:sz w:val="20"/>
          <w:szCs w:val="20"/>
        </w:rPr>
        <w:t>4</w:t>
      </w:r>
      <w:r w:rsidR="00995FCD">
        <w:rPr>
          <w:rFonts w:ascii="Arial" w:eastAsia="Times New Roman" w:hAnsi="Arial" w:cs="Arial"/>
          <w:b/>
          <w:bCs/>
          <w:caps/>
          <w:webHidden/>
          <w:sz w:val="20"/>
          <w:szCs w:val="20"/>
        </w:rPr>
        <w:t>0</w:t>
      </w:r>
    </w:p>
    <w:p w14:paraId="736A1523" w14:textId="77777777" w:rsidR="00DA2855" w:rsidRPr="002C0206" w:rsidRDefault="00DA2855" w:rsidP="00DD40BD">
      <w:pPr>
        <w:tabs>
          <w:tab w:val="right" w:leader="dot" w:pos="8630"/>
        </w:tabs>
        <w:spacing w:before="120" w:after="120" w:line="240" w:lineRule="auto"/>
        <w:jc w:val="center"/>
        <w:rPr>
          <w:rFonts w:ascii="Arial" w:eastAsia="Times New Roman" w:hAnsi="Arial" w:cs="Arial"/>
          <w:b/>
          <w:bCs/>
          <w:caps/>
          <w:sz w:val="20"/>
          <w:szCs w:val="20"/>
        </w:rPr>
      </w:pPr>
    </w:p>
    <w:p w14:paraId="000E5636" w14:textId="4892CD4A" w:rsidR="00071933" w:rsidRPr="00191C2B" w:rsidRDefault="00071933" w:rsidP="00071933">
      <w:pPr>
        <w:jc w:val="center"/>
        <w:rPr>
          <w:rFonts w:ascii="Arial" w:hAnsi="Arial" w:cs="Arial"/>
        </w:rPr>
      </w:pPr>
    </w:p>
    <w:p w14:paraId="410DF7EF" w14:textId="77777777" w:rsidR="00071933" w:rsidRPr="00071933" w:rsidRDefault="00071933" w:rsidP="00DD40BD">
      <w:pPr>
        <w:jc w:val="center"/>
        <w:rPr>
          <w:rFonts w:ascii="Arial" w:hAnsi="Arial" w:cs="Arial"/>
          <w:b/>
        </w:rPr>
      </w:pPr>
      <w:r w:rsidRPr="00191C2B">
        <w:rPr>
          <w:rFonts w:ascii="Arial" w:hAnsi="Arial" w:cs="Arial"/>
        </w:rPr>
        <w:br w:type="page"/>
      </w:r>
      <w:r w:rsidRPr="00071933">
        <w:rPr>
          <w:rFonts w:ascii="Arial" w:hAnsi="Arial" w:cs="Arial"/>
          <w:b/>
        </w:rPr>
        <w:lastRenderedPageBreak/>
        <w:t>Milestones Supplemental Guide</w:t>
      </w:r>
    </w:p>
    <w:p w14:paraId="4FED6D02" w14:textId="77777777" w:rsidR="00071933" w:rsidRPr="00191C2B" w:rsidRDefault="00071933" w:rsidP="00071933">
      <w:pPr>
        <w:ind w:left="-5"/>
        <w:rPr>
          <w:rFonts w:ascii="Arial" w:hAnsi="Arial" w:cs="Arial"/>
        </w:rPr>
      </w:pPr>
    </w:p>
    <w:p w14:paraId="627BBD64" w14:textId="1D139CF5" w:rsidR="00071933" w:rsidRPr="00191C2B" w:rsidRDefault="00071933" w:rsidP="00071933">
      <w:pPr>
        <w:ind w:left="-5"/>
        <w:rPr>
          <w:rFonts w:ascii="Arial" w:hAnsi="Arial" w:cs="Arial"/>
        </w:rPr>
      </w:pPr>
      <w:r w:rsidRPr="00191C2B">
        <w:rPr>
          <w:rFonts w:ascii="Arial" w:hAnsi="Arial" w:cs="Arial"/>
        </w:rPr>
        <w:t xml:space="preserve">This document provides additional guidance and examples for the </w:t>
      </w:r>
      <w:r w:rsidR="0000687A">
        <w:rPr>
          <w:rFonts w:ascii="Arial" w:hAnsi="Arial" w:cs="Arial"/>
        </w:rPr>
        <w:t xml:space="preserve">Forensic </w:t>
      </w:r>
      <w:r>
        <w:rPr>
          <w:rFonts w:ascii="Arial" w:hAnsi="Arial" w:cs="Arial"/>
        </w:rPr>
        <w:t>Psychiatry</w:t>
      </w:r>
      <w:r w:rsidRPr="00191C2B">
        <w:rPr>
          <w:rFonts w:ascii="Arial" w:hAnsi="Arial" w:cs="Arial"/>
        </w:rPr>
        <w:t xml:space="preserve"> Milestones. This is not designed to indicate any specific requirements for each level, but to provide insight into the t</w:t>
      </w:r>
      <w:r>
        <w:rPr>
          <w:rFonts w:ascii="Arial" w:hAnsi="Arial" w:cs="Arial"/>
        </w:rPr>
        <w:t>hinking of the Milestone Work</w:t>
      </w:r>
      <w:r w:rsidRPr="00191C2B">
        <w:rPr>
          <w:rFonts w:ascii="Arial" w:hAnsi="Arial" w:cs="Arial"/>
        </w:rPr>
        <w:t xml:space="preserve"> Group.</w:t>
      </w:r>
    </w:p>
    <w:p w14:paraId="401D9319" w14:textId="77777777" w:rsidR="00071933" w:rsidRPr="00191C2B" w:rsidRDefault="00071933" w:rsidP="00071933">
      <w:pPr>
        <w:ind w:left="-5"/>
        <w:rPr>
          <w:rFonts w:ascii="Arial" w:hAnsi="Arial" w:cs="Arial"/>
        </w:rPr>
      </w:pPr>
    </w:p>
    <w:p w14:paraId="49A103E4" w14:textId="77777777" w:rsidR="00071933" w:rsidRPr="00191C2B" w:rsidRDefault="00071933" w:rsidP="00071933">
      <w:pPr>
        <w:ind w:left="-5"/>
        <w:rPr>
          <w:rFonts w:ascii="Arial" w:hAnsi="Arial" w:cs="Arial"/>
        </w:rPr>
      </w:pPr>
      <w:r w:rsidRPr="00191C2B">
        <w:rPr>
          <w:rFonts w:ascii="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411F2B8D" w14:textId="77777777" w:rsidR="00071933" w:rsidRPr="00191C2B" w:rsidRDefault="00071933" w:rsidP="00071933">
      <w:pPr>
        <w:ind w:left="-5"/>
        <w:rPr>
          <w:rFonts w:ascii="Arial" w:hAnsi="Arial" w:cs="Arial"/>
        </w:rPr>
      </w:pPr>
    </w:p>
    <w:p w14:paraId="63D6A560" w14:textId="77777777" w:rsidR="00071933" w:rsidRDefault="00071933" w:rsidP="00071933">
      <w:pPr>
        <w:spacing w:line="256" w:lineRule="auto"/>
        <w:rPr>
          <w:rFonts w:ascii="Arial" w:hAnsi="Arial" w:cs="Arial"/>
        </w:rPr>
      </w:pPr>
      <w:r>
        <w:rPr>
          <w:rFonts w:ascii="Arial" w:hAnsi="Arial" w:cs="Arial"/>
        </w:rPr>
        <w:t>R</w:t>
      </w:r>
      <w:r w:rsidRPr="00191C2B">
        <w:rPr>
          <w:rFonts w:ascii="Arial" w:hAnsi="Arial" w:cs="Arial"/>
        </w:rPr>
        <w:t xml:space="preserve">eview this guide with </w:t>
      </w:r>
      <w:r>
        <w:rPr>
          <w:rFonts w:ascii="Arial" w:hAnsi="Arial" w:cs="Arial"/>
        </w:rPr>
        <w:t>the</w:t>
      </w:r>
      <w:r w:rsidRPr="00191C2B">
        <w:rPr>
          <w:rFonts w:ascii="Arial" w:hAnsi="Arial" w:cs="Arial"/>
        </w:rPr>
        <w:t xml:space="preserve"> CCC and </w:t>
      </w:r>
      <w:r>
        <w:rPr>
          <w:rFonts w:ascii="Arial" w:hAnsi="Arial" w:cs="Arial"/>
        </w:rPr>
        <w:t>faculty</w:t>
      </w:r>
      <w:r w:rsidRPr="00191C2B">
        <w:rPr>
          <w:rFonts w:ascii="Arial" w:hAnsi="Arial" w:cs="Arial"/>
        </w:rPr>
        <w:t xml:space="preserve"> members. As </w:t>
      </w:r>
      <w:r>
        <w:rPr>
          <w:rFonts w:ascii="Arial" w:hAnsi="Arial" w:cs="Arial"/>
        </w:rPr>
        <w:t>the program</w:t>
      </w:r>
      <w:r w:rsidRPr="00191C2B">
        <w:rPr>
          <w:rFonts w:ascii="Arial" w:hAnsi="Arial" w:cs="Arial"/>
        </w:rPr>
        <w:t xml:space="preserve"> develop</w:t>
      </w:r>
      <w:r>
        <w:rPr>
          <w:rFonts w:ascii="Arial" w:hAnsi="Arial" w:cs="Arial"/>
        </w:rPr>
        <w:t>s</w:t>
      </w:r>
      <w:r w:rsidRPr="00191C2B">
        <w:rPr>
          <w:rFonts w:ascii="Arial" w:hAnsi="Arial" w:cs="Arial"/>
        </w:rPr>
        <w:t xml:space="preserve"> a shared mental model of the Milestones, </w:t>
      </w:r>
      <w:r>
        <w:rPr>
          <w:rFonts w:ascii="Arial" w:hAnsi="Arial" w:cs="Arial"/>
        </w:rPr>
        <w:t>consider</w:t>
      </w:r>
      <w:r w:rsidRPr="00191C2B">
        <w:rPr>
          <w:rFonts w:ascii="Arial" w:hAnsi="Arial" w:cs="Arial"/>
        </w:rPr>
        <w:t xml:space="preserve"> creat</w:t>
      </w:r>
      <w:r>
        <w:rPr>
          <w:rFonts w:ascii="Arial" w:hAnsi="Arial" w:cs="Arial"/>
        </w:rPr>
        <w:t>ing</w:t>
      </w:r>
      <w:r w:rsidRPr="00191C2B">
        <w:rPr>
          <w:rFonts w:ascii="Arial" w:hAnsi="Arial" w:cs="Arial"/>
        </w:rPr>
        <w:t xml:space="preserve"> an individualized guide (Supplemental Guide Template available) with institution/program-specific examples, assessment tools used by the program, and curricular components.</w:t>
      </w:r>
    </w:p>
    <w:p w14:paraId="3C9335F5" w14:textId="77777777" w:rsidR="00071933" w:rsidRDefault="00071933" w:rsidP="00071933">
      <w:pPr>
        <w:spacing w:line="256" w:lineRule="auto"/>
        <w:rPr>
          <w:rFonts w:ascii="Arial" w:hAnsi="Arial" w:cs="Arial"/>
        </w:rPr>
      </w:pPr>
    </w:p>
    <w:p w14:paraId="7689C8EC" w14:textId="6BDDE849" w:rsidR="00071933" w:rsidRPr="00071933" w:rsidRDefault="00071933" w:rsidP="00071933">
      <w:pPr>
        <w:rPr>
          <w:rFonts w:ascii="Arial" w:hAnsi="Arial" w:cs="Arial"/>
        </w:rPr>
      </w:pPr>
      <w:r w:rsidRPr="00071933">
        <w:rPr>
          <w:rFonts w:ascii="Arial" w:hAnsi="Arial" w:cs="Arial"/>
        </w:rPr>
        <w:t xml:space="preserve">Additional tools and references, including the Milestones Guidebook, Clinical Competency Committee Guidebook, and Milestones Guidebook for Residents and Fellows, are available on the </w:t>
      </w:r>
      <w:hyperlink r:id="rId12" w:history="1">
        <w:r w:rsidRPr="00B35A81">
          <w:rPr>
            <w:rStyle w:val="Hyperlink"/>
            <w:rFonts w:ascii="Arial" w:hAnsi="Arial" w:cs="Arial"/>
          </w:rPr>
          <w:t>Resources</w:t>
        </w:r>
      </w:hyperlink>
      <w:r w:rsidRPr="00071933">
        <w:rPr>
          <w:rFonts w:ascii="Arial" w:hAnsi="Arial" w:cs="Arial"/>
        </w:rPr>
        <w:t xml:space="preserve"> page of the Milestones section of the ACGME website.</w:t>
      </w:r>
    </w:p>
    <w:p w14:paraId="1EEE0C88" w14:textId="77777777" w:rsidR="00071933" w:rsidRDefault="00071933" w:rsidP="00071933">
      <w:pPr>
        <w:rPr>
          <w:rFonts w:ascii="Arial" w:hAnsi="Arial" w:cs="Arial"/>
        </w:rPr>
      </w:pPr>
      <w:r>
        <w:rPr>
          <w:rFonts w:ascii="Arial" w:hAnsi="Arial" w:cs="Arial"/>
        </w:rPr>
        <w:br w:type="page"/>
      </w:r>
    </w:p>
    <w:p w14:paraId="2475C4CD" w14:textId="338825EA" w:rsidR="00727CFC" w:rsidRPr="00580A11" w:rsidRDefault="00727CFC" w:rsidP="00071933">
      <w:pPr>
        <w:jc w:val="center"/>
        <w:rPr>
          <w:rFonts w:ascii="Arial" w:hAnsi="Arial" w:cs="Arial"/>
          <w:b/>
          <w:color w:val="000000"/>
        </w:rPr>
      </w:pPr>
      <w:r w:rsidRPr="00580A11">
        <w:rPr>
          <w:rFonts w:ascii="Arial" w:hAnsi="Arial" w:cs="Arial"/>
          <w:b/>
          <w:color w:val="000000"/>
        </w:rPr>
        <w:lastRenderedPageBreak/>
        <w:t>Additional Notes:</w:t>
      </w:r>
    </w:p>
    <w:p w14:paraId="633443AD" w14:textId="736E8614" w:rsidR="00D5581A" w:rsidRPr="0029052D" w:rsidRDefault="3EC27B5B" w:rsidP="3EC27B5B">
      <w:pPr>
        <w:pStyle w:val="NormalWeb"/>
        <w:spacing w:before="240" w:beforeAutospacing="0" w:after="240" w:afterAutospacing="0" w:line="276" w:lineRule="auto"/>
        <w:rPr>
          <w:sz w:val="22"/>
          <w:szCs w:val="22"/>
        </w:rPr>
      </w:pPr>
      <w:r w:rsidRPr="0029052D">
        <w:rPr>
          <w:rFonts w:ascii="Arial" w:hAnsi="Arial" w:cs="Arial"/>
          <w:color w:val="000000" w:themeColor="text1"/>
          <w:sz w:val="22"/>
          <w:szCs w:val="22"/>
        </w:rPr>
        <w:t>The ACGME does not expect formal, written evaluations of all milestones (each numbered item within a subcompetency table) every six months. For example, formal evaluations, documented observed encounters in inpatient and outpatient settings, and multisource evaluation should focus on those subcompetencies and milestones that are central to the fellow’s development during that time period.</w:t>
      </w:r>
    </w:p>
    <w:p w14:paraId="199FB122" w14:textId="717D8052" w:rsidR="00D5581A" w:rsidRPr="0029052D" w:rsidRDefault="3EC27B5B" w:rsidP="3EC27B5B">
      <w:pPr>
        <w:spacing w:before="240" w:after="240" w:line="276" w:lineRule="auto"/>
        <w:rPr>
          <w:rFonts w:ascii="Times New Roman" w:eastAsia="Times New Roman" w:hAnsi="Times New Roman" w:cs="Times New Roman"/>
        </w:rPr>
      </w:pPr>
      <w:r w:rsidRPr="0029052D">
        <w:rPr>
          <w:rFonts w:ascii="Arial" w:hAnsi="Arial" w:cs="Arial"/>
          <w:color w:val="000000" w:themeColor="text1"/>
        </w:rPr>
        <w:t xml:space="preserve">Progress through the Milestones will vary from fellow to fellow, depending on a variety of factors, including prior experience, education, and capacity to learn. Fellows learn and demonstrate some skills in episodic or concentrated time periods (e.g., formal presentations, participation in quality improvement projects, court clinic or forensic inpatient rotation scheduling, etc.). Milestones relevant to these activities can be evaluated at those times. </w:t>
      </w:r>
      <w:r w:rsidRPr="0029052D">
        <w:rPr>
          <w:rFonts w:ascii="Arial" w:eastAsia="Times New Roman" w:hAnsi="Arial" w:cs="Arial"/>
          <w:color w:val="000000" w:themeColor="text1"/>
        </w:rPr>
        <w:t>For the purposes of evaluating a resident’s progress in achieving Patient Care and Medical Knowledge Milestones it is important that the evaluator(s) determine what the fellow knows and can do, separate from the skills and knowledge of the supervisor.</w:t>
      </w:r>
    </w:p>
    <w:p w14:paraId="1E5B2425" w14:textId="13A958B9" w:rsidR="00D5581A" w:rsidRPr="00580A11" w:rsidRDefault="3EC27B5B" w:rsidP="5D322670">
      <w:pPr>
        <w:spacing w:after="200" w:line="276" w:lineRule="auto"/>
        <w:rPr>
          <w:rFonts w:ascii="Arial" w:eastAsia="Arial" w:hAnsi="Arial" w:cs="Arial"/>
        </w:rPr>
      </w:pPr>
      <w:r w:rsidRPr="0029052D">
        <w:rPr>
          <w:rFonts w:ascii="Arial" w:eastAsia="Times New Roman" w:hAnsi="Arial" w:cs="Arial"/>
          <w:color w:val="000000" w:themeColor="text1"/>
        </w:rPr>
        <w:t>Implicit in milestone level evaluation of Patient Care (PC) and Medical Knowledge (MK) is the assumption that during the normal course of patient care activities and supervision, the evaluating faculty member and fellow participate in a clinical discussion of the patient's care. During these reviews the fellow should be prompted to present their clinical thinking and decisions regarding the patient. This may include evidence for a prioritized differential diagnosis, a diagnostic workup, or initiation, maintenance, or modification of the treatment plan, etc. In offering independent ideas, the fellow demonstrates their capacity for clinical reasoning and its application to patient care in real-time. Similarly, for independent evaluations, a fellow may be asked to write up a parallel report, thereby demonstrating their argument, reasoning, and evidence. As fellows progress, their knowledge and skills should grow, allowing them to assume more responsibility and handle cases of greater complexity. They are afforded greater autonomy - within the bounds of the ACGME supervisory guidelines - in caring for patients and performing independent forensic evaluations. At Levels 1 and 2 of the Milestones, a fellow’s knowledge and independent clinical reasoning will meet the needs of patients and evaluations with lower acuity, complexity, and level of risk, whereas, at Level 4, fellows are expected to independently demonstrate knowledge and reasoning skills in caring for patients or in the performance of forensic evaluations of higher acuity, complexity, and risk. Thus, one would expect fellows achieving Level 4 milestones to be at an oversight level of supervision. In general, one would not expect beginning fellows to achieve Level 4 milestones. At all levels, it is important that fellows ask for, listen to, and process the advice they receive from supervisors, consult the literature, and incorporate this supervisory input and evidence into their thinking.</w:t>
      </w:r>
    </w:p>
    <w:p w14:paraId="30DE7213" w14:textId="77777777" w:rsidR="00D5581A" w:rsidRPr="005442E5" w:rsidRDefault="00D5581A" w:rsidP="00D5581A">
      <w:pPr>
        <w:rPr>
          <w:rFonts w:ascii="Arial" w:eastAsia="Arial" w:hAnsi="Arial" w:cs="Arial"/>
        </w:rPr>
      </w:pPr>
    </w:p>
    <w:p w14:paraId="60CB18D8" w14:textId="77777777" w:rsidR="00D5581A" w:rsidRPr="005442E5" w:rsidRDefault="00D5581A" w:rsidP="00BE0A2F">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EE3961" w14:paraId="1E826B93" w14:textId="77777777" w:rsidTr="688645F3">
        <w:trPr>
          <w:trHeight w:val="760"/>
        </w:trPr>
        <w:tc>
          <w:tcPr>
            <w:tcW w:w="14125" w:type="dxa"/>
            <w:gridSpan w:val="2"/>
            <w:shd w:val="clear" w:color="auto" w:fill="9CC3E5"/>
          </w:tcPr>
          <w:p w14:paraId="2ABCE4ED" w14:textId="7AFECC77" w:rsidR="00050B15" w:rsidRPr="00EE3961" w:rsidRDefault="00A10C50" w:rsidP="00BE0A2F">
            <w:pPr>
              <w:spacing w:after="0" w:line="240" w:lineRule="auto"/>
              <w:jc w:val="center"/>
              <w:rPr>
                <w:rFonts w:ascii="Arial" w:eastAsia="Arial" w:hAnsi="Arial" w:cs="Arial"/>
                <w:b/>
              </w:rPr>
            </w:pPr>
            <w:r w:rsidRPr="00EE3961">
              <w:rPr>
                <w:rFonts w:ascii="Arial" w:eastAsia="Arial" w:hAnsi="Arial" w:cs="Arial"/>
                <w:b/>
              </w:rPr>
              <w:lastRenderedPageBreak/>
              <w:t>Patient Care 1: P</w:t>
            </w:r>
            <w:r w:rsidR="00B47421" w:rsidRPr="00EE3961">
              <w:rPr>
                <w:rFonts w:ascii="Arial" w:eastAsia="Arial" w:hAnsi="Arial" w:cs="Arial"/>
                <w:b/>
              </w:rPr>
              <w:t xml:space="preserve">atient Care in Forensic Settings </w:t>
            </w:r>
          </w:p>
          <w:p w14:paraId="588FC4EC" w14:textId="029EFC2E" w:rsidR="00050B15" w:rsidRPr="00EE3961" w:rsidRDefault="3EC27B5B" w:rsidP="5D322670">
            <w:pPr>
              <w:spacing w:after="0" w:line="240" w:lineRule="auto"/>
              <w:ind w:left="187"/>
              <w:rPr>
                <w:rFonts w:ascii="Arial" w:eastAsia="Arial" w:hAnsi="Arial" w:cs="Arial"/>
              </w:rPr>
            </w:pPr>
            <w:r w:rsidRPr="00EE3961">
              <w:rPr>
                <w:rFonts w:ascii="Arial" w:eastAsia="Arial" w:hAnsi="Arial" w:cs="Arial"/>
                <w:b/>
                <w:bCs/>
              </w:rPr>
              <w:t>Overall Intent:</w:t>
            </w:r>
            <w:r w:rsidRPr="00EE3961">
              <w:rPr>
                <w:rFonts w:ascii="Arial" w:eastAsia="Arial" w:hAnsi="Arial" w:cs="Arial"/>
              </w:rPr>
              <w:t xml:space="preserve"> To provide safe and effective patient care in forensic settings</w:t>
            </w:r>
          </w:p>
        </w:tc>
      </w:tr>
      <w:tr w:rsidR="00050B15" w:rsidRPr="00EE3961" w14:paraId="60ED2D78" w14:textId="77777777" w:rsidTr="688645F3">
        <w:tc>
          <w:tcPr>
            <w:tcW w:w="4950" w:type="dxa"/>
            <w:shd w:val="clear" w:color="auto" w:fill="FAC090"/>
          </w:tcPr>
          <w:p w14:paraId="0C65B814" w14:textId="77777777" w:rsidR="00050B15" w:rsidRPr="00EE3961" w:rsidRDefault="00A10C50" w:rsidP="00BE0A2F">
            <w:pPr>
              <w:spacing w:after="0" w:line="240" w:lineRule="auto"/>
              <w:jc w:val="center"/>
              <w:rPr>
                <w:rFonts w:ascii="Arial" w:eastAsia="Arial" w:hAnsi="Arial" w:cs="Arial"/>
                <w:b/>
              </w:rPr>
            </w:pPr>
            <w:r w:rsidRPr="00EE3961">
              <w:rPr>
                <w:rFonts w:ascii="Arial" w:eastAsia="Arial" w:hAnsi="Arial" w:cs="Arial"/>
                <w:b/>
              </w:rPr>
              <w:t>Milestones</w:t>
            </w:r>
          </w:p>
        </w:tc>
        <w:tc>
          <w:tcPr>
            <w:tcW w:w="9175" w:type="dxa"/>
            <w:shd w:val="clear" w:color="auto" w:fill="FAC090"/>
          </w:tcPr>
          <w:p w14:paraId="35538A4B" w14:textId="77777777" w:rsidR="00050B15" w:rsidRPr="00EE3961" w:rsidRDefault="00A10C50" w:rsidP="00BE0A2F">
            <w:pPr>
              <w:spacing w:after="0" w:line="240" w:lineRule="auto"/>
              <w:jc w:val="center"/>
              <w:rPr>
                <w:rFonts w:ascii="Arial" w:eastAsia="Arial" w:hAnsi="Arial" w:cs="Arial"/>
                <w:b/>
              </w:rPr>
            </w:pPr>
            <w:r w:rsidRPr="00EE3961">
              <w:rPr>
                <w:rFonts w:ascii="Arial" w:eastAsia="Arial" w:hAnsi="Arial" w:cs="Arial"/>
                <w:b/>
              </w:rPr>
              <w:t>Examples</w:t>
            </w:r>
          </w:p>
        </w:tc>
      </w:tr>
      <w:tr w:rsidR="00050B15" w:rsidRPr="00EE3961" w14:paraId="1A24F45A" w14:textId="77777777" w:rsidTr="00484CDC">
        <w:tc>
          <w:tcPr>
            <w:tcW w:w="4950" w:type="dxa"/>
            <w:tcBorders>
              <w:top w:val="single" w:sz="4" w:space="0" w:color="000000"/>
              <w:bottom w:val="single" w:sz="4" w:space="0" w:color="000000"/>
            </w:tcBorders>
            <w:shd w:val="clear" w:color="auto" w:fill="C9C9C9"/>
          </w:tcPr>
          <w:p w14:paraId="3C13827D" w14:textId="2EC07DB4" w:rsidR="00050B15" w:rsidRPr="00EE3961" w:rsidRDefault="00A10C50" w:rsidP="00BE0A2F">
            <w:pPr>
              <w:spacing w:after="0" w:line="240" w:lineRule="auto"/>
              <w:rPr>
                <w:rFonts w:ascii="Arial" w:eastAsia="Arial" w:hAnsi="Arial" w:cs="Arial"/>
                <w:i/>
                <w:color w:val="000000"/>
              </w:rPr>
            </w:pPr>
            <w:r w:rsidRPr="00EE3961">
              <w:rPr>
                <w:rFonts w:ascii="Arial" w:eastAsia="Arial" w:hAnsi="Arial" w:cs="Arial"/>
                <w:b/>
              </w:rPr>
              <w:t>Level 1</w:t>
            </w:r>
            <w:r w:rsidRPr="00EE3961">
              <w:rPr>
                <w:rFonts w:ascii="Arial" w:eastAsia="Arial" w:hAnsi="Arial" w:cs="Arial"/>
              </w:rPr>
              <w:t xml:space="preserve"> </w:t>
            </w:r>
            <w:r w:rsidR="00870D2C" w:rsidRPr="00870D2C">
              <w:rPr>
                <w:rFonts w:ascii="Arial" w:eastAsia="Arial" w:hAnsi="Arial" w:cs="Arial"/>
                <w:i/>
                <w:iCs/>
              </w:rPr>
              <w:t>Provides psychiatric care recognizing that there are unique requirements in the forensic setting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95A9B8" w14:textId="6DD50754" w:rsidR="00050B15" w:rsidRPr="00EE3961" w:rsidRDefault="3EC27B5B" w:rsidP="00BE0A2F">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Reviews court reports and pre-admission records for forensic patient</w:t>
            </w:r>
          </w:p>
          <w:p w14:paraId="17C27F6C" w14:textId="3941A63B" w:rsidR="00050B15" w:rsidRPr="00EE3961" w:rsidRDefault="3EC27B5B" w:rsidP="3D91A62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Admits patient to forensic hospital and conducts admission psychiatric assessment with awareness of unique requirements of forensic setting</w:t>
            </w:r>
          </w:p>
          <w:p w14:paraId="39E4D0A4" w14:textId="5CF39E14" w:rsidR="00050B15" w:rsidRPr="00EE3961" w:rsidRDefault="3D91A623" w:rsidP="3D91A62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Conducts psychiatric evaluation in correctional setting, with awareness of unique requirements of forensic setting</w:t>
            </w:r>
          </w:p>
        </w:tc>
      </w:tr>
      <w:tr w:rsidR="00050B15" w:rsidRPr="00EE3961" w14:paraId="1A8CB4E3" w14:textId="77777777" w:rsidTr="00484CDC">
        <w:tc>
          <w:tcPr>
            <w:tcW w:w="4950" w:type="dxa"/>
            <w:tcBorders>
              <w:top w:val="single" w:sz="4" w:space="0" w:color="000000"/>
              <w:bottom w:val="single" w:sz="4" w:space="0" w:color="000000"/>
            </w:tcBorders>
            <w:shd w:val="clear" w:color="auto" w:fill="C9C9C9"/>
          </w:tcPr>
          <w:p w14:paraId="6D198562" w14:textId="586DBEEB" w:rsidR="00050B15" w:rsidRPr="00EE3961" w:rsidRDefault="00A10C50" w:rsidP="00BE0A2F">
            <w:pPr>
              <w:spacing w:after="0" w:line="240" w:lineRule="auto"/>
              <w:rPr>
                <w:rFonts w:ascii="Arial" w:eastAsia="Arial" w:hAnsi="Arial" w:cs="Arial"/>
                <w:i/>
              </w:rPr>
            </w:pPr>
            <w:r w:rsidRPr="00EE3961">
              <w:rPr>
                <w:rFonts w:ascii="Arial" w:eastAsia="Arial" w:hAnsi="Arial" w:cs="Arial"/>
                <w:b/>
              </w:rPr>
              <w:t>Level 2</w:t>
            </w:r>
            <w:r w:rsidRPr="00EE3961">
              <w:rPr>
                <w:rFonts w:ascii="Arial" w:eastAsia="Arial" w:hAnsi="Arial" w:cs="Arial"/>
              </w:rPr>
              <w:t xml:space="preserve"> </w:t>
            </w:r>
            <w:r w:rsidR="00870D2C" w:rsidRPr="00870D2C">
              <w:rPr>
                <w:rFonts w:ascii="Arial" w:eastAsia="Arial" w:hAnsi="Arial" w:cs="Arial"/>
                <w:i/>
                <w:iCs/>
              </w:rPr>
              <w:t>Provides psychiatric care that recognizes the tensions of security concerns, dual agency, and the potential for conflicts with therapeutic efforts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416A64" w14:textId="662C6263" w:rsidR="00050B15" w:rsidRPr="00EE3961" w:rsidRDefault="3D91A623" w:rsidP="00BE0A2F">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Understands criteria for forensic inpatient readiness for privilege increase</w:t>
            </w:r>
          </w:p>
          <w:p w14:paraId="000BF4A7" w14:textId="63DDC4FA" w:rsidR="00050B15" w:rsidRPr="00EE3961" w:rsidRDefault="688645F3" w:rsidP="3D91A62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Discusses psychiatrist’s dual role as treating psychiatrist and forensic evaluator with the forensic inpatient</w:t>
            </w:r>
          </w:p>
          <w:p w14:paraId="5E533AA0" w14:textId="77BDD917" w:rsidR="00050B15" w:rsidRPr="00EE3961" w:rsidRDefault="3D91A623" w:rsidP="3D91A62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 xml:space="preserve">Understands forensic patient </w:t>
            </w:r>
            <w:r w:rsidR="00A63A86">
              <w:rPr>
                <w:rFonts w:ascii="Arial" w:hAnsi="Arial" w:cs="Arial"/>
                <w:color w:val="000000" w:themeColor="text1"/>
              </w:rPr>
              <w:t>absent without leave (</w:t>
            </w:r>
            <w:r w:rsidRPr="00EE3961">
              <w:rPr>
                <w:rFonts w:ascii="Arial" w:hAnsi="Arial" w:cs="Arial"/>
                <w:color w:val="000000" w:themeColor="text1"/>
              </w:rPr>
              <w:t>AWOL</w:t>
            </w:r>
            <w:r w:rsidR="00A63A86">
              <w:rPr>
                <w:rFonts w:ascii="Arial" w:hAnsi="Arial" w:cs="Arial"/>
                <w:color w:val="000000" w:themeColor="text1"/>
              </w:rPr>
              <w:t>)</w:t>
            </w:r>
            <w:r w:rsidRPr="00EE3961">
              <w:rPr>
                <w:rFonts w:ascii="Arial" w:hAnsi="Arial" w:cs="Arial"/>
                <w:color w:val="000000" w:themeColor="text1"/>
              </w:rPr>
              <w:t xml:space="preserve"> risk and institutional security measures</w:t>
            </w:r>
          </w:p>
          <w:p w14:paraId="7C350EFB" w14:textId="7642BEBF" w:rsidR="00050B15" w:rsidRPr="00EE3961" w:rsidRDefault="3D91A623" w:rsidP="3D91A62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 xml:space="preserve">Understands psychiatrist’s dual agency in correctional setting </w:t>
            </w:r>
          </w:p>
        </w:tc>
      </w:tr>
      <w:tr w:rsidR="00050B15" w:rsidRPr="00EE3961" w14:paraId="13DF4E3B" w14:textId="77777777" w:rsidTr="00484CDC">
        <w:tc>
          <w:tcPr>
            <w:tcW w:w="4950" w:type="dxa"/>
            <w:tcBorders>
              <w:top w:val="single" w:sz="4" w:space="0" w:color="000000"/>
              <w:bottom w:val="single" w:sz="4" w:space="0" w:color="000000"/>
            </w:tcBorders>
            <w:shd w:val="clear" w:color="auto" w:fill="C9C9C9"/>
          </w:tcPr>
          <w:p w14:paraId="0445AD1B" w14:textId="4E50EC97" w:rsidR="00050B15" w:rsidRPr="00EE3961" w:rsidRDefault="00A10C50" w:rsidP="00BE0A2F">
            <w:pPr>
              <w:spacing w:after="0" w:line="240" w:lineRule="auto"/>
              <w:rPr>
                <w:rFonts w:ascii="Arial" w:eastAsia="Arial" w:hAnsi="Arial" w:cs="Arial"/>
                <w:i/>
                <w:color w:val="000000"/>
              </w:rPr>
            </w:pPr>
            <w:r w:rsidRPr="00EE3961">
              <w:rPr>
                <w:rFonts w:ascii="Arial" w:eastAsia="Arial" w:hAnsi="Arial" w:cs="Arial"/>
                <w:b/>
              </w:rPr>
              <w:t>Level 3</w:t>
            </w:r>
            <w:r w:rsidRPr="00EE3961">
              <w:rPr>
                <w:rFonts w:ascii="Arial" w:eastAsia="Arial" w:hAnsi="Arial" w:cs="Arial"/>
              </w:rPr>
              <w:t xml:space="preserve"> </w:t>
            </w:r>
            <w:r w:rsidR="00870D2C" w:rsidRPr="00870D2C">
              <w:rPr>
                <w:rFonts w:ascii="Arial" w:eastAsia="Arial" w:hAnsi="Arial" w:cs="Arial"/>
                <w:i/>
                <w:iCs/>
              </w:rPr>
              <w:t>Provides psychiatric care that applies knowledge of the tensions of security concerns, dual agency, and the potential for conflicts with therapeutic efforts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DAC7AF" w14:textId="56A44109" w:rsidR="00050B15" w:rsidRPr="00EE3961" w:rsidRDefault="3D91A623" w:rsidP="00BE0A2F">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Under supervision, participates in evaluation of forensic inpatient readiness for privilege increase</w:t>
            </w:r>
          </w:p>
          <w:p w14:paraId="227984B5" w14:textId="32242070" w:rsidR="00050B15" w:rsidRPr="00EE3961" w:rsidRDefault="3D91A623" w:rsidP="3D91A62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Participates in administration of violence risk assessment instrument for forensic inpatient</w:t>
            </w:r>
          </w:p>
          <w:p w14:paraId="29056D9D" w14:textId="6677BAE6" w:rsidR="00050B15" w:rsidRPr="00EE3961" w:rsidRDefault="3D91A623" w:rsidP="3D91A62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Understands and manages restricted formulary in correctional setting</w:t>
            </w:r>
          </w:p>
          <w:p w14:paraId="3D7A320F" w14:textId="111A9F40" w:rsidR="00050B15" w:rsidRPr="00EE3961" w:rsidRDefault="3D91A623" w:rsidP="3D91A62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Leads treatment team discussion on management of forensic patient’s behavioral dyscontrol</w:t>
            </w:r>
          </w:p>
        </w:tc>
      </w:tr>
      <w:tr w:rsidR="00050B15" w:rsidRPr="00EE3961" w14:paraId="78805838" w14:textId="77777777" w:rsidTr="00484CDC">
        <w:tc>
          <w:tcPr>
            <w:tcW w:w="4950" w:type="dxa"/>
            <w:tcBorders>
              <w:top w:val="single" w:sz="4" w:space="0" w:color="000000"/>
              <w:bottom w:val="single" w:sz="4" w:space="0" w:color="000000"/>
            </w:tcBorders>
            <w:shd w:val="clear" w:color="auto" w:fill="C9C9C9"/>
          </w:tcPr>
          <w:p w14:paraId="775C2AE4" w14:textId="2365D1EC" w:rsidR="00050B15" w:rsidRPr="00EE3961" w:rsidRDefault="00A10C50" w:rsidP="00BE0A2F">
            <w:pPr>
              <w:spacing w:after="0" w:line="240" w:lineRule="auto"/>
              <w:rPr>
                <w:rFonts w:ascii="Arial" w:eastAsia="Arial" w:hAnsi="Arial" w:cs="Arial"/>
                <w:i/>
              </w:rPr>
            </w:pPr>
            <w:r w:rsidRPr="00EE3961">
              <w:rPr>
                <w:rFonts w:ascii="Arial" w:eastAsia="Arial" w:hAnsi="Arial" w:cs="Arial"/>
                <w:b/>
              </w:rPr>
              <w:t>Level 4</w:t>
            </w:r>
            <w:r w:rsidRPr="00EE3961">
              <w:rPr>
                <w:rFonts w:ascii="Arial" w:eastAsia="Arial" w:hAnsi="Arial" w:cs="Arial"/>
              </w:rPr>
              <w:t xml:space="preserve"> </w:t>
            </w:r>
            <w:r w:rsidR="00870D2C" w:rsidRPr="00870D2C">
              <w:rPr>
                <w:rFonts w:ascii="Arial" w:eastAsia="Arial" w:hAnsi="Arial" w:cs="Arial"/>
                <w:i/>
                <w:iCs/>
              </w:rPr>
              <w:t>Provides psychiatric care that consistently manages security concerns, dual agency, the potential for conflicts with therapeutic efforts, and other treatment issues unique to a forensic setting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F5DC11" w14:textId="7A1F228C" w:rsidR="00050B15" w:rsidRPr="00EE3961" w:rsidRDefault="3D91A623" w:rsidP="00BE0A2F">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Independently conducts malingering assessment in forensic setting</w:t>
            </w:r>
          </w:p>
          <w:p w14:paraId="47FD3340" w14:textId="5824B583" w:rsidR="00050B15" w:rsidRPr="00EE3961" w:rsidRDefault="3D91A623" w:rsidP="3D91A62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Authors competence to stand trial report on forensic patient, while successfully managing dual roles of treating psychiatrist and forensic evaluator</w:t>
            </w:r>
          </w:p>
          <w:p w14:paraId="70BDF149" w14:textId="52ED389D" w:rsidR="00050B15" w:rsidRPr="00EE3961" w:rsidRDefault="3D91A623" w:rsidP="3D91A62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Independently authors a conditional release report on insanity acquittee</w:t>
            </w:r>
          </w:p>
          <w:p w14:paraId="1691317F" w14:textId="7AE3F8B1" w:rsidR="00050B15" w:rsidRPr="00EE3961" w:rsidRDefault="3D91A623" w:rsidP="3D91A62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Independently conducts an involuntary treatment evaluation on a forensic inpatient</w:t>
            </w:r>
          </w:p>
          <w:p w14:paraId="15E7CBC1" w14:textId="69EF880D" w:rsidR="00050B15" w:rsidRPr="00EE3961" w:rsidRDefault="3D91A623" w:rsidP="3D91A62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Independently provides outpatient medication management to an outpatient parolee</w:t>
            </w:r>
          </w:p>
        </w:tc>
      </w:tr>
      <w:tr w:rsidR="00050B15" w:rsidRPr="00EE3961" w14:paraId="3BDCB513" w14:textId="77777777" w:rsidTr="00484CDC">
        <w:tc>
          <w:tcPr>
            <w:tcW w:w="4950" w:type="dxa"/>
            <w:tcBorders>
              <w:top w:val="single" w:sz="4" w:space="0" w:color="000000"/>
              <w:bottom w:val="single" w:sz="4" w:space="0" w:color="000000"/>
            </w:tcBorders>
            <w:shd w:val="clear" w:color="auto" w:fill="C9C9C9"/>
          </w:tcPr>
          <w:p w14:paraId="6CB64B42" w14:textId="5AE0E4FE" w:rsidR="00050B15" w:rsidRPr="00EE3961" w:rsidRDefault="00A10C50" w:rsidP="00BE0A2F">
            <w:pPr>
              <w:spacing w:after="0" w:line="240" w:lineRule="auto"/>
              <w:rPr>
                <w:rFonts w:ascii="Arial" w:eastAsia="Arial" w:hAnsi="Arial" w:cs="Arial"/>
                <w:i/>
              </w:rPr>
            </w:pPr>
            <w:r w:rsidRPr="00EE3961">
              <w:rPr>
                <w:rFonts w:ascii="Arial" w:eastAsia="Arial" w:hAnsi="Arial" w:cs="Arial"/>
                <w:b/>
              </w:rPr>
              <w:t>Level 5</w:t>
            </w:r>
            <w:r w:rsidRPr="00EE3961">
              <w:rPr>
                <w:rFonts w:ascii="Arial" w:eastAsia="Arial" w:hAnsi="Arial" w:cs="Arial"/>
              </w:rPr>
              <w:t xml:space="preserve"> </w:t>
            </w:r>
            <w:r w:rsidR="00870D2C" w:rsidRPr="00870D2C">
              <w:rPr>
                <w:rFonts w:ascii="Arial" w:eastAsia="Arial" w:hAnsi="Arial" w:cs="Arial"/>
                <w:i/>
                <w:iCs/>
              </w:rPr>
              <w:t>Participates in policy development for the delivery of psychiatric services in a forensic setting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E426D8" w14:textId="57642255" w:rsidR="00050B15" w:rsidRPr="00EE3961" w:rsidRDefault="3D91A623" w:rsidP="00BE0A2F">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Presents a grand rounds or case conference on correctional psychiatry</w:t>
            </w:r>
          </w:p>
          <w:p w14:paraId="7B4C8401" w14:textId="5E93C5E8" w:rsidR="00050B15" w:rsidRPr="00EE3961" w:rsidRDefault="3D91A623" w:rsidP="3D91A62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Writes a peer-reviewed article on violence risk in insanity acquittees</w:t>
            </w:r>
          </w:p>
          <w:p w14:paraId="6D218162" w14:textId="6A174290" w:rsidR="00050B15" w:rsidRPr="00EE3961" w:rsidRDefault="3D91A623" w:rsidP="3D91A62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Participates in management-level discussions on developing competency restoration program</w:t>
            </w:r>
          </w:p>
          <w:p w14:paraId="112EB1BF" w14:textId="72AC2F0B" w:rsidR="00050B15" w:rsidRPr="00EE3961" w:rsidRDefault="3D91A623" w:rsidP="3D91A62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Teaches a resident didactic on the assessment of malingering in correctional settings</w:t>
            </w:r>
          </w:p>
          <w:p w14:paraId="5EB75FA2" w14:textId="1AB63F5B" w:rsidR="00050B15" w:rsidRPr="00EE3961" w:rsidRDefault="3D91A623" w:rsidP="3D91A62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Advises forensic hospital or correctional facility administrators on risk assessment policy</w:t>
            </w:r>
          </w:p>
        </w:tc>
      </w:tr>
      <w:tr w:rsidR="00050B15" w:rsidRPr="00EE3961" w14:paraId="29A44FD7" w14:textId="77777777" w:rsidTr="688645F3">
        <w:tc>
          <w:tcPr>
            <w:tcW w:w="4950" w:type="dxa"/>
            <w:shd w:val="clear" w:color="auto" w:fill="FFD965"/>
          </w:tcPr>
          <w:p w14:paraId="1D1B70F9" w14:textId="77777777" w:rsidR="00050B15" w:rsidRPr="00EE3961" w:rsidRDefault="00A10C50" w:rsidP="00BE0A2F">
            <w:pPr>
              <w:spacing w:after="0" w:line="240" w:lineRule="auto"/>
              <w:rPr>
                <w:rFonts w:ascii="Arial" w:eastAsia="Arial" w:hAnsi="Arial" w:cs="Arial"/>
              </w:rPr>
            </w:pPr>
            <w:r w:rsidRPr="00EE3961">
              <w:rPr>
                <w:rFonts w:ascii="Arial" w:eastAsia="Arial" w:hAnsi="Arial" w:cs="Arial"/>
              </w:rPr>
              <w:t>Assessment Models or Tools</w:t>
            </w:r>
          </w:p>
        </w:tc>
        <w:tc>
          <w:tcPr>
            <w:tcW w:w="9175" w:type="dxa"/>
            <w:shd w:val="clear" w:color="auto" w:fill="FFD965"/>
          </w:tcPr>
          <w:p w14:paraId="26E4FA76" w14:textId="77777777" w:rsidR="0029052D" w:rsidRPr="00EE3961" w:rsidRDefault="0029052D" w:rsidP="0029052D">
            <w:pPr>
              <w:numPr>
                <w:ilvl w:val="0"/>
                <w:numId w:val="4"/>
              </w:numPr>
              <w:spacing w:after="0" w:line="240" w:lineRule="auto"/>
              <w:ind w:left="180" w:hanging="180"/>
              <w:rPr>
                <w:rFonts w:ascii="Arial" w:hAnsi="Arial" w:cs="Arial"/>
              </w:rPr>
            </w:pPr>
            <w:r w:rsidRPr="00EE3961">
              <w:rPr>
                <w:rFonts w:ascii="Arial" w:hAnsi="Arial" w:cs="Arial"/>
              </w:rPr>
              <w:t>Case discussion</w:t>
            </w:r>
          </w:p>
          <w:p w14:paraId="4B88F9AD" w14:textId="04F3CC03" w:rsidR="00050B15" w:rsidRPr="00EE3961" w:rsidRDefault="3D91A623" w:rsidP="3D91A623">
            <w:pPr>
              <w:numPr>
                <w:ilvl w:val="0"/>
                <w:numId w:val="4"/>
              </w:numPr>
              <w:spacing w:after="0" w:line="240" w:lineRule="auto"/>
              <w:ind w:left="180" w:hanging="180"/>
              <w:rPr>
                <w:rFonts w:ascii="Arial" w:hAnsi="Arial" w:cs="Arial"/>
              </w:rPr>
            </w:pPr>
            <w:r w:rsidRPr="00EE3961">
              <w:rPr>
                <w:rFonts w:ascii="Arial" w:hAnsi="Arial" w:cs="Arial"/>
              </w:rPr>
              <w:t>Direct observation</w:t>
            </w:r>
          </w:p>
          <w:p w14:paraId="2281B345" w14:textId="77777777" w:rsidR="0029052D" w:rsidRPr="00EE3961" w:rsidRDefault="0029052D" w:rsidP="0029052D">
            <w:pPr>
              <w:numPr>
                <w:ilvl w:val="0"/>
                <w:numId w:val="4"/>
              </w:numPr>
              <w:spacing w:after="0" w:line="240" w:lineRule="auto"/>
              <w:ind w:left="180" w:hanging="180"/>
              <w:rPr>
                <w:rFonts w:ascii="Arial" w:hAnsi="Arial" w:cs="Arial"/>
              </w:rPr>
            </w:pPr>
            <w:r w:rsidRPr="00EE3961">
              <w:rPr>
                <w:rFonts w:ascii="Arial" w:hAnsi="Arial" w:cs="Arial"/>
              </w:rPr>
              <w:t>Faculty evaluation</w:t>
            </w:r>
          </w:p>
          <w:p w14:paraId="1141F017" w14:textId="48BE9E87" w:rsidR="0029052D" w:rsidRPr="00EE3961" w:rsidRDefault="3D91A623" w:rsidP="0029052D">
            <w:pPr>
              <w:numPr>
                <w:ilvl w:val="0"/>
                <w:numId w:val="4"/>
              </w:numPr>
              <w:spacing w:after="0" w:line="240" w:lineRule="auto"/>
              <w:ind w:left="180" w:hanging="180"/>
              <w:rPr>
                <w:rFonts w:ascii="Arial" w:hAnsi="Arial" w:cs="Arial"/>
              </w:rPr>
            </w:pPr>
            <w:r w:rsidRPr="00EE3961">
              <w:rPr>
                <w:rFonts w:ascii="Arial" w:hAnsi="Arial" w:cs="Arial"/>
              </w:rPr>
              <w:t>Supervisor review of treatment records and court reports</w:t>
            </w:r>
          </w:p>
        </w:tc>
      </w:tr>
      <w:tr w:rsidR="00050B15" w:rsidRPr="00EE3961" w14:paraId="3C27408A" w14:textId="77777777" w:rsidTr="688645F3">
        <w:tc>
          <w:tcPr>
            <w:tcW w:w="4950" w:type="dxa"/>
            <w:shd w:val="clear" w:color="auto" w:fill="8DB3E2" w:themeFill="text2" w:themeFillTint="66"/>
          </w:tcPr>
          <w:p w14:paraId="1F97A866" w14:textId="77777777" w:rsidR="00050B15" w:rsidRPr="00EE3961" w:rsidRDefault="00A10C50" w:rsidP="00BE0A2F">
            <w:pPr>
              <w:spacing w:after="0" w:line="240" w:lineRule="auto"/>
              <w:rPr>
                <w:rFonts w:ascii="Arial" w:eastAsia="Arial" w:hAnsi="Arial" w:cs="Arial"/>
              </w:rPr>
            </w:pPr>
            <w:r w:rsidRPr="00EE3961">
              <w:rPr>
                <w:rFonts w:ascii="Arial" w:eastAsia="Arial" w:hAnsi="Arial" w:cs="Arial"/>
              </w:rPr>
              <w:lastRenderedPageBreak/>
              <w:t xml:space="preserve">Curriculum Mapping </w:t>
            </w:r>
          </w:p>
        </w:tc>
        <w:tc>
          <w:tcPr>
            <w:tcW w:w="9175" w:type="dxa"/>
            <w:shd w:val="clear" w:color="auto" w:fill="8DB3E2" w:themeFill="text2" w:themeFillTint="66"/>
          </w:tcPr>
          <w:p w14:paraId="18241ADD" w14:textId="77777777" w:rsidR="00050B15" w:rsidRPr="00EE3961" w:rsidRDefault="00050B15" w:rsidP="00BE0A2F">
            <w:pPr>
              <w:numPr>
                <w:ilvl w:val="0"/>
                <w:numId w:val="4"/>
              </w:numPr>
              <w:pBdr>
                <w:top w:val="nil"/>
                <w:left w:val="nil"/>
                <w:bottom w:val="nil"/>
                <w:right w:val="nil"/>
                <w:between w:val="nil"/>
              </w:pBdr>
              <w:spacing w:after="0" w:line="240" w:lineRule="auto"/>
              <w:ind w:left="187" w:hanging="187"/>
              <w:rPr>
                <w:rFonts w:ascii="Arial" w:hAnsi="Arial" w:cs="Arial"/>
                <w:color w:val="000000"/>
              </w:rPr>
            </w:pPr>
          </w:p>
        </w:tc>
      </w:tr>
      <w:tr w:rsidR="00050B15" w:rsidRPr="00EE3961" w14:paraId="781950C0" w14:textId="77777777" w:rsidTr="0029052D">
        <w:trPr>
          <w:trHeight w:val="611"/>
        </w:trPr>
        <w:tc>
          <w:tcPr>
            <w:tcW w:w="4950" w:type="dxa"/>
            <w:shd w:val="clear" w:color="auto" w:fill="A8D08D"/>
          </w:tcPr>
          <w:p w14:paraId="48E3C713" w14:textId="77777777" w:rsidR="00050B15" w:rsidRPr="00EE3961" w:rsidRDefault="00A10C50" w:rsidP="00BE0A2F">
            <w:pPr>
              <w:spacing w:after="0" w:line="240" w:lineRule="auto"/>
              <w:rPr>
                <w:rFonts w:ascii="Arial" w:eastAsia="Arial" w:hAnsi="Arial" w:cs="Arial"/>
              </w:rPr>
            </w:pPr>
            <w:r w:rsidRPr="00EE3961">
              <w:rPr>
                <w:rFonts w:ascii="Arial" w:eastAsia="Arial" w:hAnsi="Arial" w:cs="Arial"/>
              </w:rPr>
              <w:t>Notes or Resources</w:t>
            </w:r>
          </w:p>
        </w:tc>
        <w:tc>
          <w:tcPr>
            <w:tcW w:w="9175" w:type="dxa"/>
            <w:shd w:val="clear" w:color="auto" w:fill="A8D08D"/>
          </w:tcPr>
          <w:p w14:paraId="1B75BB01" w14:textId="21AF2432" w:rsidR="00FE4D04" w:rsidRPr="00EE3961" w:rsidRDefault="00FE4D04" w:rsidP="00FE4D04">
            <w:pPr>
              <w:numPr>
                <w:ilvl w:val="0"/>
                <w:numId w:val="4"/>
              </w:numPr>
              <w:spacing w:after="0" w:line="240" w:lineRule="auto"/>
              <w:ind w:left="187" w:hanging="187"/>
              <w:rPr>
                <w:rFonts w:ascii="Arial" w:eastAsia="Arial" w:hAnsi="Arial" w:cs="Arial"/>
              </w:rPr>
            </w:pPr>
            <w:r w:rsidRPr="00EE3961">
              <w:rPr>
                <w:rFonts w:ascii="Arial" w:eastAsia="Arial" w:hAnsi="Arial" w:cs="Arial"/>
              </w:rPr>
              <w:t xml:space="preserve">American Academy of Psychiatry and the Law (AAPL). AAPL practice resource for prescribing in corrections. </w:t>
            </w:r>
            <w:r w:rsidRPr="00EE3961">
              <w:rPr>
                <w:rFonts w:ascii="Arial" w:eastAsia="Arial" w:hAnsi="Arial" w:cs="Arial"/>
                <w:i/>
                <w:iCs/>
              </w:rPr>
              <w:t>J Am Acad Psychiatry Law</w:t>
            </w:r>
            <w:r w:rsidRPr="00EE3961">
              <w:rPr>
                <w:rFonts w:ascii="Arial" w:eastAsia="Arial" w:hAnsi="Arial" w:cs="Arial"/>
              </w:rPr>
              <w:t xml:space="preserve">. 2018;46(2 Supplement):S2-S50. </w:t>
            </w:r>
            <w:hyperlink r:id="rId13" w:history="1">
              <w:r w:rsidRPr="00EE3961">
                <w:rPr>
                  <w:rStyle w:val="Hyperlink"/>
                  <w:rFonts w:ascii="Arial" w:eastAsia="Arial" w:hAnsi="Arial" w:cs="Arial"/>
                </w:rPr>
                <w:t>https://www.aapl.org/docs/pdf/Corrections-Resource-Document.pdf</w:t>
              </w:r>
            </w:hyperlink>
            <w:r w:rsidRPr="00EE3961">
              <w:rPr>
                <w:rFonts w:ascii="Arial" w:eastAsia="Arial" w:hAnsi="Arial" w:cs="Arial"/>
              </w:rPr>
              <w:t>. 2021.</w:t>
            </w:r>
          </w:p>
          <w:p w14:paraId="67EFDDB5" w14:textId="3CC6B472" w:rsidR="00FE4D04" w:rsidRPr="00EE3961" w:rsidRDefault="00FE4D04" w:rsidP="00FE4D04">
            <w:pPr>
              <w:numPr>
                <w:ilvl w:val="0"/>
                <w:numId w:val="4"/>
              </w:numPr>
              <w:spacing w:after="0" w:line="240" w:lineRule="auto"/>
              <w:ind w:left="187" w:hanging="187"/>
              <w:rPr>
                <w:rFonts w:ascii="Arial" w:eastAsia="Arial" w:hAnsi="Arial" w:cs="Arial"/>
              </w:rPr>
            </w:pPr>
            <w:r w:rsidRPr="00EE3961">
              <w:rPr>
                <w:rFonts w:ascii="Arial" w:hAnsi="Arial" w:cs="Arial"/>
              </w:rPr>
              <w:t xml:space="preserve">Mossman D, Noffsinger SG, Ash P, et al. AAPL practice guideline for the forensic psychiatric evaluation of competence to stand trial. </w:t>
            </w:r>
            <w:r w:rsidRPr="00EE3961">
              <w:rPr>
                <w:rFonts w:ascii="Arial" w:hAnsi="Arial" w:cs="Arial"/>
                <w:i/>
                <w:iCs/>
              </w:rPr>
              <w:t>J Am Acad Psychiatry Law</w:t>
            </w:r>
            <w:r w:rsidRPr="00EE3961">
              <w:rPr>
                <w:rFonts w:ascii="Arial" w:hAnsi="Arial" w:cs="Arial"/>
              </w:rPr>
              <w:t xml:space="preserve">. 2007;35(4 Suppl):S3-S72. </w:t>
            </w:r>
            <w:hyperlink r:id="rId14" w:history="1">
              <w:r w:rsidRPr="00EE3961">
                <w:rPr>
                  <w:rStyle w:val="Hyperlink"/>
                  <w:rFonts w:ascii="Arial" w:hAnsi="Arial" w:cs="Arial"/>
                </w:rPr>
                <w:t>https://www.aapl.org/docs/pdf/Competence%20to%20Stand%20Trial.pdf</w:t>
              </w:r>
            </w:hyperlink>
            <w:r w:rsidRPr="00EE3961">
              <w:rPr>
                <w:rFonts w:ascii="Arial" w:hAnsi="Arial" w:cs="Arial"/>
              </w:rPr>
              <w:t>. 2021.</w:t>
            </w:r>
          </w:p>
        </w:tc>
      </w:tr>
    </w:tbl>
    <w:p w14:paraId="1204761A" w14:textId="77777777" w:rsidR="00324559" w:rsidRDefault="00324559" w:rsidP="00BE0A2F">
      <w:pPr>
        <w:spacing w:after="0" w:line="240" w:lineRule="auto"/>
      </w:pPr>
    </w:p>
    <w:p w14:paraId="6445EC4C" w14:textId="77777777" w:rsidR="00324559" w:rsidRDefault="00324559" w:rsidP="00BE0A2F">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324559" w:rsidRPr="00EE3961" w14:paraId="6388B7D5" w14:textId="77777777" w:rsidTr="3EC27B5B">
        <w:trPr>
          <w:trHeight w:val="760"/>
        </w:trPr>
        <w:tc>
          <w:tcPr>
            <w:tcW w:w="14125" w:type="dxa"/>
            <w:gridSpan w:val="2"/>
            <w:shd w:val="clear" w:color="auto" w:fill="9CC3E5"/>
          </w:tcPr>
          <w:p w14:paraId="69870C2E" w14:textId="666EE543" w:rsidR="00324559" w:rsidRPr="00EE3961" w:rsidRDefault="00324559" w:rsidP="00BE0A2F">
            <w:pPr>
              <w:spacing w:after="0" w:line="240" w:lineRule="auto"/>
              <w:jc w:val="center"/>
              <w:rPr>
                <w:rFonts w:ascii="Arial" w:eastAsia="Arial" w:hAnsi="Arial" w:cs="Arial"/>
                <w:b/>
              </w:rPr>
            </w:pPr>
            <w:r w:rsidRPr="00EE3961">
              <w:rPr>
                <w:rFonts w:ascii="Arial" w:eastAsia="Arial" w:hAnsi="Arial" w:cs="Arial"/>
                <w:b/>
              </w:rPr>
              <w:lastRenderedPageBreak/>
              <w:t xml:space="preserve">Patient Care 2: </w:t>
            </w:r>
            <w:r w:rsidR="00C23883" w:rsidRPr="00EE3961">
              <w:rPr>
                <w:rFonts w:ascii="Arial" w:eastAsia="Arial" w:hAnsi="Arial" w:cs="Arial"/>
                <w:b/>
              </w:rPr>
              <w:t>Procedural Skills in Criminal Forensic Psychiatry</w:t>
            </w:r>
          </w:p>
          <w:p w14:paraId="7CEB221D" w14:textId="7F6DCDE5" w:rsidR="00324559" w:rsidRPr="00EE3961" w:rsidRDefault="3EC27B5B" w:rsidP="3EC27B5B">
            <w:pPr>
              <w:spacing w:after="0" w:line="240" w:lineRule="auto"/>
              <w:ind w:left="187"/>
              <w:rPr>
                <w:rFonts w:ascii="Arial" w:eastAsia="Arial" w:hAnsi="Arial" w:cs="Arial"/>
                <w:b/>
                <w:bCs/>
                <w:color w:val="000000"/>
              </w:rPr>
            </w:pPr>
            <w:r w:rsidRPr="00EE3961">
              <w:rPr>
                <w:rFonts w:ascii="Arial" w:eastAsia="Arial" w:hAnsi="Arial" w:cs="Arial"/>
                <w:b/>
                <w:bCs/>
              </w:rPr>
              <w:t>Overall Intent:</w:t>
            </w:r>
            <w:r w:rsidRPr="00EE3961">
              <w:rPr>
                <w:rFonts w:ascii="Arial" w:eastAsia="Arial" w:hAnsi="Arial" w:cs="Arial"/>
              </w:rPr>
              <w:t xml:space="preserve"> To conduct evaluations and communicate forensic opinions </w:t>
            </w:r>
          </w:p>
        </w:tc>
      </w:tr>
      <w:tr w:rsidR="00324559" w:rsidRPr="00EE3961" w14:paraId="0FCF18F9" w14:textId="77777777" w:rsidTr="3EC27B5B">
        <w:tc>
          <w:tcPr>
            <w:tcW w:w="4950" w:type="dxa"/>
            <w:shd w:val="clear" w:color="auto" w:fill="FAC090"/>
          </w:tcPr>
          <w:p w14:paraId="0F01459E" w14:textId="77777777" w:rsidR="00324559" w:rsidRPr="00EE3961" w:rsidRDefault="00324559" w:rsidP="00BE0A2F">
            <w:pPr>
              <w:spacing w:after="0" w:line="240" w:lineRule="auto"/>
              <w:jc w:val="center"/>
              <w:rPr>
                <w:rFonts w:ascii="Arial" w:eastAsia="Arial" w:hAnsi="Arial" w:cs="Arial"/>
                <w:b/>
              </w:rPr>
            </w:pPr>
            <w:r w:rsidRPr="00EE3961">
              <w:rPr>
                <w:rFonts w:ascii="Arial" w:eastAsia="Arial" w:hAnsi="Arial" w:cs="Arial"/>
                <w:b/>
              </w:rPr>
              <w:t>Milestones</w:t>
            </w:r>
          </w:p>
        </w:tc>
        <w:tc>
          <w:tcPr>
            <w:tcW w:w="9175" w:type="dxa"/>
            <w:shd w:val="clear" w:color="auto" w:fill="FAC090"/>
          </w:tcPr>
          <w:p w14:paraId="3ED86CB4" w14:textId="77777777" w:rsidR="00324559" w:rsidRPr="00EE3961" w:rsidRDefault="00324559" w:rsidP="00BE0A2F">
            <w:pPr>
              <w:spacing w:after="0" w:line="240" w:lineRule="auto"/>
              <w:jc w:val="center"/>
              <w:rPr>
                <w:rFonts w:ascii="Arial" w:eastAsia="Arial" w:hAnsi="Arial" w:cs="Arial"/>
                <w:b/>
              </w:rPr>
            </w:pPr>
            <w:r w:rsidRPr="00EE3961">
              <w:rPr>
                <w:rFonts w:ascii="Arial" w:eastAsia="Arial" w:hAnsi="Arial" w:cs="Arial"/>
                <w:b/>
              </w:rPr>
              <w:t>Examples</w:t>
            </w:r>
          </w:p>
        </w:tc>
      </w:tr>
      <w:tr w:rsidR="00324559" w:rsidRPr="00EE3961" w14:paraId="420DD8D6" w14:textId="77777777" w:rsidTr="00484CDC">
        <w:tc>
          <w:tcPr>
            <w:tcW w:w="4950" w:type="dxa"/>
            <w:tcBorders>
              <w:top w:val="single" w:sz="4" w:space="0" w:color="000000"/>
              <w:bottom w:val="single" w:sz="4" w:space="0" w:color="000000"/>
            </w:tcBorders>
            <w:shd w:val="clear" w:color="auto" w:fill="C9C9C9"/>
          </w:tcPr>
          <w:p w14:paraId="4B6F752D" w14:textId="77777777" w:rsidR="00870D2C" w:rsidRPr="00870D2C" w:rsidRDefault="00324559" w:rsidP="00870D2C">
            <w:pPr>
              <w:spacing w:after="0" w:line="240" w:lineRule="auto"/>
              <w:rPr>
                <w:rFonts w:ascii="Arial" w:eastAsia="Arial" w:hAnsi="Arial" w:cs="Arial"/>
                <w:i/>
                <w:iCs/>
              </w:rPr>
            </w:pPr>
            <w:r w:rsidRPr="00EE3961">
              <w:rPr>
                <w:rFonts w:ascii="Arial" w:eastAsia="Arial" w:hAnsi="Arial" w:cs="Arial"/>
                <w:b/>
              </w:rPr>
              <w:t>Level 1</w:t>
            </w:r>
            <w:r w:rsidRPr="00EE3961">
              <w:rPr>
                <w:rFonts w:ascii="Arial" w:eastAsia="Arial" w:hAnsi="Arial" w:cs="Arial"/>
              </w:rPr>
              <w:t xml:space="preserve"> </w:t>
            </w:r>
            <w:r w:rsidR="00870D2C" w:rsidRPr="00870D2C">
              <w:rPr>
                <w:rFonts w:ascii="Arial" w:eastAsia="Arial" w:hAnsi="Arial" w:cs="Arial"/>
                <w:i/>
                <w:iCs/>
              </w:rPr>
              <w:t>Demonstrates knowledge of the unique evaluations that occur within the practice of forensic psychiatry in the adult and juvenile justice systems</w:t>
            </w:r>
          </w:p>
          <w:p w14:paraId="0DEF0EC6" w14:textId="77777777" w:rsidR="00870D2C" w:rsidRPr="00870D2C" w:rsidRDefault="00870D2C" w:rsidP="00870D2C">
            <w:pPr>
              <w:spacing w:after="0" w:line="240" w:lineRule="auto"/>
              <w:rPr>
                <w:rFonts w:ascii="Arial" w:eastAsia="Arial" w:hAnsi="Arial" w:cs="Arial"/>
                <w:i/>
                <w:iCs/>
              </w:rPr>
            </w:pPr>
          </w:p>
          <w:p w14:paraId="27168A16" w14:textId="4CF1DEE1" w:rsidR="00870D2C" w:rsidRDefault="00870D2C" w:rsidP="00870D2C">
            <w:pPr>
              <w:spacing w:after="0" w:line="240" w:lineRule="auto"/>
              <w:rPr>
                <w:rFonts w:ascii="Arial" w:eastAsia="Arial" w:hAnsi="Arial" w:cs="Arial"/>
                <w:i/>
                <w:iCs/>
              </w:rPr>
            </w:pPr>
          </w:p>
          <w:p w14:paraId="76003F84" w14:textId="0291ACBC" w:rsidR="00870D2C" w:rsidRDefault="00870D2C" w:rsidP="00870D2C">
            <w:pPr>
              <w:spacing w:after="0" w:line="240" w:lineRule="auto"/>
              <w:rPr>
                <w:rFonts w:ascii="Arial" w:eastAsia="Arial" w:hAnsi="Arial" w:cs="Arial"/>
                <w:i/>
                <w:iCs/>
              </w:rPr>
            </w:pPr>
          </w:p>
          <w:p w14:paraId="299C4C7D" w14:textId="77777777" w:rsidR="00870D2C" w:rsidRPr="00870D2C" w:rsidRDefault="00870D2C" w:rsidP="00870D2C">
            <w:pPr>
              <w:spacing w:after="0" w:line="240" w:lineRule="auto"/>
              <w:rPr>
                <w:rFonts w:ascii="Arial" w:eastAsia="Arial" w:hAnsi="Arial" w:cs="Arial"/>
                <w:i/>
                <w:iCs/>
              </w:rPr>
            </w:pPr>
          </w:p>
          <w:p w14:paraId="216CD6FD" w14:textId="26BC44C3" w:rsidR="00324559" w:rsidRPr="00EE3961" w:rsidRDefault="00870D2C" w:rsidP="00870D2C">
            <w:pPr>
              <w:spacing w:after="0" w:line="240" w:lineRule="auto"/>
              <w:rPr>
                <w:rFonts w:ascii="Arial" w:eastAsia="Arial" w:hAnsi="Arial" w:cs="Arial"/>
                <w:i/>
                <w:color w:val="000000"/>
              </w:rPr>
            </w:pPr>
            <w:r w:rsidRPr="00870D2C">
              <w:rPr>
                <w:rFonts w:ascii="Arial" w:eastAsia="Arial" w:hAnsi="Arial" w:cs="Arial"/>
                <w:i/>
                <w:iCs/>
              </w:rPr>
              <w:t>Demonstrates knowledge of the unique requirements involved in the communication of forensic psychiatric opinions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D54EE1" w14:textId="2C382F11" w:rsidR="00324559" w:rsidRPr="00EE3961" w:rsidRDefault="592C690F" w:rsidP="00BE0A2F">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Identifies the difference between a competency to stand trial evaluation and criminal responsibility evaluations</w:t>
            </w:r>
          </w:p>
          <w:p w14:paraId="154C4D00" w14:textId="181D4D8E" w:rsidR="00324559" w:rsidRPr="00EE3961" w:rsidRDefault="592C690F" w:rsidP="592C690F">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Explains the purpose of criminal diversion programs</w:t>
            </w:r>
          </w:p>
          <w:p w14:paraId="20560429" w14:textId="351AFFBF" w:rsidR="006C7BDB" w:rsidRPr="00EE3961" w:rsidRDefault="592C690F" w:rsidP="006C7BDB">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Recognizes that youth involved in the juvenile justice system may have unique evaluation requests, such as amenability to treatment within the juvenile justice system</w:t>
            </w:r>
          </w:p>
          <w:p w14:paraId="1F9B3EC8" w14:textId="7B1CF0FD" w:rsidR="00324559" w:rsidRPr="00EE3961" w:rsidRDefault="592C690F" w:rsidP="592C690F">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Discusses the importance of assessing malingering in forensic evaluations within the criminal justice system</w:t>
            </w:r>
          </w:p>
          <w:p w14:paraId="0B84A790" w14:textId="77777777" w:rsidR="006C7BDB" w:rsidRPr="00EE3961" w:rsidRDefault="006C7BDB" w:rsidP="006C7BDB">
            <w:pPr>
              <w:pBdr>
                <w:top w:val="nil"/>
                <w:left w:val="nil"/>
                <w:bottom w:val="nil"/>
                <w:right w:val="nil"/>
                <w:between w:val="nil"/>
              </w:pBdr>
              <w:spacing w:after="0" w:line="240" w:lineRule="auto"/>
              <w:rPr>
                <w:rFonts w:ascii="Arial" w:hAnsi="Arial" w:cs="Arial"/>
                <w:color w:val="000000"/>
              </w:rPr>
            </w:pPr>
          </w:p>
          <w:p w14:paraId="67805A1C" w14:textId="71F89358" w:rsidR="00324559" w:rsidRPr="00EE3961" w:rsidRDefault="592C690F" w:rsidP="592C690F">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Understands that definitions of competency and/or criminal responsibility can be defined by statutes and/or case law</w:t>
            </w:r>
          </w:p>
        </w:tc>
      </w:tr>
      <w:tr w:rsidR="00324559" w:rsidRPr="00EE3961" w14:paraId="63CCD23F" w14:textId="77777777" w:rsidTr="00484CDC">
        <w:tc>
          <w:tcPr>
            <w:tcW w:w="4950" w:type="dxa"/>
            <w:tcBorders>
              <w:top w:val="single" w:sz="4" w:space="0" w:color="000000"/>
              <w:bottom w:val="single" w:sz="4" w:space="0" w:color="000000"/>
            </w:tcBorders>
            <w:shd w:val="clear" w:color="auto" w:fill="C9C9C9"/>
          </w:tcPr>
          <w:p w14:paraId="45FB602C" w14:textId="77777777" w:rsidR="00870D2C" w:rsidRPr="00870D2C" w:rsidRDefault="00324559" w:rsidP="00870D2C">
            <w:pPr>
              <w:spacing w:after="0" w:line="240" w:lineRule="auto"/>
              <w:rPr>
                <w:rFonts w:ascii="Arial" w:eastAsia="Arial" w:hAnsi="Arial" w:cs="Arial"/>
                <w:i/>
                <w:iCs/>
              </w:rPr>
            </w:pPr>
            <w:r w:rsidRPr="00EE3961">
              <w:rPr>
                <w:rFonts w:ascii="Arial" w:eastAsia="Arial" w:hAnsi="Arial" w:cs="Arial"/>
                <w:b/>
              </w:rPr>
              <w:t>Level 2</w:t>
            </w:r>
            <w:r w:rsidRPr="00EE3961">
              <w:rPr>
                <w:rFonts w:ascii="Arial" w:eastAsia="Arial" w:hAnsi="Arial" w:cs="Arial"/>
              </w:rPr>
              <w:t xml:space="preserve"> </w:t>
            </w:r>
            <w:r w:rsidR="00870D2C" w:rsidRPr="00870D2C">
              <w:rPr>
                <w:rFonts w:ascii="Arial" w:eastAsia="Arial" w:hAnsi="Arial" w:cs="Arial"/>
                <w:i/>
                <w:iCs/>
              </w:rPr>
              <w:t>Under supervision, performs basic components of a forensic evaluation with an awareness of the appropriate legal standard</w:t>
            </w:r>
          </w:p>
          <w:p w14:paraId="57A541A3" w14:textId="77777777" w:rsidR="00870D2C" w:rsidRPr="00870D2C" w:rsidRDefault="00870D2C" w:rsidP="00870D2C">
            <w:pPr>
              <w:spacing w:after="0" w:line="240" w:lineRule="auto"/>
              <w:rPr>
                <w:rFonts w:ascii="Arial" w:eastAsia="Arial" w:hAnsi="Arial" w:cs="Arial"/>
                <w:i/>
                <w:iCs/>
              </w:rPr>
            </w:pPr>
          </w:p>
          <w:p w14:paraId="79D3F941" w14:textId="6C2F26FC" w:rsidR="00870D2C" w:rsidRDefault="00870D2C" w:rsidP="00870D2C">
            <w:pPr>
              <w:spacing w:after="0" w:line="240" w:lineRule="auto"/>
              <w:rPr>
                <w:rFonts w:ascii="Arial" w:eastAsia="Arial" w:hAnsi="Arial" w:cs="Arial"/>
                <w:i/>
                <w:iCs/>
              </w:rPr>
            </w:pPr>
          </w:p>
          <w:p w14:paraId="67F77EA4" w14:textId="77777777" w:rsidR="00870D2C" w:rsidRPr="00870D2C" w:rsidRDefault="00870D2C" w:rsidP="00870D2C">
            <w:pPr>
              <w:spacing w:after="0" w:line="240" w:lineRule="auto"/>
              <w:rPr>
                <w:rFonts w:ascii="Arial" w:eastAsia="Arial" w:hAnsi="Arial" w:cs="Arial"/>
                <w:i/>
                <w:iCs/>
              </w:rPr>
            </w:pPr>
          </w:p>
          <w:p w14:paraId="619C0916" w14:textId="540E3A28" w:rsidR="00324559" w:rsidRPr="00EE3961" w:rsidRDefault="00870D2C" w:rsidP="00870D2C">
            <w:pPr>
              <w:spacing w:after="0" w:line="240" w:lineRule="auto"/>
              <w:rPr>
                <w:rFonts w:ascii="Arial" w:eastAsia="Arial" w:hAnsi="Arial" w:cs="Arial"/>
                <w:i/>
              </w:rPr>
            </w:pPr>
            <w:r w:rsidRPr="00870D2C">
              <w:rPr>
                <w:rFonts w:ascii="Arial" w:eastAsia="Arial" w:hAnsi="Arial" w:cs="Arial"/>
                <w:i/>
                <w:iCs/>
              </w:rPr>
              <w:t>Under supervision, expresses a well-supported criminal forensic psychiatric opinion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EB7B45" w14:textId="689D6E86" w:rsidR="592C690F" w:rsidRPr="00EE3961" w:rsidRDefault="592C690F" w:rsidP="592C690F">
            <w:pPr>
              <w:numPr>
                <w:ilvl w:val="0"/>
                <w:numId w:val="4"/>
              </w:numPr>
              <w:spacing w:after="0" w:line="240" w:lineRule="auto"/>
              <w:ind w:left="187" w:hanging="187"/>
              <w:rPr>
                <w:rFonts w:ascii="Arial" w:hAnsi="Arial" w:cs="Arial"/>
                <w:color w:val="000000" w:themeColor="text1"/>
              </w:rPr>
            </w:pPr>
            <w:r w:rsidRPr="00EE3961">
              <w:rPr>
                <w:rFonts w:ascii="Arial" w:eastAsia="Arial" w:hAnsi="Arial" w:cs="Arial"/>
              </w:rPr>
              <w:t>Clarifies the legal questions (</w:t>
            </w:r>
            <w:r w:rsidR="00AA2F9C" w:rsidRPr="00EE3961">
              <w:rPr>
                <w:rFonts w:ascii="Arial" w:eastAsia="Arial" w:hAnsi="Arial" w:cs="Arial"/>
              </w:rPr>
              <w:t>e.g.,</w:t>
            </w:r>
            <w:r w:rsidRPr="00EE3961">
              <w:rPr>
                <w:rFonts w:ascii="Arial" w:eastAsia="Arial" w:hAnsi="Arial" w:cs="Arial"/>
              </w:rPr>
              <w:t xml:space="preserve"> competenc</w:t>
            </w:r>
            <w:r w:rsidR="00593CE8">
              <w:rPr>
                <w:rFonts w:ascii="Arial" w:eastAsia="Arial" w:hAnsi="Arial" w:cs="Arial"/>
              </w:rPr>
              <w:t>e</w:t>
            </w:r>
            <w:r w:rsidRPr="00EE3961">
              <w:rPr>
                <w:rFonts w:ascii="Arial" w:eastAsia="Arial" w:hAnsi="Arial" w:cs="Arial"/>
              </w:rPr>
              <w:t xml:space="preserve"> and/or criminal responsibility) being asked of the forensic evaluator</w:t>
            </w:r>
          </w:p>
          <w:p w14:paraId="2102ACD0" w14:textId="24DCB821" w:rsidR="592C690F" w:rsidRPr="00EE3961" w:rsidRDefault="592C690F" w:rsidP="592C690F">
            <w:pPr>
              <w:numPr>
                <w:ilvl w:val="0"/>
                <w:numId w:val="4"/>
              </w:numPr>
              <w:spacing w:after="0" w:line="240" w:lineRule="auto"/>
              <w:ind w:left="187" w:hanging="187"/>
              <w:rPr>
                <w:rFonts w:ascii="Arial" w:hAnsi="Arial" w:cs="Arial"/>
                <w:color w:val="000000" w:themeColor="text1"/>
              </w:rPr>
            </w:pPr>
            <w:r w:rsidRPr="00EE3961">
              <w:rPr>
                <w:rFonts w:ascii="Arial" w:eastAsia="Arial" w:hAnsi="Arial" w:cs="Arial"/>
              </w:rPr>
              <w:t>Obtains the appropriate legal standard for requested the forensic evaluation</w:t>
            </w:r>
          </w:p>
          <w:p w14:paraId="12438367" w14:textId="15576648" w:rsidR="592C690F" w:rsidRPr="00EE3961" w:rsidRDefault="592C690F" w:rsidP="592C690F">
            <w:pPr>
              <w:numPr>
                <w:ilvl w:val="0"/>
                <w:numId w:val="4"/>
              </w:numPr>
              <w:spacing w:after="0" w:line="240" w:lineRule="auto"/>
              <w:ind w:left="187" w:hanging="187"/>
              <w:rPr>
                <w:rFonts w:ascii="Arial" w:hAnsi="Arial" w:cs="Arial"/>
                <w:color w:val="000000" w:themeColor="text1"/>
              </w:rPr>
            </w:pPr>
            <w:r w:rsidRPr="00EE3961">
              <w:rPr>
                <w:rFonts w:ascii="Arial" w:eastAsia="Arial" w:hAnsi="Arial" w:cs="Arial"/>
              </w:rPr>
              <w:t>Provides statement of non-confidentiality to the evaluee</w:t>
            </w:r>
          </w:p>
          <w:p w14:paraId="434A8A48" w14:textId="54FBA3AF" w:rsidR="592C690F" w:rsidRPr="00EE3961" w:rsidRDefault="592C690F" w:rsidP="592C690F">
            <w:pPr>
              <w:numPr>
                <w:ilvl w:val="0"/>
                <w:numId w:val="4"/>
              </w:numPr>
              <w:spacing w:after="0" w:line="240" w:lineRule="auto"/>
              <w:ind w:left="187" w:hanging="187"/>
              <w:rPr>
                <w:rFonts w:ascii="Arial" w:hAnsi="Arial" w:cs="Arial"/>
                <w:color w:val="000000" w:themeColor="text1"/>
              </w:rPr>
            </w:pPr>
            <w:r w:rsidRPr="00EE3961">
              <w:rPr>
                <w:rFonts w:ascii="Arial" w:eastAsia="Arial" w:hAnsi="Arial" w:cs="Arial"/>
              </w:rPr>
              <w:t>Appreciates important factors to assess safety of the evaluation environment</w:t>
            </w:r>
          </w:p>
          <w:p w14:paraId="6A25894A" w14:textId="46B1A0ED" w:rsidR="008E738E" w:rsidRPr="00EE3961" w:rsidRDefault="592C690F" w:rsidP="00174C91">
            <w:pPr>
              <w:pBdr>
                <w:top w:val="nil"/>
                <w:left w:val="nil"/>
                <w:bottom w:val="nil"/>
                <w:right w:val="nil"/>
                <w:between w:val="nil"/>
              </w:pBdr>
              <w:spacing w:after="0" w:line="240" w:lineRule="auto"/>
              <w:rPr>
                <w:rFonts w:ascii="Arial" w:eastAsia="Arial" w:hAnsi="Arial" w:cs="Arial"/>
              </w:rPr>
            </w:pPr>
            <w:r w:rsidRPr="00EE3961">
              <w:rPr>
                <w:rFonts w:ascii="Arial" w:eastAsia="Arial" w:hAnsi="Arial" w:cs="Arial"/>
              </w:rPr>
              <w:t xml:space="preserve"> </w:t>
            </w:r>
          </w:p>
          <w:p w14:paraId="340D0F17" w14:textId="7AA5FDFE" w:rsidR="008E738E" w:rsidRPr="00EE3961" w:rsidRDefault="592C690F" w:rsidP="592C690F">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00EE3961">
              <w:rPr>
                <w:rFonts w:ascii="Arial" w:eastAsia="Arial" w:hAnsi="Arial" w:cs="Arial"/>
              </w:rPr>
              <w:t>Recognizes the importance of reviewing police records of the alleged offense in evaluating competenc</w:t>
            </w:r>
            <w:r w:rsidR="00593CE8">
              <w:rPr>
                <w:rFonts w:ascii="Arial" w:eastAsia="Arial" w:hAnsi="Arial" w:cs="Arial"/>
              </w:rPr>
              <w:t>e</w:t>
            </w:r>
            <w:r w:rsidRPr="00EE3961">
              <w:rPr>
                <w:rFonts w:ascii="Arial" w:eastAsia="Arial" w:hAnsi="Arial" w:cs="Arial"/>
              </w:rPr>
              <w:t xml:space="preserve"> to stand trial evaluations and criminal responsibility evaluations</w:t>
            </w:r>
          </w:p>
          <w:p w14:paraId="7CA13684" w14:textId="30E4924E" w:rsidR="008E738E" w:rsidRPr="00EE3961" w:rsidRDefault="592C690F" w:rsidP="592C690F">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00EE3961">
              <w:rPr>
                <w:rFonts w:ascii="Arial" w:eastAsia="Arial" w:hAnsi="Arial" w:cs="Arial"/>
              </w:rPr>
              <w:t>Summarizes relevant sources of information when drafting forensic written report</w:t>
            </w:r>
          </w:p>
          <w:p w14:paraId="5EC9847B" w14:textId="3FB67B43" w:rsidR="008E738E" w:rsidRPr="00EE3961" w:rsidRDefault="592C690F" w:rsidP="592C690F">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00EE3961">
              <w:rPr>
                <w:rFonts w:ascii="Arial" w:eastAsia="Arial" w:hAnsi="Arial" w:cs="Arial"/>
              </w:rPr>
              <w:t>Distinguishes referral source (</w:t>
            </w:r>
            <w:r w:rsidR="00AA2F9C" w:rsidRPr="00EE3961">
              <w:rPr>
                <w:rFonts w:ascii="Arial" w:eastAsia="Arial" w:hAnsi="Arial" w:cs="Arial"/>
              </w:rPr>
              <w:t>e.g.,</w:t>
            </w:r>
            <w:r w:rsidRPr="00EE3961">
              <w:rPr>
                <w:rFonts w:ascii="Arial" w:eastAsia="Arial" w:hAnsi="Arial" w:cs="Arial"/>
              </w:rPr>
              <w:t xml:space="preserve"> defense attorney, district attorney, judge) and how this may impact organizing the evaluation</w:t>
            </w:r>
          </w:p>
          <w:p w14:paraId="5B6BB2B6" w14:textId="2772A2C4" w:rsidR="008E738E" w:rsidRPr="00EE3961" w:rsidRDefault="592C690F" w:rsidP="592C690F">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00EE3961">
              <w:rPr>
                <w:rFonts w:ascii="Arial" w:eastAsia="Arial" w:hAnsi="Arial" w:cs="Arial"/>
              </w:rPr>
              <w:t>Applies standardized diagnostic criteria to establish a diagnosis acceptable in a legal proceeding</w:t>
            </w:r>
          </w:p>
          <w:p w14:paraId="3A157240" w14:textId="73DAF5AB" w:rsidR="008E738E" w:rsidRPr="00EE3961" w:rsidRDefault="592C690F" w:rsidP="592C690F">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00EE3961">
              <w:rPr>
                <w:rFonts w:ascii="Arial" w:eastAsia="Arial" w:hAnsi="Arial" w:cs="Arial"/>
              </w:rPr>
              <w:t>Outlines evidence that supports key elements of the governing legal standard</w:t>
            </w:r>
          </w:p>
        </w:tc>
      </w:tr>
      <w:tr w:rsidR="00324559" w:rsidRPr="00EE3961" w14:paraId="0EF627F0" w14:textId="77777777" w:rsidTr="00484CDC">
        <w:tc>
          <w:tcPr>
            <w:tcW w:w="4950" w:type="dxa"/>
            <w:tcBorders>
              <w:top w:val="single" w:sz="4" w:space="0" w:color="000000"/>
              <w:bottom w:val="single" w:sz="4" w:space="0" w:color="000000"/>
            </w:tcBorders>
            <w:shd w:val="clear" w:color="auto" w:fill="C9C9C9"/>
          </w:tcPr>
          <w:p w14:paraId="29699170" w14:textId="77777777" w:rsidR="00870D2C" w:rsidRPr="00870D2C" w:rsidRDefault="00324559" w:rsidP="00870D2C">
            <w:pPr>
              <w:spacing w:after="0" w:line="240" w:lineRule="auto"/>
              <w:rPr>
                <w:rFonts w:ascii="Arial" w:eastAsia="Arial" w:hAnsi="Arial" w:cs="Arial"/>
                <w:i/>
                <w:iCs/>
              </w:rPr>
            </w:pPr>
            <w:r w:rsidRPr="00EE3961">
              <w:rPr>
                <w:rFonts w:ascii="Arial" w:eastAsia="Arial" w:hAnsi="Arial" w:cs="Arial"/>
                <w:b/>
              </w:rPr>
              <w:t>Level 3</w:t>
            </w:r>
            <w:r w:rsidRPr="00EE3961">
              <w:rPr>
                <w:rFonts w:ascii="Arial" w:eastAsia="Arial" w:hAnsi="Arial" w:cs="Arial"/>
              </w:rPr>
              <w:t xml:space="preserve"> </w:t>
            </w:r>
            <w:r w:rsidR="00870D2C" w:rsidRPr="00870D2C">
              <w:rPr>
                <w:rFonts w:ascii="Arial" w:eastAsia="Arial" w:hAnsi="Arial" w:cs="Arial"/>
                <w:i/>
                <w:iCs/>
              </w:rPr>
              <w:t>Under supervision, performs common forensic evaluations, such as to determine competency to stand trial, criminal responsibility, diversion, and risk assessment</w:t>
            </w:r>
          </w:p>
          <w:p w14:paraId="51FD3BAB" w14:textId="1CC24567" w:rsidR="00870D2C" w:rsidRDefault="00870D2C" w:rsidP="00870D2C">
            <w:pPr>
              <w:spacing w:after="0" w:line="240" w:lineRule="auto"/>
              <w:rPr>
                <w:rFonts w:ascii="Arial" w:eastAsia="Arial" w:hAnsi="Arial" w:cs="Arial"/>
                <w:i/>
                <w:iCs/>
              </w:rPr>
            </w:pPr>
          </w:p>
          <w:p w14:paraId="63ED4281" w14:textId="77777777" w:rsidR="00870D2C" w:rsidRPr="00870D2C" w:rsidRDefault="00870D2C" w:rsidP="00870D2C">
            <w:pPr>
              <w:spacing w:after="0" w:line="240" w:lineRule="auto"/>
              <w:rPr>
                <w:rFonts w:ascii="Arial" w:eastAsia="Arial" w:hAnsi="Arial" w:cs="Arial"/>
                <w:i/>
                <w:iCs/>
              </w:rPr>
            </w:pPr>
          </w:p>
          <w:p w14:paraId="0420BDD7" w14:textId="7AE701FC" w:rsidR="00324559" w:rsidRPr="00EE3961" w:rsidRDefault="00870D2C" w:rsidP="00870D2C">
            <w:pPr>
              <w:spacing w:after="0" w:line="240" w:lineRule="auto"/>
              <w:rPr>
                <w:rFonts w:ascii="Arial" w:eastAsia="Arial" w:hAnsi="Arial" w:cs="Arial"/>
                <w:i/>
                <w:color w:val="000000"/>
              </w:rPr>
            </w:pPr>
            <w:r w:rsidRPr="00870D2C">
              <w:rPr>
                <w:rFonts w:ascii="Arial" w:eastAsia="Arial" w:hAnsi="Arial" w:cs="Arial"/>
                <w:i/>
                <w:iCs/>
              </w:rPr>
              <w:lastRenderedPageBreak/>
              <w:t>Under supervision, prepares an appropriate criminal forensic report and provides effective testimony supported by evidence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7AC58B" w14:textId="4D0DE804" w:rsidR="00324559" w:rsidRPr="00EE3961" w:rsidRDefault="592C690F" w:rsidP="00BE0A2F">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lastRenderedPageBreak/>
              <w:t>Performs a competenc</w:t>
            </w:r>
            <w:r w:rsidR="000A4F72">
              <w:rPr>
                <w:rFonts w:ascii="Arial" w:hAnsi="Arial" w:cs="Arial"/>
                <w:color w:val="000000" w:themeColor="text1"/>
              </w:rPr>
              <w:t>e</w:t>
            </w:r>
            <w:r w:rsidRPr="00EE3961">
              <w:rPr>
                <w:rFonts w:ascii="Arial" w:hAnsi="Arial" w:cs="Arial"/>
                <w:color w:val="000000" w:themeColor="text1"/>
              </w:rPr>
              <w:t xml:space="preserve"> to stand trial evaluation applying the relevant legal standard</w:t>
            </w:r>
          </w:p>
          <w:p w14:paraId="5A8BF1D1" w14:textId="1119B855" w:rsidR="00AA2F9C" w:rsidRPr="00EE3961" w:rsidRDefault="592C690F" w:rsidP="00AA2F9C">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Obtains a defendant’s account of what occurred relevant to their alleged offenses</w:t>
            </w:r>
          </w:p>
          <w:p w14:paraId="58DDD684" w14:textId="77777777" w:rsidR="00AA2F9C" w:rsidRPr="00EE3961" w:rsidRDefault="592C690F" w:rsidP="00AA2F9C">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Incorporates and interprets police records and witness statements in rendering an opinion on criminal responsibility</w:t>
            </w:r>
          </w:p>
          <w:p w14:paraId="2CE6E33A" w14:textId="10CE63F8" w:rsidR="00AA2F9C" w:rsidRPr="00EE3961" w:rsidRDefault="00AA2F9C" w:rsidP="00AA2F9C">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Identifies clinical risk factors for violence through interview and review of collateral records when conducting a risk assessment</w:t>
            </w:r>
          </w:p>
          <w:p w14:paraId="0804FEAB" w14:textId="77777777" w:rsidR="00AA2F9C" w:rsidRPr="00EE3961" w:rsidRDefault="00AA2F9C" w:rsidP="00AA2F9C">
            <w:pPr>
              <w:pBdr>
                <w:top w:val="nil"/>
                <w:left w:val="nil"/>
                <w:bottom w:val="nil"/>
                <w:right w:val="nil"/>
                <w:between w:val="nil"/>
              </w:pBdr>
              <w:spacing w:after="0" w:line="240" w:lineRule="auto"/>
              <w:rPr>
                <w:rFonts w:ascii="Arial" w:hAnsi="Arial" w:cs="Arial"/>
                <w:color w:val="000000"/>
              </w:rPr>
            </w:pPr>
          </w:p>
          <w:p w14:paraId="771F831F" w14:textId="0B1CDADD" w:rsidR="00324559" w:rsidRPr="00EE3961" w:rsidRDefault="592C690F" w:rsidP="00AA2F9C">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lastRenderedPageBreak/>
              <w:t>Writes a forensic report with evidence supporting the opinion that serves as the basis for a mock trial or actual court trial examination</w:t>
            </w:r>
          </w:p>
        </w:tc>
      </w:tr>
      <w:tr w:rsidR="00324559" w:rsidRPr="00EE3961" w14:paraId="50E6F442" w14:textId="77777777" w:rsidTr="00484CDC">
        <w:tc>
          <w:tcPr>
            <w:tcW w:w="4950" w:type="dxa"/>
            <w:tcBorders>
              <w:top w:val="single" w:sz="4" w:space="0" w:color="000000"/>
              <w:bottom w:val="single" w:sz="4" w:space="0" w:color="000000"/>
            </w:tcBorders>
            <w:shd w:val="clear" w:color="auto" w:fill="C9C9C9"/>
          </w:tcPr>
          <w:p w14:paraId="53467CC5" w14:textId="77777777" w:rsidR="00870D2C" w:rsidRPr="00870D2C" w:rsidRDefault="00324559" w:rsidP="00870D2C">
            <w:pPr>
              <w:spacing w:after="0" w:line="240" w:lineRule="auto"/>
              <w:rPr>
                <w:rFonts w:ascii="Arial" w:eastAsia="Arial" w:hAnsi="Arial" w:cs="Arial"/>
                <w:i/>
                <w:iCs/>
              </w:rPr>
            </w:pPr>
            <w:r w:rsidRPr="00EE3961">
              <w:rPr>
                <w:rFonts w:ascii="Arial" w:eastAsia="Arial" w:hAnsi="Arial" w:cs="Arial"/>
                <w:b/>
              </w:rPr>
              <w:lastRenderedPageBreak/>
              <w:t>Level 4</w:t>
            </w:r>
            <w:r w:rsidRPr="00EE3961">
              <w:rPr>
                <w:rFonts w:ascii="Arial" w:eastAsia="Arial" w:hAnsi="Arial" w:cs="Arial"/>
              </w:rPr>
              <w:t xml:space="preserve"> </w:t>
            </w:r>
            <w:r w:rsidR="00870D2C" w:rsidRPr="00870D2C">
              <w:rPr>
                <w:rFonts w:ascii="Arial" w:eastAsia="Arial" w:hAnsi="Arial" w:cs="Arial"/>
                <w:i/>
                <w:iCs/>
              </w:rPr>
              <w:t>Independently performs common forensic evaluations, such as to determine competency to stand trial, criminal responsibility, diversion, and risk assessment</w:t>
            </w:r>
          </w:p>
          <w:p w14:paraId="522D639D" w14:textId="201D30A6" w:rsidR="00870D2C" w:rsidRDefault="00870D2C" w:rsidP="00870D2C">
            <w:pPr>
              <w:spacing w:after="0" w:line="240" w:lineRule="auto"/>
              <w:rPr>
                <w:rFonts w:ascii="Arial" w:eastAsia="Arial" w:hAnsi="Arial" w:cs="Arial"/>
                <w:i/>
                <w:iCs/>
              </w:rPr>
            </w:pPr>
          </w:p>
          <w:p w14:paraId="1AE0055B" w14:textId="1F3A3E9D" w:rsidR="00870D2C" w:rsidRDefault="00870D2C" w:rsidP="00870D2C">
            <w:pPr>
              <w:spacing w:after="0" w:line="240" w:lineRule="auto"/>
              <w:rPr>
                <w:rFonts w:ascii="Arial" w:eastAsia="Arial" w:hAnsi="Arial" w:cs="Arial"/>
                <w:i/>
                <w:iCs/>
              </w:rPr>
            </w:pPr>
          </w:p>
          <w:p w14:paraId="1880DC9D" w14:textId="229C22C4" w:rsidR="00870D2C" w:rsidRDefault="00870D2C" w:rsidP="00870D2C">
            <w:pPr>
              <w:spacing w:after="0" w:line="240" w:lineRule="auto"/>
              <w:rPr>
                <w:rFonts w:ascii="Arial" w:eastAsia="Arial" w:hAnsi="Arial" w:cs="Arial"/>
                <w:i/>
                <w:iCs/>
              </w:rPr>
            </w:pPr>
          </w:p>
          <w:p w14:paraId="5AEE87BA" w14:textId="77777777" w:rsidR="00870D2C" w:rsidRPr="00870D2C" w:rsidRDefault="00870D2C" w:rsidP="00870D2C">
            <w:pPr>
              <w:spacing w:after="0" w:line="240" w:lineRule="auto"/>
              <w:rPr>
                <w:rFonts w:ascii="Arial" w:eastAsia="Arial" w:hAnsi="Arial" w:cs="Arial"/>
                <w:i/>
                <w:iCs/>
              </w:rPr>
            </w:pPr>
          </w:p>
          <w:p w14:paraId="325353E7" w14:textId="77777777" w:rsidR="00870D2C" w:rsidRPr="00870D2C" w:rsidRDefault="00870D2C" w:rsidP="00870D2C">
            <w:pPr>
              <w:spacing w:after="0" w:line="240" w:lineRule="auto"/>
              <w:rPr>
                <w:rFonts w:ascii="Arial" w:eastAsia="Arial" w:hAnsi="Arial" w:cs="Arial"/>
                <w:i/>
                <w:iCs/>
              </w:rPr>
            </w:pPr>
          </w:p>
          <w:p w14:paraId="1466D66A" w14:textId="41C6A4E7" w:rsidR="00324559" w:rsidRPr="00EE3961" w:rsidRDefault="00870D2C" w:rsidP="00870D2C">
            <w:pPr>
              <w:spacing w:after="0" w:line="240" w:lineRule="auto"/>
              <w:rPr>
                <w:rFonts w:ascii="Arial" w:eastAsia="Arial" w:hAnsi="Arial" w:cs="Arial"/>
                <w:i/>
              </w:rPr>
            </w:pPr>
            <w:r w:rsidRPr="00870D2C">
              <w:rPr>
                <w:rFonts w:ascii="Arial" w:eastAsia="Arial" w:hAnsi="Arial" w:cs="Arial"/>
                <w:i/>
                <w:iCs/>
              </w:rPr>
              <w:t>Independently prepares an appropriate forensic report and provides testimony in a clear and professional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A60EF0" w14:textId="77777777" w:rsidR="009A71C1" w:rsidRPr="00EE3961" w:rsidRDefault="592C690F" w:rsidP="009A71C1">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Independently identifies referral question, relevant records to request, and legal standard for requested forensic evaluation</w:t>
            </w:r>
          </w:p>
          <w:p w14:paraId="2F6E5A92" w14:textId="275314C4" w:rsidR="006C7BDB" w:rsidRPr="00EE3961" w:rsidRDefault="4676E21E" w:rsidP="006C7BDB">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Conducts assessment of malingered psychosis by applying knowledge of atypical symptoms and/or relevant psychological testing</w:t>
            </w:r>
          </w:p>
          <w:p w14:paraId="33E16CE4" w14:textId="77777777" w:rsidR="006C7BDB" w:rsidRPr="00EE3961" w:rsidRDefault="592C690F" w:rsidP="006C7BDB">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Demonstrates proficiency when explaining forensic opinion on both direct and cross examination</w:t>
            </w:r>
          </w:p>
          <w:p w14:paraId="5DE5B72B" w14:textId="2D871FF3" w:rsidR="006C7BDB" w:rsidRPr="00EE3961" w:rsidRDefault="006C7BDB" w:rsidP="006C7BDB">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Assesses appropriate candidates for diversion programs through evaluation of diversion statutory criteria and available community resources</w:t>
            </w:r>
          </w:p>
          <w:p w14:paraId="33C603B3" w14:textId="77777777" w:rsidR="006C7BDB" w:rsidRPr="00EE3961" w:rsidRDefault="006C7BDB" w:rsidP="006C7BDB">
            <w:pPr>
              <w:pBdr>
                <w:top w:val="nil"/>
                <w:left w:val="nil"/>
                <w:bottom w:val="nil"/>
                <w:right w:val="nil"/>
                <w:between w:val="nil"/>
              </w:pBdr>
              <w:spacing w:after="0" w:line="240" w:lineRule="auto"/>
              <w:rPr>
                <w:rFonts w:ascii="Arial" w:hAnsi="Arial" w:cs="Arial"/>
                <w:color w:val="000000"/>
              </w:rPr>
            </w:pPr>
          </w:p>
          <w:p w14:paraId="483C6B23" w14:textId="2550C0ED" w:rsidR="00324559" w:rsidRPr="00EE3961" w:rsidRDefault="592C690F" w:rsidP="006C7BDB">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Conducts an evaluation of a juvenile’s amenability to treatment by incorporating both clinical risk factors and structured assessment instruments</w:t>
            </w:r>
          </w:p>
        </w:tc>
      </w:tr>
      <w:tr w:rsidR="00324559" w:rsidRPr="00EE3961" w14:paraId="7F998763" w14:textId="77777777" w:rsidTr="00484CDC">
        <w:tc>
          <w:tcPr>
            <w:tcW w:w="4950" w:type="dxa"/>
            <w:tcBorders>
              <w:top w:val="single" w:sz="4" w:space="0" w:color="000000"/>
              <w:bottom w:val="single" w:sz="4" w:space="0" w:color="000000"/>
            </w:tcBorders>
            <w:shd w:val="clear" w:color="auto" w:fill="C9C9C9"/>
          </w:tcPr>
          <w:p w14:paraId="23E549F0" w14:textId="77777777" w:rsidR="00870D2C" w:rsidRPr="00870D2C" w:rsidRDefault="00324559" w:rsidP="00870D2C">
            <w:pPr>
              <w:spacing w:after="0" w:line="240" w:lineRule="auto"/>
              <w:rPr>
                <w:rFonts w:ascii="Arial" w:eastAsia="Arial" w:hAnsi="Arial" w:cs="Arial"/>
                <w:i/>
                <w:iCs/>
              </w:rPr>
            </w:pPr>
            <w:r w:rsidRPr="00EE3961">
              <w:rPr>
                <w:rFonts w:ascii="Arial" w:eastAsia="Arial" w:hAnsi="Arial" w:cs="Arial"/>
                <w:b/>
              </w:rPr>
              <w:t>Level 5</w:t>
            </w:r>
            <w:r w:rsidRPr="00EE3961">
              <w:rPr>
                <w:rFonts w:ascii="Arial" w:eastAsia="Arial" w:hAnsi="Arial" w:cs="Arial"/>
              </w:rPr>
              <w:t xml:space="preserve"> </w:t>
            </w:r>
            <w:r w:rsidR="00870D2C" w:rsidRPr="00870D2C">
              <w:rPr>
                <w:rFonts w:ascii="Arial" w:eastAsia="Arial" w:hAnsi="Arial" w:cs="Arial"/>
                <w:i/>
                <w:iCs/>
              </w:rPr>
              <w:t>Serves as a model for excellence in performance of forensic evaluations, such as to determine competency to stand trial, criminal responsibility, diversion, and risk assessment</w:t>
            </w:r>
          </w:p>
          <w:p w14:paraId="2E523715" w14:textId="77777777" w:rsidR="00870D2C" w:rsidRPr="00870D2C" w:rsidRDefault="00870D2C" w:rsidP="00870D2C">
            <w:pPr>
              <w:spacing w:after="0" w:line="240" w:lineRule="auto"/>
              <w:rPr>
                <w:rFonts w:ascii="Arial" w:eastAsia="Arial" w:hAnsi="Arial" w:cs="Arial"/>
                <w:i/>
                <w:iCs/>
              </w:rPr>
            </w:pPr>
          </w:p>
          <w:p w14:paraId="64C88E2D" w14:textId="2317F1A1" w:rsidR="00324559" w:rsidRPr="00EE3961" w:rsidRDefault="00870D2C" w:rsidP="00870D2C">
            <w:pPr>
              <w:spacing w:after="0" w:line="240" w:lineRule="auto"/>
              <w:rPr>
                <w:rFonts w:ascii="Arial" w:eastAsia="Arial" w:hAnsi="Arial" w:cs="Arial"/>
                <w:i/>
              </w:rPr>
            </w:pPr>
            <w:r w:rsidRPr="00870D2C">
              <w:rPr>
                <w:rFonts w:ascii="Arial" w:eastAsia="Arial" w:hAnsi="Arial" w:cs="Arial"/>
                <w:i/>
                <w:iCs/>
              </w:rPr>
              <w:t>Produces reports and testimony that serve as a model for excellence that can be used to teach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B01507" w14:textId="77777777" w:rsidR="006C7BDB" w:rsidRPr="00EE3961" w:rsidRDefault="006C7BDB" w:rsidP="00BE0A2F">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 xml:space="preserve">Provides training at a national conference on conducting a criminal forensic psychiatric evaluation </w:t>
            </w:r>
          </w:p>
          <w:p w14:paraId="1D2DAD62" w14:textId="4B8ED676" w:rsidR="006C7BDB" w:rsidRPr="00EE3961" w:rsidRDefault="006C7BDB" w:rsidP="006C7BDB">
            <w:pPr>
              <w:pBdr>
                <w:top w:val="nil"/>
                <w:left w:val="nil"/>
                <w:bottom w:val="nil"/>
                <w:right w:val="nil"/>
                <w:between w:val="nil"/>
              </w:pBdr>
              <w:spacing w:after="0" w:line="240" w:lineRule="auto"/>
              <w:rPr>
                <w:rFonts w:ascii="Arial" w:hAnsi="Arial" w:cs="Arial"/>
                <w:color w:val="000000"/>
              </w:rPr>
            </w:pPr>
          </w:p>
          <w:p w14:paraId="41C6394B" w14:textId="77777777" w:rsidR="006C7BDB" w:rsidRPr="00EE3961" w:rsidRDefault="006C7BDB" w:rsidP="006C7BDB">
            <w:pPr>
              <w:pBdr>
                <w:top w:val="nil"/>
                <w:left w:val="nil"/>
                <w:bottom w:val="nil"/>
                <w:right w:val="nil"/>
                <w:between w:val="nil"/>
              </w:pBdr>
              <w:spacing w:after="0" w:line="240" w:lineRule="auto"/>
              <w:rPr>
                <w:rFonts w:ascii="Arial" w:hAnsi="Arial" w:cs="Arial"/>
                <w:color w:val="000000"/>
              </w:rPr>
            </w:pPr>
          </w:p>
          <w:p w14:paraId="3C193C9B" w14:textId="77777777" w:rsidR="006C7BDB" w:rsidRPr="00EE3961" w:rsidRDefault="006C7BDB" w:rsidP="006C7BDB">
            <w:pPr>
              <w:pBdr>
                <w:top w:val="nil"/>
                <w:left w:val="nil"/>
                <w:bottom w:val="nil"/>
                <w:right w:val="nil"/>
                <w:between w:val="nil"/>
              </w:pBdr>
              <w:spacing w:after="0" w:line="240" w:lineRule="auto"/>
              <w:rPr>
                <w:rFonts w:ascii="Arial" w:hAnsi="Arial" w:cs="Arial"/>
                <w:color w:val="000000"/>
              </w:rPr>
            </w:pPr>
          </w:p>
          <w:p w14:paraId="0239A93E" w14:textId="7C614ECE" w:rsidR="00324559" w:rsidRPr="00EE3961" w:rsidRDefault="592C690F" w:rsidP="00BE0A2F">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Produces forensic evaluations that serve as a model template for fellowship training</w:t>
            </w:r>
          </w:p>
          <w:p w14:paraId="7D033873" w14:textId="1AC325D3" w:rsidR="00324559" w:rsidRPr="00EE3961" w:rsidRDefault="592C690F" w:rsidP="006C7BDB">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Authors a publication outlining standards for conducting a criminal forensic psychiatric evaluation</w:t>
            </w:r>
          </w:p>
        </w:tc>
      </w:tr>
      <w:tr w:rsidR="00324559" w:rsidRPr="00EE3961" w14:paraId="4FDEDF33" w14:textId="77777777" w:rsidTr="3EC27B5B">
        <w:tc>
          <w:tcPr>
            <w:tcW w:w="4950" w:type="dxa"/>
            <w:shd w:val="clear" w:color="auto" w:fill="FFD965"/>
          </w:tcPr>
          <w:p w14:paraId="3FEBEBA8" w14:textId="77777777" w:rsidR="00324559" w:rsidRPr="00EE3961" w:rsidRDefault="00324559" w:rsidP="00BE0A2F">
            <w:pPr>
              <w:spacing w:after="0" w:line="240" w:lineRule="auto"/>
              <w:rPr>
                <w:rFonts w:ascii="Arial" w:eastAsia="Arial" w:hAnsi="Arial" w:cs="Arial"/>
              </w:rPr>
            </w:pPr>
            <w:r w:rsidRPr="00EE3961">
              <w:rPr>
                <w:rFonts w:ascii="Arial" w:eastAsia="Arial" w:hAnsi="Arial" w:cs="Arial"/>
              </w:rPr>
              <w:t>Assessment Models or Tools</w:t>
            </w:r>
          </w:p>
        </w:tc>
        <w:tc>
          <w:tcPr>
            <w:tcW w:w="9175" w:type="dxa"/>
            <w:shd w:val="clear" w:color="auto" w:fill="FFD965"/>
          </w:tcPr>
          <w:p w14:paraId="7AAB6C99" w14:textId="298ACD47" w:rsidR="009A71C1" w:rsidRPr="00EE3961" w:rsidRDefault="0029052D" w:rsidP="009A71C1">
            <w:pPr>
              <w:numPr>
                <w:ilvl w:val="0"/>
                <w:numId w:val="4"/>
              </w:numPr>
              <w:spacing w:after="0" w:line="240" w:lineRule="auto"/>
              <w:ind w:left="187" w:hanging="187"/>
              <w:rPr>
                <w:rFonts w:ascii="Arial" w:eastAsia="Arial" w:hAnsi="Arial" w:cs="Arial"/>
              </w:rPr>
            </w:pPr>
            <w:r w:rsidRPr="00EE3961">
              <w:rPr>
                <w:rFonts w:ascii="Arial" w:hAnsi="Arial" w:cs="Arial"/>
              </w:rPr>
              <w:t>Case</w:t>
            </w:r>
            <w:r w:rsidR="000A4F72">
              <w:rPr>
                <w:rFonts w:ascii="Arial" w:hAnsi="Arial" w:cs="Arial"/>
              </w:rPr>
              <w:t>-</w:t>
            </w:r>
            <w:r w:rsidRPr="00EE3961">
              <w:rPr>
                <w:rFonts w:ascii="Arial" w:hAnsi="Arial" w:cs="Arial"/>
              </w:rPr>
              <w:t>based discussion</w:t>
            </w:r>
          </w:p>
          <w:p w14:paraId="4A2CEF5D" w14:textId="77777777" w:rsidR="009A71C1" w:rsidRPr="00EE3961" w:rsidRDefault="592C690F" w:rsidP="009A71C1">
            <w:pPr>
              <w:numPr>
                <w:ilvl w:val="0"/>
                <w:numId w:val="4"/>
              </w:numPr>
              <w:spacing w:after="0" w:line="240" w:lineRule="auto"/>
              <w:ind w:left="187" w:hanging="187"/>
              <w:rPr>
                <w:rFonts w:ascii="Arial" w:eastAsia="Arial" w:hAnsi="Arial" w:cs="Arial"/>
              </w:rPr>
            </w:pPr>
            <w:r w:rsidRPr="00EE3961">
              <w:rPr>
                <w:rFonts w:ascii="Arial" w:hAnsi="Arial" w:cs="Arial"/>
              </w:rPr>
              <w:t>Direct observation</w:t>
            </w:r>
          </w:p>
          <w:p w14:paraId="7CB301C4" w14:textId="77777777" w:rsidR="009A71C1" w:rsidRPr="00EE3961" w:rsidRDefault="0029052D" w:rsidP="009A71C1">
            <w:pPr>
              <w:numPr>
                <w:ilvl w:val="0"/>
                <w:numId w:val="4"/>
              </w:numPr>
              <w:spacing w:after="0" w:line="240" w:lineRule="auto"/>
              <w:ind w:left="187" w:hanging="187"/>
              <w:rPr>
                <w:rFonts w:ascii="Arial" w:eastAsia="Arial" w:hAnsi="Arial" w:cs="Arial"/>
              </w:rPr>
            </w:pPr>
            <w:r w:rsidRPr="00EE3961">
              <w:rPr>
                <w:rFonts w:ascii="Arial" w:hAnsi="Arial" w:cs="Arial"/>
              </w:rPr>
              <w:t>Evaluation of reports and feedback</w:t>
            </w:r>
          </w:p>
          <w:p w14:paraId="72CC2178" w14:textId="77777777" w:rsidR="009A71C1" w:rsidRPr="00EE3961" w:rsidRDefault="592C690F" w:rsidP="009A71C1">
            <w:pPr>
              <w:numPr>
                <w:ilvl w:val="0"/>
                <w:numId w:val="4"/>
              </w:numPr>
              <w:spacing w:after="0" w:line="240" w:lineRule="auto"/>
              <w:ind w:left="187" w:hanging="187"/>
              <w:rPr>
                <w:rFonts w:ascii="Arial" w:eastAsia="Arial" w:hAnsi="Arial" w:cs="Arial"/>
              </w:rPr>
            </w:pPr>
            <w:r w:rsidRPr="00EE3961">
              <w:rPr>
                <w:rFonts w:ascii="Arial" w:hAnsi="Arial" w:cs="Arial"/>
              </w:rPr>
              <w:t>Faculty evaluations</w:t>
            </w:r>
          </w:p>
          <w:p w14:paraId="2B81E7A7" w14:textId="77777777" w:rsidR="009A71C1" w:rsidRPr="00EE3961" w:rsidRDefault="0029052D" w:rsidP="009A71C1">
            <w:pPr>
              <w:numPr>
                <w:ilvl w:val="0"/>
                <w:numId w:val="4"/>
              </w:numPr>
              <w:spacing w:after="0" w:line="240" w:lineRule="auto"/>
              <w:ind w:left="187" w:hanging="187"/>
              <w:rPr>
                <w:rFonts w:ascii="Arial" w:eastAsia="Arial" w:hAnsi="Arial" w:cs="Arial"/>
              </w:rPr>
            </w:pPr>
            <w:r w:rsidRPr="00EE3961">
              <w:rPr>
                <w:rFonts w:ascii="Arial" w:hAnsi="Arial" w:cs="Arial"/>
              </w:rPr>
              <w:t>Report review</w:t>
            </w:r>
          </w:p>
          <w:p w14:paraId="58BC6E43" w14:textId="5CB1C93C" w:rsidR="0029052D" w:rsidRPr="00EE3961" w:rsidRDefault="592C690F" w:rsidP="009A71C1">
            <w:pPr>
              <w:numPr>
                <w:ilvl w:val="0"/>
                <w:numId w:val="4"/>
              </w:numPr>
              <w:spacing w:after="0" w:line="240" w:lineRule="auto"/>
              <w:ind w:left="187" w:hanging="187"/>
              <w:rPr>
                <w:rFonts w:ascii="Arial" w:eastAsia="Arial" w:hAnsi="Arial" w:cs="Arial"/>
              </w:rPr>
            </w:pPr>
            <w:r w:rsidRPr="00EE3961">
              <w:rPr>
                <w:rFonts w:ascii="Arial" w:hAnsi="Arial" w:cs="Arial"/>
              </w:rPr>
              <w:t>Video review</w:t>
            </w:r>
          </w:p>
        </w:tc>
      </w:tr>
      <w:tr w:rsidR="00324559" w:rsidRPr="00EE3961" w14:paraId="58DE6C15" w14:textId="77777777" w:rsidTr="3EC27B5B">
        <w:tc>
          <w:tcPr>
            <w:tcW w:w="4950" w:type="dxa"/>
            <w:shd w:val="clear" w:color="auto" w:fill="8DB3E2" w:themeFill="text2" w:themeFillTint="66"/>
          </w:tcPr>
          <w:p w14:paraId="34257FB8" w14:textId="77777777" w:rsidR="00324559" w:rsidRPr="00EE3961" w:rsidRDefault="00324559" w:rsidP="00BE0A2F">
            <w:pPr>
              <w:spacing w:after="0" w:line="240" w:lineRule="auto"/>
              <w:rPr>
                <w:rFonts w:ascii="Arial" w:eastAsia="Arial" w:hAnsi="Arial" w:cs="Arial"/>
              </w:rPr>
            </w:pPr>
            <w:r w:rsidRPr="00EE3961">
              <w:rPr>
                <w:rFonts w:ascii="Arial" w:eastAsia="Arial" w:hAnsi="Arial" w:cs="Arial"/>
              </w:rPr>
              <w:t xml:space="preserve">Curriculum Mapping </w:t>
            </w:r>
          </w:p>
        </w:tc>
        <w:tc>
          <w:tcPr>
            <w:tcW w:w="9175" w:type="dxa"/>
            <w:shd w:val="clear" w:color="auto" w:fill="8DB3E2" w:themeFill="text2" w:themeFillTint="66"/>
          </w:tcPr>
          <w:p w14:paraId="1DA187AB" w14:textId="77777777" w:rsidR="00324559" w:rsidRPr="00EE3961" w:rsidRDefault="00324559" w:rsidP="00BE0A2F">
            <w:pPr>
              <w:numPr>
                <w:ilvl w:val="0"/>
                <w:numId w:val="4"/>
              </w:numPr>
              <w:pBdr>
                <w:top w:val="nil"/>
                <w:left w:val="nil"/>
                <w:bottom w:val="nil"/>
                <w:right w:val="nil"/>
                <w:between w:val="nil"/>
              </w:pBdr>
              <w:spacing w:after="0" w:line="240" w:lineRule="auto"/>
              <w:ind w:left="187" w:hanging="187"/>
              <w:rPr>
                <w:rFonts w:ascii="Arial" w:hAnsi="Arial" w:cs="Arial"/>
                <w:color w:val="000000"/>
              </w:rPr>
            </w:pPr>
          </w:p>
        </w:tc>
      </w:tr>
      <w:tr w:rsidR="00324559" w:rsidRPr="00EE3961" w14:paraId="42300116" w14:textId="77777777" w:rsidTr="00484CDC">
        <w:trPr>
          <w:trHeight w:val="737"/>
        </w:trPr>
        <w:tc>
          <w:tcPr>
            <w:tcW w:w="4950" w:type="dxa"/>
            <w:tcBorders>
              <w:top w:val="single" w:sz="4" w:space="0" w:color="000000"/>
              <w:left w:val="single" w:sz="4" w:space="0" w:color="000000" w:themeColor="text1"/>
              <w:bottom w:val="single" w:sz="4" w:space="0" w:color="000000" w:themeColor="text1"/>
              <w:right w:val="single" w:sz="4" w:space="0" w:color="000000" w:themeColor="text1"/>
            </w:tcBorders>
            <w:shd w:val="clear" w:color="auto" w:fill="A8D08D"/>
          </w:tcPr>
          <w:p w14:paraId="67E54DF9" w14:textId="77777777" w:rsidR="00324559" w:rsidRPr="00EE3961" w:rsidRDefault="00324559" w:rsidP="00BE0A2F">
            <w:pPr>
              <w:spacing w:after="0" w:line="240" w:lineRule="auto"/>
              <w:rPr>
                <w:rFonts w:ascii="Arial" w:eastAsia="Arial" w:hAnsi="Arial" w:cs="Arial"/>
              </w:rPr>
            </w:pPr>
            <w:r w:rsidRPr="00EE3961">
              <w:rPr>
                <w:rFonts w:ascii="Arial" w:eastAsia="Arial" w:hAnsi="Arial" w:cs="Arial"/>
              </w:rPr>
              <w:t>Notes or Resources</w:t>
            </w:r>
          </w:p>
        </w:tc>
        <w:tc>
          <w:tcPr>
            <w:tcW w:w="9175" w:type="dxa"/>
            <w:tcBorders>
              <w:top w:val="single" w:sz="4" w:space="0" w:color="000000"/>
              <w:left w:val="single" w:sz="4" w:space="0" w:color="000000" w:themeColor="text1"/>
              <w:bottom w:val="single" w:sz="4" w:space="0" w:color="000000" w:themeColor="text1"/>
              <w:right w:val="single" w:sz="4" w:space="0" w:color="000000" w:themeColor="text1"/>
            </w:tcBorders>
            <w:shd w:val="clear" w:color="auto" w:fill="A8D08D"/>
          </w:tcPr>
          <w:p w14:paraId="0B9E9871" w14:textId="1895AEAB" w:rsidR="009A71C1" w:rsidRPr="00EE3961" w:rsidRDefault="4676E21E" w:rsidP="009A71C1">
            <w:pPr>
              <w:numPr>
                <w:ilvl w:val="0"/>
                <w:numId w:val="4"/>
              </w:numPr>
              <w:spacing w:after="0" w:line="240" w:lineRule="auto"/>
              <w:ind w:left="187" w:hanging="187"/>
              <w:rPr>
                <w:rFonts w:ascii="Arial" w:eastAsia="Arial" w:hAnsi="Arial" w:cs="Arial"/>
              </w:rPr>
            </w:pPr>
            <w:r w:rsidRPr="00EE3961">
              <w:rPr>
                <w:rFonts w:ascii="Arial" w:hAnsi="Arial" w:cs="Arial"/>
              </w:rPr>
              <w:t>Giorgi-Guarnier D, Janofsky J, Keram, E,</w:t>
            </w:r>
            <w:r w:rsidR="00E93070" w:rsidRPr="00EE3961">
              <w:rPr>
                <w:rFonts w:ascii="Arial" w:hAnsi="Arial" w:cs="Arial"/>
              </w:rPr>
              <w:t xml:space="preserve"> </w:t>
            </w:r>
            <w:r w:rsidRPr="00EE3961">
              <w:rPr>
                <w:rFonts w:ascii="Arial" w:hAnsi="Arial" w:cs="Arial"/>
              </w:rPr>
              <w:t xml:space="preserve">et al. AAPL practice guideline for forensic evaluation of defendants raising the insanity defense. </w:t>
            </w:r>
            <w:r w:rsidRPr="00EE3961">
              <w:rPr>
                <w:rFonts w:ascii="Arial" w:hAnsi="Arial" w:cs="Arial"/>
                <w:i/>
                <w:iCs/>
              </w:rPr>
              <w:t>J Am Acad Psychiatry Law</w:t>
            </w:r>
            <w:r w:rsidR="00E93070" w:rsidRPr="00EE3961">
              <w:rPr>
                <w:rFonts w:ascii="Arial" w:hAnsi="Arial" w:cs="Arial"/>
              </w:rPr>
              <w:t>.</w:t>
            </w:r>
            <w:r w:rsidRPr="00EE3961">
              <w:rPr>
                <w:rFonts w:ascii="Arial" w:hAnsi="Arial" w:cs="Arial"/>
              </w:rPr>
              <w:t xml:space="preserve"> </w:t>
            </w:r>
            <w:r w:rsidR="00E93070" w:rsidRPr="00EE3961">
              <w:rPr>
                <w:rFonts w:ascii="Arial" w:hAnsi="Arial" w:cs="Arial"/>
              </w:rPr>
              <w:t>2002;</w:t>
            </w:r>
            <w:r w:rsidRPr="00EE3961">
              <w:rPr>
                <w:rFonts w:ascii="Arial" w:hAnsi="Arial" w:cs="Arial"/>
              </w:rPr>
              <w:t>30(2Suppl):S3-S40</w:t>
            </w:r>
            <w:r w:rsidR="00E93070" w:rsidRPr="00EE3961">
              <w:rPr>
                <w:rFonts w:ascii="Arial" w:hAnsi="Arial" w:cs="Arial"/>
              </w:rPr>
              <w:t xml:space="preserve">. </w:t>
            </w:r>
            <w:hyperlink r:id="rId15" w:history="1">
              <w:r w:rsidR="00E93070" w:rsidRPr="00EE3961">
                <w:rPr>
                  <w:rStyle w:val="Hyperlink"/>
                  <w:rFonts w:ascii="Arial" w:hAnsi="Arial" w:cs="Arial"/>
                </w:rPr>
                <w:t>http://jaapl.org/content/42/4_Supplement/S3.long</w:t>
              </w:r>
            </w:hyperlink>
            <w:r w:rsidR="00E93070" w:rsidRPr="00EE3961">
              <w:rPr>
                <w:rFonts w:ascii="Arial" w:hAnsi="Arial" w:cs="Arial"/>
              </w:rPr>
              <w:t>. 2021.</w:t>
            </w:r>
          </w:p>
          <w:p w14:paraId="62ED3C52" w14:textId="3E8DE426" w:rsidR="00324559" w:rsidRPr="00EE3961" w:rsidRDefault="00E93070" w:rsidP="009A71C1">
            <w:pPr>
              <w:numPr>
                <w:ilvl w:val="0"/>
                <w:numId w:val="4"/>
              </w:numPr>
              <w:spacing w:after="0" w:line="240" w:lineRule="auto"/>
              <w:ind w:left="187" w:hanging="187"/>
              <w:rPr>
                <w:rFonts w:ascii="Arial" w:eastAsia="Arial" w:hAnsi="Arial" w:cs="Arial"/>
              </w:rPr>
            </w:pPr>
            <w:r w:rsidRPr="00EE3961">
              <w:rPr>
                <w:rFonts w:ascii="Arial" w:hAnsi="Arial" w:cs="Arial"/>
              </w:rPr>
              <w:t xml:space="preserve">Mossman D, Noffsinger SG, Ash P, et al. AAPL practice guideline for the forensic psychiatric evaluation of competence to stand trial. </w:t>
            </w:r>
            <w:r w:rsidRPr="00EE3961">
              <w:rPr>
                <w:rFonts w:ascii="Arial" w:hAnsi="Arial" w:cs="Arial"/>
                <w:i/>
                <w:iCs/>
              </w:rPr>
              <w:t>J Am Acad Psychiatry Law</w:t>
            </w:r>
            <w:r w:rsidRPr="00EE3961">
              <w:rPr>
                <w:rFonts w:ascii="Arial" w:hAnsi="Arial" w:cs="Arial"/>
              </w:rPr>
              <w:t xml:space="preserve">. 2007;35(4 Suppl):S3-S72. </w:t>
            </w:r>
            <w:hyperlink r:id="rId16" w:history="1">
              <w:r w:rsidRPr="00EE3961">
                <w:rPr>
                  <w:rStyle w:val="Hyperlink"/>
                  <w:rFonts w:ascii="Arial" w:hAnsi="Arial" w:cs="Arial"/>
                </w:rPr>
                <w:t>https://www.aapl.org/docs/pdf/Competence%20to%20Stand%20Trial.pdf</w:t>
              </w:r>
            </w:hyperlink>
            <w:r w:rsidRPr="00EE3961">
              <w:rPr>
                <w:rFonts w:ascii="Arial" w:hAnsi="Arial" w:cs="Arial"/>
              </w:rPr>
              <w:t>. 2021.</w:t>
            </w:r>
          </w:p>
        </w:tc>
      </w:tr>
    </w:tbl>
    <w:p w14:paraId="57E4BD30" w14:textId="64765920" w:rsidR="00324559" w:rsidRPr="00621D26" w:rsidRDefault="00324559" w:rsidP="00BE0A2F">
      <w:pPr>
        <w:spacing w:after="0" w:line="240" w:lineRule="auto"/>
        <w:rPr>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324559" w:rsidRPr="00EE3961" w14:paraId="00E237FA" w14:textId="77777777" w:rsidTr="5C2A9ED1">
        <w:trPr>
          <w:trHeight w:val="760"/>
        </w:trPr>
        <w:tc>
          <w:tcPr>
            <w:tcW w:w="14125" w:type="dxa"/>
            <w:gridSpan w:val="2"/>
            <w:shd w:val="clear" w:color="auto" w:fill="9CC3E5"/>
          </w:tcPr>
          <w:p w14:paraId="7D3ACE20" w14:textId="76C9EE6F" w:rsidR="00324559" w:rsidRPr="00EE3961" w:rsidRDefault="00324559" w:rsidP="00BE0A2F">
            <w:pPr>
              <w:spacing w:after="0" w:line="240" w:lineRule="auto"/>
              <w:jc w:val="center"/>
              <w:rPr>
                <w:rFonts w:ascii="Arial" w:eastAsia="Arial" w:hAnsi="Arial" w:cs="Arial"/>
                <w:b/>
              </w:rPr>
            </w:pPr>
            <w:r w:rsidRPr="00EE3961">
              <w:rPr>
                <w:rFonts w:ascii="Arial" w:eastAsia="Arial" w:hAnsi="Arial" w:cs="Arial"/>
                <w:b/>
              </w:rPr>
              <w:lastRenderedPageBreak/>
              <w:t xml:space="preserve">Patient Care 3: </w:t>
            </w:r>
            <w:r w:rsidR="00FE640A" w:rsidRPr="00EE3961">
              <w:rPr>
                <w:rFonts w:ascii="Arial" w:eastAsia="Arial" w:hAnsi="Arial" w:cs="Arial"/>
                <w:b/>
              </w:rPr>
              <w:t xml:space="preserve">Procedural Skills in Civil Forensic Psychiatry  </w:t>
            </w:r>
          </w:p>
          <w:p w14:paraId="54028CD9" w14:textId="036F03DC" w:rsidR="00324559" w:rsidRPr="00EE3961" w:rsidRDefault="00324559" w:rsidP="00BE0A2F">
            <w:pPr>
              <w:spacing w:after="0" w:line="240" w:lineRule="auto"/>
              <w:ind w:left="187"/>
              <w:rPr>
                <w:rFonts w:ascii="Arial" w:eastAsia="Arial" w:hAnsi="Arial" w:cs="Arial"/>
                <w:b/>
                <w:color w:val="000000"/>
              </w:rPr>
            </w:pPr>
            <w:r w:rsidRPr="00EE3961">
              <w:rPr>
                <w:rFonts w:ascii="Arial" w:eastAsia="Arial" w:hAnsi="Arial" w:cs="Arial"/>
                <w:b/>
              </w:rPr>
              <w:t>Overall Intent:</w:t>
            </w:r>
            <w:r w:rsidRPr="00EE3961">
              <w:rPr>
                <w:rFonts w:ascii="Arial" w:eastAsia="Arial" w:hAnsi="Arial" w:cs="Arial"/>
              </w:rPr>
              <w:t xml:space="preserve"> </w:t>
            </w:r>
            <w:r w:rsidR="00FE640A" w:rsidRPr="00EE3961">
              <w:rPr>
                <w:rFonts w:ascii="Arial" w:eastAsia="Arial" w:hAnsi="Arial" w:cs="Arial"/>
              </w:rPr>
              <w:t xml:space="preserve">To conduct evaluations and communicate forensic opinions </w:t>
            </w:r>
          </w:p>
        </w:tc>
      </w:tr>
      <w:tr w:rsidR="00324559" w:rsidRPr="00EE3961" w14:paraId="0D77852A" w14:textId="77777777" w:rsidTr="5C2A9ED1">
        <w:tc>
          <w:tcPr>
            <w:tcW w:w="4950" w:type="dxa"/>
            <w:shd w:val="clear" w:color="auto" w:fill="FAC090"/>
          </w:tcPr>
          <w:p w14:paraId="018A2ED1" w14:textId="77777777" w:rsidR="00324559" w:rsidRPr="00EE3961" w:rsidRDefault="00324559" w:rsidP="00BE0A2F">
            <w:pPr>
              <w:spacing w:after="0" w:line="240" w:lineRule="auto"/>
              <w:jc w:val="center"/>
              <w:rPr>
                <w:rFonts w:ascii="Arial" w:eastAsia="Arial" w:hAnsi="Arial" w:cs="Arial"/>
                <w:b/>
              </w:rPr>
            </w:pPr>
            <w:r w:rsidRPr="00EE3961">
              <w:rPr>
                <w:rFonts w:ascii="Arial" w:eastAsia="Arial" w:hAnsi="Arial" w:cs="Arial"/>
                <w:b/>
              </w:rPr>
              <w:t>Milestones</w:t>
            </w:r>
          </w:p>
        </w:tc>
        <w:tc>
          <w:tcPr>
            <w:tcW w:w="9175" w:type="dxa"/>
            <w:shd w:val="clear" w:color="auto" w:fill="FAC090"/>
          </w:tcPr>
          <w:p w14:paraId="2D32B5DC" w14:textId="77777777" w:rsidR="00324559" w:rsidRPr="00EE3961" w:rsidRDefault="00324559" w:rsidP="00BE0A2F">
            <w:pPr>
              <w:spacing w:after="0" w:line="240" w:lineRule="auto"/>
              <w:jc w:val="center"/>
              <w:rPr>
                <w:rFonts w:ascii="Arial" w:eastAsia="Arial" w:hAnsi="Arial" w:cs="Arial"/>
                <w:b/>
              </w:rPr>
            </w:pPr>
            <w:r w:rsidRPr="00EE3961">
              <w:rPr>
                <w:rFonts w:ascii="Arial" w:eastAsia="Arial" w:hAnsi="Arial" w:cs="Arial"/>
                <w:b/>
              </w:rPr>
              <w:t>Examples</w:t>
            </w:r>
          </w:p>
        </w:tc>
      </w:tr>
      <w:tr w:rsidR="00324559" w:rsidRPr="00EE3961" w14:paraId="1554251D" w14:textId="77777777" w:rsidTr="00484CDC">
        <w:tc>
          <w:tcPr>
            <w:tcW w:w="4950" w:type="dxa"/>
            <w:tcBorders>
              <w:top w:val="single" w:sz="4" w:space="0" w:color="000000"/>
              <w:bottom w:val="single" w:sz="4" w:space="0" w:color="000000"/>
            </w:tcBorders>
            <w:shd w:val="clear" w:color="auto" w:fill="C9C9C9"/>
          </w:tcPr>
          <w:p w14:paraId="2394B3F8" w14:textId="77777777" w:rsidR="00870D2C" w:rsidRPr="00870D2C" w:rsidRDefault="00324559" w:rsidP="00870D2C">
            <w:pPr>
              <w:spacing w:after="0" w:line="240" w:lineRule="auto"/>
              <w:rPr>
                <w:rFonts w:ascii="Arial" w:eastAsia="Arial" w:hAnsi="Arial" w:cs="Arial"/>
                <w:i/>
                <w:iCs/>
              </w:rPr>
            </w:pPr>
            <w:r w:rsidRPr="00EE3961">
              <w:rPr>
                <w:rFonts w:ascii="Arial" w:eastAsia="Arial" w:hAnsi="Arial" w:cs="Arial"/>
                <w:b/>
              </w:rPr>
              <w:t>Level 1</w:t>
            </w:r>
            <w:r w:rsidRPr="00EE3961">
              <w:rPr>
                <w:rFonts w:ascii="Arial" w:eastAsia="Arial" w:hAnsi="Arial" w:cs="Arial"/>
              </w:rPr>
              <w:t xml:space="preserve"> </w:t>
            </w:r>
            <w:r w:rsidR="00870D2C" w:rsidRPr="00870D2C">
              <w:rPr>
                <w:rFonts w:ascii="Arial" w:eastAsia="Arial" w:hAnsi="Arial" w:cs="Arial"/>
                <w:i/>
                <w:iCs/>
              </w:rPr>
              <w:t>Demonstrates knowledge of the unique evaluations that occur within the practice of civil litigation and administrative settings</w:t>
            </w:r>
          </w:p>
          <w:p w14:paraId="1AC8EEB0" w14:textId="77777777" w:rsidR="00870D2C" w:rsidRPr="00870D2C" w:rsidRDefault="00870D2C" w:rsidP="00870D2C">
            <w:pPr>
              <w:spacing w:after="0" w:line="240" w:lineRule="auto"/>
              <w:rPr>
                <w:rFonts w:ascii="Arial" w:eastAsia="Arial" w:hAnsi="Arial" w:cs="Arial"/>
                <w:i/>
                <w:iCs/>
              </w:rPr>
            </w:pPr>
          </w:p>
          <w:p w14:paraId="4C2F3387" w14:textId="48400DD3" w:rsidR="00324559" w:rsidRPr="00EE3961" w:rsidRDefault="00870D2C" w:rsidP="00870D2C">
            <w:pPr>
              <w:spacing w:after="0" w:line="240" w:lineRule="auto"/>
              <w:rPr>
                <w:rFonts w:ascii="Arial" w:eastAsia="Arial" w:hAnsi="Arial" w:cs="Arial"/>
                <w:i/>
                <w:color w:val="000000"/>
              </w:rPr>
            </w:pPr>
            <w:r w:rsidRPr="00870D2C">
              <w:rPr>
                <w:rFonts w:ascii="Arial" w:eastAsia="Arial" w:hAnsi="Arial" w:cs="Arial"/>
                <w:i/>
                <w:iCs/>
              </w:rPr>
              <w:t>Demonstrates knowledge of the unique requirements involved in the communication of civil forensic psychiatric opinions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5041F8" w14:textId="695155E6" w:rsidR="00324559" w:rsidRPr="00EE3961" w:rsidRDefault="3D91A623" w:rsidP="00BE0A2F">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Discusses the difference between testamentary capacity and civil competenc</w:t>
            </w:r>
            <w:r w:rsidR="000A4F72">
              <w:rPr>
                <w:rFonts w:ascii="Arial" w:hAnsi="Arial" w:cs="Arial"/>
                <w:color w:val="000000" w:themeColor="text1"/>
              </w:rPr>
              <w:t>e</w:t>
            </w:r>
          </w:p>
          <w:p w14:paraId="26EB190E" w14:textId="562DB7ED" w:rsidR="00324559" w:rsidRPr="00EE3961" w:rsidRDefault="3D91A623" w:rsidP="4662D089">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Discusses the importance of assessing malingering and misattribution in a personal injury evaluation</w:t>
            </w:r>
          </w:p>
          <w:p w14:paraId="32F5E66D" w14:textId="77777777" w:rsidR="006C7BDB" w:rsidRPr="00EE3961" w:rsidRDefault="006C7BDB" w:rsidP="006C7BDB">
            <w:pPr>
              <w:pBdr>
                <w:top w:val="nil"/>
                <w:left w:val="nil"/>
                <w:bottom w:val="nil"/>
                <w:right w:val="nil"/>
                <w:between w:val="nil"/>
              </w:pBdr>
              <w:spacing w:after="0" w:line="240" w:lineRule="auto"/>
              <w:rPr>
                <w:rFonts w:ascii="Arial" w:hAnsi="Arial" w:cs="Arial"/>
                <w:color w:val="000000"/>
              </w:rPr>
            </w:pPr>
          </w:p>
          <w:p w14:paraId="3821FD89" w14:textId="467D1F5C" w:rsidR="00324559" w:rsidRPr="00EE3961" w:rsidRDefault="3D91A623" w:rsidP="4662D089">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Discusses the need for employment records in a fitness for duty evaluation</w:t>
            </w:r>
          </w:p>
          <w:p w14:paraId="49D89836" w14:textId="4928E4D6" w:rsidR="00324559" w:rsidRPr="00EE3961" w:rsidRDefault="3D91A623" w:rsidP="4662D089">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Explains why and to whom the limits of confidentiality must be explained at the onset of an evaluation and how this should be documented in the report</w:t>
            </w:r>
          </w:p>
        </w:tc>
      </w:tr>
      <w:tr w:rsidR="00324559" w:rsidRPr="00EE3961" w14:paraId="47676EF7" w14:textId="77777777" w:rsidTr="00484CDC">
        <w:tc>
          <w:tcPr>
            <w:tcW w:w="4950" w:type="dxa"/>
            <w:tcBorders>
              <w:top w:val="single" w:sz="4" w:space="0" w:color="000000"/>
              <w:bottom w:val="single" w:sz="4" w:space="0" w:color="000000"/>
            </w:tcBorders>
            <w:shd w:val="clear" w:color="auto" w:fill="C9C9C9"/>
          </w:tcPr>
          <w:p w14:paraId="5F5EAC95" w14:textId="77777777" w:rsidR="00870D2C" w:rsidRPr="00870D2C" w:rsidRDefault="00324559" w:rsidP="00870D2C">
            <w:pPr>
              <w:spacing w:after="0" w:line="240" w:lineRule="auto"/>
              <w:rPr>
                <w:rFonts w:ascii="Arial" w:eastAsia="Arial" w:hAnsi="Arial" w:cs="Arial"/>
                <w:i/>
                <w:iCs/>
              </w:rPr>
            </w:pPr>
            <w:r w:rsidRPr="00EE3961">
              <w:rPr>
                <w:rFonts w:ascii="Arial" w:eastAsia="Arial" w:hAnsi="Arial" w:cs="Arial"/>
                <w:b/>
              </w:rPr>
              <w:t>Level 2</w:t>
            </w:r>
            <w:r w:rsidRPr="00EE3961">
              <w:rPr>
                <w:rFonts w:ascii="Arial" w:eastAsia="Arial" w:hAnsi="Arial" w:cs="Arial"/>
              </w:rPr>
              <w:t xml:space="preserve"> </w:t>
            </w:r>
            <w:r w:rsidR="00870D2C" w:rsidRPr="00870D2C">
              <w:rPr>
                <w:rFonts w:ascii="Arial" w:eastAsia="Arial" w:hAnsi="Arial" w:cs="Arial"/>
                <w:i/>
                <w:iCs/>
              </w:rPr>
              <w:t>Under supervision, performs basic components of a civil forensic evaluation with an awareness of the referral question and relevant standards</w:t>
            </w:r>
          </w:p>
          <w:p w14:paraId="4E0FBC40" w14:textId="77777777" w:rsidR="00870D2C" w:rsidRPr="00870D2C" w:rsidRDefault="00870D2C" w:rsidP="00870D2C">
            <w:pPr>
              <w:spacing w:after="0" w:line="240" w:lineRule="auto"/>
              <w:rPr>
                <w:rFonts w:ascii="Arial" w:eastAsia="Arial" w:hAnsi="Arial" w:cs="Arial"/>
                <w:i/>
                <w:iCs/>
              </w:rPr>
            </w:pPr>
            <w:r w:rsidRPr="00870D2C">
              <w:rPr>
                <w:rFonts w:ascii="Arial" w:eastAsia="Arial" w:hAnsi="Arial" w:cs="Arial"/>
                <w:i/>
                <w:iCs/>
              </w:rPr>
              <w:t xml:space="preserve"> </w:t>
            </w:r>
          </w:p>
          <w:p w14:paraId="4CB5C136" w14:textId="0DA739E5" w:rsidR="00870D2C" w:rsidRDefault="00870D2C" w:rsidP="00870D2C">
            <w:pPr>
              <w:spacing w:after="0" w:line="240" w:lineRule="auto"/>
              <w:rPr>
                <w:rFonts w:ascii="Arial" w:eastAsia="Arial" w:hAnsi="Arial" w:cs="Arial"/>
                <w:i/>
                <w:iCs/>
              </w:rPr>
            </w:pPr>
          </w:p>
          <w:p w14:paraId="6364B3F9" w14:textId="77777777" w:rsidR="00870D2C" w:rsidRPr="00870D2C" w:rsidRDefault="00870D2C" w:rsidP="00870D2C">
            <w:pPr>
              <w:spacing w:after="0" w:line="240" w:lineRule="auto"/>
              <w:rPr>
                <w:rFonts w:ascii="Arial" w:eastAsia="Arial" w:hAnsi="Arial" w:cs="Arial"/>
                <w:i/>
                <w:iCs/>
              </w:rPr>
            </w:pPr>
          </w:p>
          <w:p w14:paraId="72DB7D13" w14:textId="73C205E9" w:rsidR="00324559" w:rsidRPr="00EE3961" w:rsidRDefault="00870D2C" w:rsidP="00870D2C">
            <w:pPr>
              <w:spacing w:after="0" w:line="240" w:lineRule="auto"/>
              <w:rPr>
                <w:rFonts w:ascii="Arial" w:eastAsia="Arial" w:hAnsi="Arial" w:cs="Arial"/>
                <w:i/>
              </w:rPr>
            </w:pPr>
            <w:r w:rsidRPr="00870D2C">
              <w:rPr>
                <w:rFonts w:ascii="Arial" w:eastAsia="Arial" w:hAnsi="Arial" w:cs="Arial"/>
                <w:i/>
                <w:iCs/>
              </w:rPr>
              <w:t>Under supervision, expresses a well-supported civil forensic psychiatric opinion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CB3862" w14:textId="2D90B26C" w:rsidR="00324559" w:rsidRPr="00EE3961" w:rsidRDefault="3D91A623" w:rsidP="00BE0A2F">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 xml:space="preserve">Clarifies the issue that led to a required fitness for duty evaluation by an employer and requests appropriate collateral information, medical, and employment records, including a job description </w:t>
            </w:r>
          </w:p>
          <w:p w14:paraId="35C72F0F" w14:textId="70594739" w:rsidR="00324559" w:rsidRPr="00EE3961" w:rsidRDefault="3D91A623" w:rsidP="4662D089">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Identifies the state standard for incapacitation, the various types of guardianship, and the legal process, including obtaining necessary forms, in preparation of a guardianship evaluation</w:t>
            </w:r>
          </w:p>
          <w:p w14:paraId="6E9785A1" w14:textId="77777777" w:rsidR="006C7BDB" w:rsidRPr="00EE3961" w:rsidRDefault="006C7BDB" w:rsidP="006C7BDB">
            <w:pPr>
              <w:pBdr>
                <w:top w:val="nil"/>
                <w:left w:val="nil"/>
                <w:bottom w:val="nil"/>
                <w:right w:val="nil"/>
                <w:between w:val="nil"/>
              </w:pBdr>
              <w:spacing w:after="0" w:line="240" w:lineRule="auto"/>
              <w:rPr>
                <w:rFonts w:ascii="Arial" w:hAnsi="Arial" w:cs="Arial"/>
                <w:color w:val="000000"/>
              </w:rPr>
            </w:pPr>
          </w:p>
          <w:p w14:paraId="695A471F" w14:textId="43DD312A" w:rsidR="00324559" w:rsidRPr="00EE3961" w:rsidRDefault="3D91A623" w:rsidP="4662D089">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Writes a parallel opinion for an evaluation supporting a disability claim</w:t>
            </w:r>
          </w:p>
        </w:tc>
      </w:tr>
      <w:tr w:rsidR="00324559" w:rsidRPr="00EE3961" w14:paraId="77D62D78" w14:textId="77777777" w:rsidTr="00484CDC">
        <w:tc>
          <w:tcPr>
            <w:tcW w:w="4950" w:type="dxa"/>
            <w:tcBorders>
              <w:top w:val="single" w:sz="4" w:space="0" w:color="000000"/>
              <w:bottom w:val="single" w:sz="4" w:space="0" w:color="000000"/>
            </w:tcBorders>
            <w:shd w:val="clear" w:color="auto" w:fill="C9C9C9"/>
          </w:tcPr>
          <w:p w14:paraId="68AA0147" w14:textId="77777777" w:rsidR="00870D2C" w:rsidRPr="00870D2C" w:rsidRDefault="00324559" w:rsidP="00870D2C">
            <w:pPr>
              <w:spacing w:after="0" w:line="240" w:lineRule="auto"/>
              <w:rPr>
                <w:rFonts w:ascii="Arial" w:eastAsia="Arial" w:hAnsi="Arial" w:cs="Arial"/>
                <w:i/>
                <w:iCs/>
              </w:rPr>
            </w:pPr>
            <w:r w:rsidRPr="00EE3961">
              <w:rPr>
                <w:rFonts w:ascii="Arial" w:eastAsia="Arial" w:hAnsi="Arial" w:cs="Arial"/>
                <w:b/>
              </w:rPr>
              <w:t>Level 3</w:t>
            </w:r>
            <w:r w:rsidRPr="00EE3961">
              <w:rPr>
                <w:rFonts w:ascii="Arial" w:eastAsia="Arial" w:hAnsi="Arial" w:cs="Arial"/>
              </w:rPr>
              <w:t xml:space="preserve"> </w:t>
            </w:r>
            <w:r w:rsidR="00870D2C" w:rsidRPr="00870D2C">
              <w:rPr>
                <w:rFonts w:ascii="Arial" w:eastAsia="Arial" w:hAnsi="Arial" w:cs="Arial"/>
                <w:i/>
                <w:iCs/>
              </w:rPr>
              <w:t>Under supervision, performs common civil forensic evaluations, such as medical malpractice, disability, and personal injury</w:t>
            </w:r>
          </w:p>
          <w:p w14:paraId="5D0000B2" w14:textId="77777777" w:rsidR="00870D2C" w:rsidRPr="00870D2C" w:rsidRDefault="00870D2C" w:rsidP="00870D2C">
            <w:pPr>
              <w:spacing w:after="0" w:line="240" w:lineRule="auto"/>
              <w:rPr>
                <w:rFonts w:ascii="Arial" w:eastAsia="Arial" w:hAnsi="Arial" w:cs="Arial"/>
                <w:i/>
                <w:iCs/>
              </w:rPr>
            </w:pPr>
          </w:p>
          <w:p w14:paraId="625C6F7E" w14:textId="60F037C5" w:rsidR="00324559" w:rsidRPr="00EE3961" w:rsidRDefault="00870D2C" w:rsidP="00870D2C">
            <w:pPr>
              <w:spacing w:after="0" w:line="240" w:lineRule="auto"/>
              <w:rPr>
                <w:rFonts w:ascii="Arial" w:eastAsia="Arial" w:hAnsi="Arial" w:cs="Arial"/>
                <w:i/>
                <w:color w:val="000000"/>
              </w:rPr>
            </w:pPr>
            <w:r w:rsidRPr="00870D2C">
              <w:rPr>
                <w:rFonts w:ascii="Arial" w:eastAsia="Arial" w:hAnsi="Arial" w:cs="Arial"/>
                <w:i/>
                <w:iCs/>
              </w:rPr>
              <w:t>Under supervision, prepares an appropriate civil forensic report and provides effective testimony supported by evidence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7AE907" w14:textId="40DFCC78" w:rsidR="00324559" w:rsidRPr="00EE3961" w:rsidRDefault="3D91A623" w:rsidP="00BE0A2F">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Reviews records and produces a report for a malpractice exercise providing testimony in a mock trial that is well presented and supported by evidence</w:t>
            </w:r>
          </w:p>
          <w:p w14:paraId="067446FA" w14:textId="77777777" w:rsidR="006C7BDB" w:rsidRPr="00EE3961" w:rsidRDefault="006C7BDB" w:rsidP="006C7BDB">
            <w:pPr>
              <w:pBdr>
                <w:top w:val="nil"/>
                <w:left w:val="nil"/>
                <w:bottom w:val="nil"/>
                <w:right w:val="nil"/>
                <w:between w:val="nil"/>
              </w:pBdr>
              <w:spacing w:after="0" w:line="240" w:lineRule="auto"/>
              <w:rPr>
                <w:rFonts w:ascii="Arial" w:hAnsi="Arial" w:cs="Arial"/>
                <w:color w:val="000000"/>
              </w:rPr>
            </w:pPr>
          </w:p>
          <w:p w14:paraId="0EFFAA62" w14:textId="77777777" w:rsidR="006C7BDB" w:rsidRPr="00EE3961" w:rsidRDefault="006C7BDB" w:rsidP="006C7BDB">
            <w:pPr>
              <w:pBdr>
                <w:top w:val="nil"/>
                <w:left w:val="nil"/>
                <w:bottom w:val="nil"/>
                <w:right w:val="nil"/>
                <w:between w:val="nil"/>
              </w:pBdr>
              <w:spacing w:after="0" w:line="240" w:lineRule="auto"/>
              <w:rPr>
                <w:rFonts w:ascii="Arial" w:hAnsi="Arial" w:cs="Arial"/>
                <w:color w:val="000000"/>
              </w:rPr>
            </w:pPr>
          </w:p>
          <w:p w14:paraId="0F2E21DF" w14:textId="35D38770" w:rsidR="00324559" w:rsidRPr="00EE3961" w:rsidRDefault="3D91A623" w:rsidP="4662D089">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Performs an evaluation for a disability claim, reviews appropriate collateral information and records, and writes a well-supported report that is discussed and modified in supervision prior to its release</w:t>
            </w:r>
          </w:p>
        </w:tc>
      </w:tr>
      <w:tr w:rsidR="00324559" w:rsidRPr="00EE3961" w14:paraId="0E6D5D86" w14:textId="77777777" w:rsidTr="00484CDC">
        <w:tc>
          <w:tcPr>
            <w:tcW w:w="4950" w:type="dxa"/>
            <w:tcBorders>
              <w:top w:val="single" w:sz="4" w:space="0" w:color="000000"/>
              <w:bottom w:val="single" w:sz="4" w:space="0" w:color="000000"/>
            </w:tcBorders>
            <w:shd w:val="clear" w:color="auto" w:fill="C9C9C9"/>
          </w:tcPr>
          <w:p w14:paraId="3AAB63DB" w14:textId="77777777" w:rsidR="00870D2C" w:rsidRPr="00870D2C" w:rsidRDefault="00324559" w:rsidP="00870D2C">
            <w:pPr>
              <w:spacing w:after="0" w:line="240" w:lineRule="auto"/>
              <w:rPr>
                <w:rFonts w:ascii="Arial" w:eastAsia="Arial" w:hAnsi="Arial" w:cs="Arial"/>
                <w:i/>
                <w:iCs/>
              </w:rPr>
            </w:pPr>
            <w:r w:rsidRPr="00EE3961">
              <w:rPr>
                <w:rFonts w:ascii="Arial" w:eastAsia="Arial" w:hAnsi="Arial" w:cs="Arial"/>
                <w:b/>
              </w:rPr>
              <w:t>Level 4</w:t>
            </w:r>
            <w:r w:rsidRPr="00EE3961">
              <w:rPr>
                <w:rFonts w:ascii="Arial" w:eastAsia="Arial" w:hAnsi="Arial" w:cs="Arial"/>
              </w:rPr>
              <w:t xml:space="preserve"> </w:t>
            </w:r>
            <w:r w:rsidR="00870D2C" w:rsidRPr="00870D2C">
              <w:rPr>
                <w:rFonts w:ascii="Arial" w:eastAsia="Arial" w:hAnsi="Arial" w:cs="Arial"/>
                <w:i/>
                <w:iCs/>
              </w:rPr>
              <w:t xml:space="preserve">Independently performs common civil forensic evaluations </w:t>
            </w:r>
          </w:p>
          <w:p w14:paraId="5C229369" w14:textId="77777777" w:rsidR="00870D2C" w:rsidRPr="00870D2C" w:rsidRDefault="00870D2C" w:rsidP="00870D2C">
            <w:pPr>
              <w:spacing w:after="0" w:line="240" w:lineRule="auto"/>
              <w:rPr>
                <w:rFonts w:ascii="Arial" w:eastAsia="Arial" w:hAnsi="Arial" w:cs="Arial"/>
                <w:i/>
                <w:iCs/>
              </w:rPr>
            </w:pPr>
          </w:p>
          <w:p w14:paraId="357E0E98" w14:textId="77777777" w:rsidR="00870D2C" w:rsidRPr="00870D2C" w:rsidRDefault="00870D2C" w:rsidP="00870D2C">
            <w:pPr>
              <w:spacing w:after="0" w:line="240" w:lineRule="auto"/>
              <w:rPr>
                <w:rFonts w:ascii="Arial" w:eastAsia="Arial" w:hAnsi="Arial" w:cs="Arial"/>
                <w:i/>
                <w:iCs/>
              </w:rPr>
            </w:pPr>
          </w:p>
          <w:p w14:paraId="4002A2D4" w14:textId="77777777" w:rsidR="00870D2C" w:rsidRPr="00870D2C" w:rsidRDefault="00870D2C" w:rsidP="00870D2C">
            <w:pPr>
              <w:spacing w:after="0" w:line="240" w:lineRule="auto"/>
              <w:rPr>
                <w:rFonts w:ascii="Arial" w:eastAsia="Arial" w:hAnsi="Arial" w:cs="Arial"/>
                <w:i/>
                <w:iCs/>
              </w:rPr>
            </w:pPr>
          </w:p>
          <w:p w14:paraId="6E9B3D0B" w14:textId="4DEFA551" w:rsidR="00324559" w:rsidRPr="00EE3961" w:rsidRDefault="00870D2C" w:rsidP="00870D2C">
            <w:pPr>
              <w:spacing w:after="0" w:line="240" w:lineRule="auto"/>
              <w:rPr>
                <w:rFonts w:ascii="Arial" w:eastAsia="Arial" w:hAnsi="Arial" w:cs="Arial"/>
                <w:i/>
              </w:rPr>
            </w:pPr>
            <w:r w:rsidRPr="00870D2C">
              <w:rPr>
                <w:rFonts w:ascii="Arial" w:eastAsia="Arial" w:hAnsi="Arial" w:cs="Arial"/>
                <w:i/>
                <w:iCs/>
              </w:rPr>
              <w:t>Independently prepares an appropriate civil forensic report and provides testimony in a clear and professional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C5C3FF" w14:textId="116837F2" w:rsidR="00324559" w:rsidRPr="00EE3961" w:rsidRDefault="007E40A5" w:rsidP="00BE0A2F">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Shows capacity to i</w:t>
            </w:r>
            <w:r w:rsidR="3D91A623" w:rsidRPr="00EE3961">
              <w:rPr>
                <w:rFonts w:ascii="Arial" w:hAnsi="Arial" w:cs="Arial"/>
                <w:color w:val="000000" w:themeColor="text1"/>
              </w:rPr>
              <w:t>ndependently evaluate a plaintiff who presents a sexual harassment claim against her employer, assessing for welcomeness, reasonableness</w:t>
            </w:r>
            <w:r w:rsidR="007D478D" w:rsidRPr="00EE3961">
              <w:rPr>
                <w:rFonts w:ascii="Arial" w:hAnsi="Arial" w:cs="Arial"/>
                <w:color w:val="000000" w:themeColor="text1"/>
              </w:rPr>
              <w:t>,</w:t>
            </w:r>
            <w:r w:rsidR="3D91A623" w:rsidRPr="00EE3961">
              <w:rPr>
                <w:rFonts w:ascii="Arial" w:hAnsi="Arial" w:cs="Arial"/>
                <w:color w:val="000000" w:themeColor="text1"/>
              </w:rPr>
              <w:t xml:space="preserve"> and hypersensitivity</w:t>
            </w:r>
            <w:r w:rsidR="00BC36E5">
              <w:rPr>
                <w:rFonts w:ascii="Arial" w:hAnsi="Arial" w:cs="Arial"/>
                <w:color w:val="000000" w:themeColor="text1"/>
              </w:rPr>
              <w:t>;</w:t>
            </w:r>
            <w:r w:rsidR="3D91A623" w:rsidRPr="00EE3961">
              <w:rPr>
                <w:rFonts w:ascii="Arial" w:hAnsi="Arial" w:cs="Arial"/>
                <w:color w:val="000000" w:themeColor="text1"/>
              </w:rPr>
              <w:t xml:space="preserve"> documents an opinion well supported by the evidence</w:t>
            </w:r>
            <w:r w:rsidR="00BC36E5">
              <w:rPr>
                <w:rFonts w:ascii="Arial" w:hAnsi="Arial" w:cs="Arial"/>
                <w:color w:val="000000" w:themeColor="text1"/>
              </w:rPr>
              <w:t>;</w:t>
            </w:r>
            <w:r w:rsidR="3D91A623" w:rsidRPr="00EE3961">
              <w:rPr>
                <w:rFonts w:ascii="Arial" w:hAnsi="Arial" w:cs="Arial"/>
                <w:color w:val="000000" w:themeColor="text1"/>
              </w:rPr>
              <w:t xml:space="preserve"> and effectively testifies in mock administrative hearing</w:t>
            </w:r>
          </w:p>
          <w:p w14:paraId="62DC1776" w14:textId="77777777" w:rsidR="006C7BDB" w:rsidRPr="00EE3961" w:rsidRDefault="006C7BDB" w:rsidP="006C7BDB">
            <w:pPr>
              <w:pBdr>
                <w:top w:val="nil"/>
                <w:left w:val="nil"/>
                <w:bottom w:val="nil"/>
                <w:right w:val="nil"/>
                <w:between w:val="nil"/>
              </w:pBdr>
              <w:spacing w:after="0" w:line="240" w:lineRule="auto"/>
              <w:rPr>
                <w:rFonts w:ascii="Arial" w:hAnsi="Arial" w:cs="Arial"/>
                <w:color w:val="000000"/>
              </w:rPr>
            </w:pPr>
          </w:p>
          <w:p w14:paraId="5481B0ED" w14:textId="43AFFF5E" w:rsidR="00324559" w:rsidRPr="00EE3961" w:rsidRDefault="007E40A5" w:rsidP="482C6B80">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Shows capacity to i</w:t>
            </w:r>
            <w:r w:rsidR="3D91A623" w:rsidRPr="00EE3961">
              <w:rPr>
                <w:rFonts w:ascii="Arial" w:hAnsi="Arial" w:cs="Arial"/>
                <w:color w:val="000000" w:themeColor="text1"/>
              </w:rPr>
              <w:t>ndependently evaluate an elderly man whose family is seeking guardianship of person, interviewing collateral sources, and reviewing appropriate documentation, and properly completes the form as required by the probate court</w:t>
            </w:r>
          </w:p>
        </w:tc>
      </w:tr>
      <w:tr w:rsidR="00324559" w:rsidRPr="00EE3961" w14:paraId="7A9B7C62" w14:textId="77777777" w:rsidTr="00484CDC">
        <w:tc>
          <w:tcPr>
            <w:tcW w:w="4950" w:type="dxa"/>
            <w:tcBorders>
              <w:top w:val="single" w:sz="4" w:space="0" w:color="000000"/>
              <w:bottom w:val="single" w:sz="4" w:space="0" w:color="000000"/>
            </w:tcBorders>
            <w:shd w:val="clear" w:color="auto" w:fill="C9C9C9"/>
          </w:tcPr>
          <w:p w14:paraId="6B621B07" w14:textId="77777777" w:rsidR="00870D2C" w:rsidRPr="00870D2C" w:rsidRDefault="00324559" w:rsidP="00870D2C">
            <w:pPr>
              <w:spacing w:after="0" w:line="240" w:lineRule="auto"/>
              <w:rPr>
                <w:rFonts w:ascii="Arial" w:eastAsia="Arial" w:hAnsi="Arial" w:cs="Arial"/>
                <w:i/>
                <w:iCs/>
              </w:rPr>
            </w:pPr>
            <w:r w:rsidRPr="00EE3961">
              <w:rPr>
                <w:rFonts w:ascii="Arial" w:eastAsia="Arial" w:hAnsi="Arial" w:cs="Arial"/>
                <w:b/>
              </w:rPr>
              <w:t>Level 5</w:t>
            </w:r>
            <w:r w:rsidRPr="00EE3961">
              <w:rPr>
                <w:rFonts w:ascii="Arial" w:eastAsia="Arial" w:hAnsi="Arial" w:cs="Arial"/>
              </w:rPr>
              <w:t xml:space="preserve"> </w:t>
            </w:r>
            <w:r w:rsidR="00870D2C" w:rsidRPr="00870D2C">
              <w:rPr>
                <w:rFonts w:ascii="Arial" w:eastAsia="Arial" w:hAnsi="Arial" w:cs="Arial"/>
                <w:i/>
                <w:iCs/>
              </w:rPr>
              <w:t xml:space="preserve">Serves as a model for excellence in performance of civil forensic evaluations </w:t>
            </w:r>
          </w:p>
          <w:p w14:paraId="4B76F792" w14:textId="1539E6A0" w:rsidR="00324559" w:rsidRPr="00EE3961" w:rsidRDefault="00870D2C" w:rsidP="00870D2C">
            <w:pPr>
              <w:spacing w:after="0" w:line="240" w:lineRule="auto"/>
              <w:rPr>
                <w:rFonts w:ascii="Arial" w:eastAsia="Arial" w:hAnsi="Arial" w:cs="Arial"/>
                <w:i/>
              </w:rPr>
            </w:pPr>
            <w:r w:rsidRPr="00870D2C">
              <w:rPr>
                <w:rFonts w:ascii="Arial" w:eastAsia="Arial" w:hAnsi="Arial" w:cs="Arial"/>
                <w:i/>
                <w:iCs/>
              </w:rPr>
              <w:lastRenderedPageBreak/>
              <w:t>Produces reports and testimony that serve as a model for excellence that can be used to teach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7BCFA5" w14:textId="77777777" w:rsidR="006C7BDB" w:rsidRPr="00EE3961" w:rsidRDefault="006C7BDB" w:rsidP="006C7BDB">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lastRenderedPageBreak/>
              <w:t xml:space="preserve">Supervises a psychiatry resident on a forensic psychiatry elective rotation doing a paper review for a malpractice case </w:t>
            </w:r>
          </w:p>
          <w:p w14:paraId="424AE53E" w14:textId="65A4707F" w:rsidR="006C7BDB" w:rsidRPr="00EE3961" w:rsidRDefault="00BC36E5" w:rsidP="006C7BDB">
            <w:pPr>
              <w:numPr>
                <w:ilvl w:val="0"/>
                <w:numId w:val="4"/>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themeColor="text1"/>
              </w:rPr>
              <w:lastRenderedPageBreak/>
              <w:t xml:space="preserve">Gives </w:t>
            </w:r>
            <w:r w:rsidR="3D91A623" w:rsidRPr="00EE3961">
              <w:rPr>
                <w:rFonts w:ascii="Arial" w:hAnsi="Arial" w:cs="Arial"/>
                <w:color w:val="000000" w:themeColor="text1"/>
              </w:rPr>
              <w:t xml:space="preserve">mock testimony </w:t>
            </w:r>
            <w:r>
              <w:rPr>
                <w:rFonts w:ascii="Arial" w:hAnsi="Arial" w:cs="Arial"/>
                <w:color w:val="000000" w:themeColor="text1"/>
              </w:rPr>
              <w:t xml:space="preserve">that </w:t>
            </w:r>
            <w:r w:rsidR="3D91A623" w:rsidRPr="00EE3961">
              <w:rPr>
                <w:rFonts w:ascii="Arial" w:hAnsi="Arial" w:cs="Arial"/>
                <w:color w:val="000000" w:themeColor="text1"/>
              </w:rPr>
              <w:t>is u</w:t>
            </w:r>
            <w:r>
              <w:rPr>
                <w:rFonts w:ascii="Arial" w:hAnsi="Arial" w:cs="Arial"/>
                <w:color w:val="000000" w:themeColor="text1"/>
              </w:rPr>
              <w:t>sed</w:t>
            </w:r>
            <w:r w:rsidR="3D91A623" w:rsidRPr="00EE3961">
              <w:rPr>
                <w:rFonts w:ascii="Arial" w:hAnsi="Arial" w:cs="Arial"/>
                <w:color w:val="000000" w:themeColor="text1"/>
              </w:rPr>
              <w:t xml:space="preserve"> by the program as an example for incoming fellows</w:t>
            </w:r>
          </w:p>
          <w:p w14:paraId="2E046B77" w14:textId="707CAF0C" w:rsidR="00324559" w:rsidRPr="00EE3961" w:rsidRDefault="00BC36E5" w:rsidP="006C7BDB">
            <w:pPr>
              <w:numPr>
                <w:ilvl w:val="0"/>
                <w:numId w:val="4"/>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themeColor="text1"/>
              </w:rPr>
              <w:t xml:space="preserve">Creates a </w:t>
            </w:r>
            <w:r w:rsidR="3D91A623" w:rsidRPr="00EE3961">
              <w:rPr>
                <w:rFonts w:ascii="Arial" w:hAnsi="Arial" w:cs="Arial"/>
                <w:color w:val="000000" w:themeColor="text1"/>
              </w:rPr>
              <w:t xml:space="preserve">de-identified disability report </w:t>
            </w:r>
            <w:r>
              <w:rPr>
                <w:rFonts w:ascii="Arial" w:hAnsi="Arial" w:cs="Arial"/>
                <w:color w:val="000000" w:themeColor="text1"/>
              </w:rPr>
              <w:t xml:space="preserve">that </w:t>
            </w:r>
            <w:r w:rsidR="3D91A623" w:rsidRPr="00EE3961">
              <w:rPr>
                <w:rFonts w:ascii="Arial" w:hAnsi="Arial" w:cs="Arial"/>
                <w:color w:val="000000" w:themeColor="text1"/>
              </w:rPr>
              <w:t>is provided as an example in the packet for incoming fellows</w:t>
            </w:r>
          </w:p>
        </w:tc>
      </w:tr>
      <w:tr w:rsidR="00324559" w:rsidRPr="00EE3961" w14:paraId="28B6E1D8" w14:textId="77777777" w:rsidTr="5C2A9ED1">
        <w:tc>
          <w:tcPr>
            <w:tcW w:w="4950" w:type="dxa"/>
            <w:shd w:val="clear" w:color="auto" w:fill="FFD965"/>
          </w:tcPr>
          <w:p w14:paraId="39FFB8BC" w14:textId="77777777" w:rsidR="00324559" w:rsidRPr="00EE3961" w:rsidRDefault="00324559" w:rsidP="00BE0A2F">
            <w:pPr>
              <w:spacing w:after="0" w:line="240" w:lineRule="auto"/>
              <w:rPr>
                <w:rFonts w:ascii="Arial" w:eastAsia="Arial" w:hAnsi="Arial" w:cs="Arial"/>
              </w:rPr>
            </w:pPr>
            <w:r w:rsidRPr="00EE3961">
              <w:rPr>
                <w:rFonts w:ascii="Arial" w:eastAsia="Arial" w:hAnsi="Arial" w:cs="Arial"/>
              </w:rPr>
              <w:lastRenderedPageBreak/>
              <w:t>Assessment Models or Tools</w:t>
            </w:r>
          </w:p>
        </w:tc>
        <w:tc>
          <w:tcPr>
            <w:tcW w:w="9175" w:type="dxa"/>
            <w:shd w:val="clear" w:color="auto" w:fill="FFD965"/>
          </w:tcPr>
          <w:p w14:paraId="31E2EF98" w14:textId="7A54434F" w:rsidR="0029052D" w:rsidRPr="00EE3961" w:rsidRDefault="0029052D" w:rsidP="0029052D">
            <w:pPr>
              <w:numPr>
                <w:ilvl w:val="0"/>
                <w:numId w:val="4"/>
              </w:numPr>
              <w:spacing w:after="0" w:line="240" w:lineRule="auto"/>
              <w:ind w:left="180" w:hanging="180"/>
              <w:rPr>
                <w:rFonts w:ascii="Arial" w:hAnsi="Arial" w:cs="Arial"/>
              </w:rPr>
            </w:pPr>
            <w:r w:rsidRPr="00EE3961">
              <w:rPr>
                <w:rFonts w:ascii="Arial" w:hAnsi="Arial" w:cs="Arial"/>
              </w:rPr>
              <w:t>Case</w:t>
            </w:r>
            <w:r w:rsidR="00BC36E5">
              <w:rPr>
                <w:rFonts w:ascii="Arial" w:hAnsi="Arial" w:cs="Arial"/>
              </w:rPr>
              <w:t>-</w:t>
            </w:r>
            <w:r w:rsidRPr="00EE3961">
              <w:rPr>
                <w:rFonts w:ascii="Arial" w:hAnsi="Arial" w:cs="Arial"/>
              </w:rPr>
              <w:t>based discussion</w:t>
            </w:r>
          </w:p>
          <w:p w14:paraId="43529A2B" w14:textId="31CCFAAE" w:rsidR="00324559" w:rsidRPr="00EE3961" w:rsidRDefault="3D91A623" w:rsidP="00BE0A2F">
            <w:pPr>
              <w:numPr>
                <w:ilvl w:val="0"/>
                <w:numId w:val="4"/>
              </w:numPr>
              <w:spacing w:after="0" w:line="240" w:lineRule="auto"/>
              <w:ind w:left="180" w:hanging="180"/>
              <w:rPr>
                <w:rFonts w:ascii="Arial" w:hAnsi="Arial" w:cs="Arial"/>
              </w:rPr>
            </w:pPr>
            <w:r w:rsidRPr="00EE3961">
              <w:rPr>
                <w:rFonts w:ascii="Arial" w:hAnsi="Arial" w:cs="Arial"/>
              </w:rPr>
              <w:t>Direct observation</w:t>
            </w:r>
          </w:p>
          <w:p w14:paraId="4A8361AB" w14:textId="77777777" w:rsidR="0029052D" w:rsidRPr="00EE3961" w:rsidRDefault="0029052D" w:rsidP="0029052D">
            <w:pPr>
              <w:numPr>
                <w:ilvl w:val="0"/>
                <w:numId w:val="4"/>
              </w:numPr>
              <w:spacing w:after="0" w:line="240" w:lineRule="auto"/>
              <w:ind w:left="180" w:hanging="180"/>
              <w:rPr>
                <w:rFonts w:ascii="Arial" w:hAnsi="Arial" w:cs="Arial"/>
              </w:rPr>
            </w:pPr>
            <w:r w:rsidRPr="00EE3961">
              <w:rPr>
                <w:rFonts w:ascii="Arial" w:hAnsi="Arial" w:cs="Arial"/>
              </w:rPr>
              <w:t>Evaluation of reports and feedback</w:t>
            </w:r>
          </w:p>
          <w:p w14:paraId="13F25B28" w14:textId="6D51A374" w:rsidR="00324559" w:rsidRPr="00EE3961" w:rsidRDefault="3D91A623" w:rsidP="422006DB">
            <w:pPr>
              <w:numPr>
                <w:ilvl w:val="0"/>
                <w:numId w:val="4"/>
              </w:numPr>
              <w:spacing w:after="0" w:line="240" w:lineRule="auto"/>
              <w:ind w:left="180" w:hanging="180"/>
              <w:rPr>
                <w:rFonts w:ascii="Arial" w:hAnsi="Arial" w:cs="Arial"/>
              </w:rPr>
            </w:pPr>
            <w:r w:rsidRPr="00EE3961">
              <w:rPr>
                <w:rFonts w:ascii="Arial" w:hAnsi="Arial" w:cs="Arial"/>
              </w:rPr>
              <w:t xml:space="preserve">Faculty </w:t>
            </w:r>
            <w:r w:rsidR="00BC36E5">
              <w:rPr>
                <w:rFonts w:ascii="Arial" w:hAnsi="Arial" w:cs="Arial"/>
              </w:rPr>
              <w:t xml:space="preserve">member </w:t>
            </w:r>
            <w:r w:rsidRPr="00EE3961">
              <w:rPr>
                <w:rFonts w:ascii="Arial" w:hAnsi="Arial" w:cs="Arial"/>
              </w:rPr>
              <w:t>evaluations</w:t>
            </w:r>
          </w:p>
          <w:p w14:paraId="5AF93400" w14:textId="77777777" w:rsidR="0029052D" w:rsidRPr="00EE3961" w:rsidRDefault="0029052D" w:rsidP="0029052D">
            <w:pPr>
              <w:numPr>
                <w:ilvl w:val="0"/>
                <w:numId w:val="4"/>
              </w:numPr>
              <w:spacing w:after="0" w:line="240" w:lineRule="auto"/>
              <w:ind w:left="180" w:hanging="180"/>
              <w:rPr>
                <w:rFonts w:ascii="Arial" w:hAnsi="Arial" w:cs="Arial"/>
              </w:rPr>
            </w:pPr>
            <w:r w:rsidRPr="00EE3961">
              <w:rPr>
                <w:rFonts w:ascii="Arial" w:hAnsi="Arial" w:cs="Arial"/>
              </w:rPr>
              <w:t>Report review</w:t>
            </w:r>
          </w:p>
          <w:p w14:paraId="225EC4F6" w14:textId="4AAECA2A" w:rsidR="0029052D" w:rsidRPr="00EE3961" w:rsidRDefault="3D91A623" w:rsidP="0029052D">
            <w:pPr>
              <w:numPr>
                <w:ilvl w:val="0"/>
                <w:numId w:val="4"/>
              </w:numPr>
              <w:spacing w:after="0" w:line="240" w:lineRule="auto"/>
              <w:ind w:left="180" w:hanging="180"/>
              <w:rPr>
                <w:rFonts w:ascii="Arial" w:hAnsi="Arial" w:cs="Arial"/>
              </w:rPr>
            </w:pPr>
            <w:r w:rsidRPr="00EE3961">
              <w:rPr>
                <w:rFonts w:ascii="Arial" w:hAnsi="Arial" w:cs="Arial"/>
              </w:rPr>
              <w:t>Video review</w:t>
            </w:r>
          </w:p>
        </w:tc>
      </w:tr>
      <w:tr w:rsidR="00324559" w:rsidRPr="00EE3961" w14:paraId="45ED124A" w14:textId="77777777" w:rsidTr="5C2A9ED1">
        <w:tc>
          <w:tcPr>
            <w:tcW w:w="4950" w:type="dxa"/>
            <w:shd w:val="clear" w:color="auto" w:fill="8DB3E2" w:themeFill="text2" w:themeFillTint="66"/>
          </w:tcPr>
          <w:p w14:paraId="0B02D218" w14:textId="77777777" w:rsidR="00324559" w:rsidRPr="00EE3961" w:rsidRDefault="00324559" w:rsidP="00BE0A2F">
            <w:pPr>
              <w:spacing w:after="0" w:line="240" w:lineRule="auto"/>
              <w:rPr>
                <w:rFonts w:ascii="Arial" w:eastAsia="Arial" w:hAnsi="Arial" w:cs="Arial"/>
              </w:rPr>
            </w:pPr>
            <w:r w:rsidRPr="00EE3961">
              <w:rPr>
                <w:rFonts w:ascii="Arial" w:eastAsia="Arial" w:hAnsi="Arial" w:cs="Arial"/>
              </w:rPr>
              <w:t xml:space="preserve">Curriculum Mapping </w:t>
            </w:r>
          </w:p>
        </w:tc>
        <w:tc>
          <w:tcPr>
            <w:tcW w:w="9175" w:type="dxa"/>
            <w:shd w:val="clear" w:color="auto" w:fill="8DB3E2" w:themeFill="text2" w:themeFillTint="66"/>
          </w:tcPr>
          <w:p w14:paraId="0642A628" w14:textId="77777777" w:rsidR="00324559" w:rsidRPr="00EE3961" w:rsidRDefault="00324559" w:rsidP="00BE0A2F">
            <w:pPr>
              <w:numPr>
                <w:ilvl w:val="0"/>
                <w:numId w:val="4"/>
              </w:numPr>
              <w:pBdr>
                <w:top w:val="nil"/>
                <w:left w:val="nil"/>
                <w:bottom w:val="nil"/>
                <w:right w:val="nil"/>
                <w:between w:val="nil"/>
              </w:pBdr>
              <w:spacing w:after="0" w:line="240" w:lineRule="auto"/>
              <w:ind w:left="187" w:hanging="187"/>
              <w:rPr>
                <w:rFonts w:ascii="Arial" w:hAnsi="Arial" w:cs="Arial"/>
                <w:color w:val="000000"/>
              </w:rPr>
            </w:pPr>
          </w:p>
        </w:tc>
      </w:tr>
      <w:tr w:rsidR="00324559" w:rsidRPr="00EE3961" w14:paraId="1A323D1E" w14:textId="77777777" w:rsidTr="00484CDC">
        <w:trPr>
          <w:trHeight w:val="386"/>
        </w:trPr>
        <w:tc>
          <w:tcPr>
            <w:tcW w:w="4950" w:type="dxa"/>
            <w:tcBorders>
              <w:top w:val="single" w:sz="4" w:space="0" w:color="000000"/>
              <w:left w:val="single" w:sz="4" w:space="0" w:color="000000" w:themeColor="text1"/>
              <w:bottom w:val="single" w:sz="4" w:space="0" w:color="000000" w:themeColor="text1"/>
              <w:right w:val="single" w:sz="4" w:space="0" w:color="000000" w:themeColor="text1"/>
            </w:tcBorders>
            <w:shd w:val="clear" w:color="auto" w:fill="A8D08D"/>
          </w:tcPr>
          <w:p w14:paraId="32E37ED8" w14:textId="77777777" w:rsidR="00324559" w:rsidRPr="00EE3961" w:rsidRDefault="00324559" w:rsidP="00BE0A2F">
            <w:pPr>
              <w:spacing w:after="0" w:line="240" w:lineRule="auto"/>
              <w:rPr>
                <w:rFonts w:ascii="Arial" w:eastAsia="Arial" w:hAnsi="Arial" w:cs="Arial"/>
              </w:rPr>
            </w:pPr>
            <w:r w:rsidRPr="00EE3961">
              <w:rPr>
                <w:rFonts w:ascii="Arial" w:eastAsia="Arial" w:hAnsi="Arial" w:cs="Arial"/>
              </w:rPr>
              <w:t>Notes or Resources</w:t>
            </w:r>
          </w:p>
        </w:tc>
        <w:tc>
          <w:tcPr>
            <w:tcW w:w="9175" w:type="dxa"/>
            <w:tcBorders>
              <w:top w:val="single" w:sz="4" w:space="0" w:color="000000"/>
              <w:left w:val="single" w:sz="4" w:space="0" w:color="000000" w:themeColor="text1"/>
              <w:bottom w:val="single" w:sz="4" w:space="0" w:color="000000" w:themeColor="text1"/>
              <w:right w:val="single" w:sz="4" w:space="0" w:color="000000" w:themeColor="text1"/>
            </w:tcBorders>
            <w:shd w:val="clear" w:color="auto" w:fill="A8D08D"/>
          </w:tcPr>
          <w:p w14:paraId="172C1669" w14:textId="4BE5738E" w:rsidR="00E93070" w:rsidRPr="00EE3961" w:rsidRDefault="00927F01" w:rsidP="00927F01">
            <w:pPr>
              <w:numPr>
                <w:ilvl w:val="0"/>
                <w:numId w:val="4"/>
              </w:numPr>
              <w:spacing w:after="0" w:line="240" w:lineRule="auto"/>
              <w:ind w:left="187" w:hanging="187"/>
              <w:rPr>
                <w:rFonts w:ascii="Arial" w:eastAsia="Arial" w:hAnsi="Arial" w:cs="Arial"/>
              </w:rPr>
            </w:pPr>
            <w:r w:rsidRPr="00EE3961">
              <w:rPr>
                <w:rFonts w:ascii="Arial" w:eastAsia="Arial" w:hAnsi="Arial" w:cs="Arial"/>
              </w:rPr>
              <w:t xml:space="preserve">AAPL Task Force. AAPL practice guideline for the forensic assessment. </w:t>
            </w:r>
            <w:r w:rsidRPr="00EE3961">
              <w:rPr>
                <w:rFonts w:ascii="Arial" w:eastAsia="Arial" w:hAnsi="Arial" w:cs="Arial"/>
                <w:i/>
                <w:iCs/>
              </w:rPr>
              <w:t>J AM Acad Psychiatry Law</w:t>
            </w:r>
            <w:r w:rsidRPr="00EE3961">
              <w:rPr>
                <w:rFonts w:ascii="Arial" w:eastAsia="Arial" w:hAnsi="Arial" w:cs="Arial"/>
              </w:rPr>
              <w:t xml:space="preserve">. 2015;43(2 Suppl):S3-S53. </w:t>
            </w:r>
            <w:hyperlink r:id="rId17" w:history="1">
              <w:r w:rsidRPr="00EE3961">
                <w:rPr>
                  <w:rStyle w:val="Hyperlink"/>
                  <w:rFonts w:ascii="Arial" w:eastAsia="Arial" w:hAnsi="Arial" w:cs="Arial"/>
                </w:rPr>
                <w:t>https://www.aapl.org/docs/pdf/Forensic_Assessment.pdf</w:t>
              </w:r>
            </w:hyperlink>
            <w:r w:rsidRPr="00EE3961">
              <w:rPr>
                <w:rFonts w:ascii="Arial" w:eastAsia="Arial" w:hAnsi="Arial" w:cs="Arial"/>
              </w:rPr>
              <w:t>. 2021.</w:t>
            </w:r>
          </w:p>
          <w:p w14:paraId="5C85F5C4" w14:textId="544481B2" w:rsidR="00927F01" w:rsidRPr="00EE3961" w:rsidRDefault="00927F01" w:rsidP="00317259">
            <w:pPr>
              <w:numPr>
                <w:ilvl w:val="0"/>
                <w:numId w:val="4"/>
              </w:numPr>
              <w:spacing w:after="0" w:line="240" w:lineRule="auto"/>
              <w:ind w:left="187" w:hanging="187"/>
              <w:rPr>
                <w:rFonts w:ascii="Arial" w:eastAsia="Arial" w:hAnsi="Arial" w:cs="Arial"/>
              </w:rPr>
            </w:pPr>
            <w:r w:rsidRPr="00EE3961">
              <w:rPr>
                <w:rFonts w:ascii="Arial" w:eastAsia="Arial" w:hAnsi="Arial" w:cs="Arial"/>
              </w:rPr>
              <w:t xml:space="preserve">Anfang SA, Gold LH, Meyer DJ. AAPL practice resource for the forensic evaluation of psychiatric disability. </w:t>
            </w:r>
            <w:r w:rsidRPr="00EE3961">
              <w:rPr>
                <w:rFonts w:ascii="Arial" w:eastAsia="Arial" w:hAnsi="Arial" w:cs="Arial"/>
                <w:i/>
                <w:iCs/>
              </w:rPr>
              <w:t>J Am Acad Psychiatry Law</w:t>
            </w:r>
            <w:r w:rsidRPr="00EE3961">
              <w:rPr>
                <w:rFonts w:ascii="Arial" w:eastAsia="Arial" w:hAnsi="Arial" w:cs="Arial"/>
              </w:rPr>
              <w:t xml:space="preserve">. 2018;46(1):102. </w:t>
            </w:r>
            <w:hyperlink r:id="rId18" w:history="1">
              <w:r w:rsidRPr="00EE3961">
                <w:rPr>
                  <w:rStyle w:val="Hyperlink"/>
                  <w:rFonts w:ascii="Arial" w:eastAsia="Arial" w:hAnsi="Arial" w:cs="Arial"/>
                </w:rPr>
                <w:t>https://aapl.org/docs/pdf/C2C_Supplement-46-1_2018_Clean.pdf</w:t>
              </w:r>
            </w:hyperlink>
            <w:r w:rsidRPr="00EE3961">
              <w:rPr>
                <w:rFonts w:ascii="Arial" w:eastAsia="Arial" w:hAnsi="Arial" w:cs="Arial"/>
              </w:rPr>
              <w:t>. 2021.</w:t>
            </w:r>
          </w:p>
        </w:tc>
      </w:tr>
    </w:tbl>
    <w:p w14:paraId="2A9A3408" w14:textId="77777777" w:rsidR="00324559" w:rsidRDefault="00324559" w:rsidP="00BE0A2F">
      <w:pPr>
        <w:spacing w:after="0" w:line="240" w:lineRule="auto"/>
      </w:pPr>
    </w:p>
    <w:p w14:paraId="17529CCF" w14:textId="77777777" w:rsidR="00324559" w:rsidRDefault="00324559" w:rsidP="00BE0A2F">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324559" w:rsidRPr="00EE3961" w14:paraId="4DFB0728" w14:textId="77777777" w:rsidTr="5D322670">
        <w:trPr>
          <w:trHeight w:val="760"/>
        </w:trPr>
        <w:tc>
          <w:tcPr>
            <w:tcW w:w="14125" w:type="dxa"/>
            <w:gridSpan w:val="2"/>
            <w:shd w:val="clear" w:color="auto" w:fill="9CC3E5"/>
          </w:tcPr>
          <w:p w14:paraId="3FF22F2D" w14:textId="4908A438" w:rsidR="00BB423E" w:rsidRPr="00EE3961" w:rsidRDefault="00324559" w:rsidP="00BE0A2F">
            <w:pPr>
              <w:spacing w:after="0" w:line="240" w:lineRule="auto"/>
              <w:jc w:val="center"/>
              <w:rPr>
                <w:rFonts w:ascii="Arial" w:eastAsia="Arial" w:hAnsi="Arial" w:cs="Arial"/>
                <w:b/>
              </w:rPr>
            </w:pPr>
            <w:bookmarkStart w:id="1" w:name="_Hlk83134665"/>
            <w:r w:rsidRPr="00EE3961">
              <w:rPr>
                <w:rFonts w:ascii="Arial" w:eastAsia="Arial" w:hAnsi="Arial" w:cs="Arial"/>
                <w:b/>
              </w:rPr>
              <w:lastRenderedPageBreak/>
              <w:t xml:space="preserve">Medical Knowledge 1: Knowledge of </w:t>
            </w:r>
            <w:r w:rsidR="00BB423E" w:rsidRPr="00EE3961">
              <w:rPr>
                <w:rFonts w:ascii="Arial" w:eastAsia="Arial" w:hAnsi="Arial" w:cs="Arial"/>
                <w:b/>
              </w:rPr>
              <w:t xml:space="preserve">Legal Principles Related to the Practice of Forensic Psychiatry </w:t>
            </w:r>
          </w:p>
          <w:bookmarkEnd w:id="1"/>
          <w:p w14:paraId="2BED69A7" w14:textId="4E29DBD6" w:rsidR="00324559" w:rsidRPr="00EE3961" w:rsidRDefault="5D322670" w:rsidP="00EE3961">
            <w:pPr>
              <w:spacing w:after="0" w:line="240" w:lineRule="auto"/>
              <w:ind w:left="187"/>
              <w:rPr>
                <w:rFonts w:ascii="Arial" w:eastAsia="Arial" w:hAnsi="Arial" w:cs="Arial"/>
              </w:rPr>
            </w:pPr>
            <w:r w:rsidRPr="00EE3961">
              <w:rPr>
                <w:rFonts w:ascii="Arial" w:eastAsia="Arial" w:hAnsi="Arial" w:cs="Arial"/>
                <w:b/>
                <w:bCs/>
              </w:rPr>
              <w:t>Overall Intent:</w:t>
            </w:r>
            <w:r w:rsidRPr="00EE3961">
              <w:rPr>
                <w:rFonts w:ascii="Arial" w:eastAsia="Arial" w:hAnsi="Arial" w:cs="Arial"/>
              </w:rPr>
              <w:t xml:space="preserve"> </w:t>
            </w:r>
            <w:r w:rsidR="0029052D" w:rsidRPr="00EE3961">
              <w:rPr>
                <w:rFonts w:ascii="Arial" w:eastAsia="Arial" w:hAnsi="Arial" w:cs="Arial"/>
              </w:rPr>
              <w:t>T</w:t>
            </w:r>
            <w:r w:rsidRPr="00EE3961">
              <w:rPr>
                <w:rFonts w:ascii="Arial" w:eastAsia="Arial" w:hAnsi="Arial" w:cs="Arial"/>
              </w:rPr>
              <w:t>o establish the foundation of legal knowledge required for the competent practice of forensic psychiatry</w:t>
            </w:r>
          </w:p>
        </w:tc>
      </w:tr>
      <w:tr w:rsidR="00324559" w:rsidRPr="00EE3961" w14:paraId="6316CB99" w14:textId="77777777" w:rsidTr="5D322670">
        <w:tc>
          <w:tcPr>
            <w:tcW w:w="4950" w:type="dxa"/>
            <w:shd w:val="clear" w:color="auto" w:fill="FAC090"/>
          </w:tcPr>
          <w:p w14:paraId="324E5B0E" w14:textId="77777777" w:rsidR="00324559" w:rsidRPr="00EE3961" w:rsidRDefault="00324559" w:rsidP="00BE0A2F">
            <w:pPr>
              <w:spacing w:after="0" w:line="240" w:lineRule="auto"/>
              <w:jc w:val="center"/>
              <w:rPr>
                <w:rFonts w:ascii="Arial" w:eastAsia="Arial" w:hAnsi="Arial" w:cs="Arial"/>
                <w:b/>
              </w:rPr>
            </w:pPr>
            <w:r w:rsidRPr="00EE3961">
              <w:rPr>
                <w:rFonts w:ascii="Arial" w:eastAsia="Arial" w:hAnsi="Arial" w:cs="Arial"/>
                <w:b/>
              </w:rPr>
              <w:t>Milestones</w:t>
            </w:r>
          </w:p>
        </w:tc>
        <w:tc>
          <w:tcPr>
            <w:tcW w:w="9175" w:type="dxa"/>
            <w:shd w:val="clear" w:color="auto" w:fill="FAC090"/>
          </w:tcPr>
          <w:p w14:paraId="0307F38B" w14:textId="77777777" w:rsidR="00324559" w:rsidRPr="00EE3961" w:rsidRDefault="00324559" w:rsidP="00BE0A2F">
            <w:pPr>
              <w:spacing w:after="0" w:line="240" w:lineRule="auto"/>
              <w:jc w:val="center"/>
              <w:rPr>
                <w:rFonts w:ascii="Arial" w:eastAsia="Arial" w:hAnsi="Arial" w:cs="Arial"/>
                <w:b/>
              </w:rPr>
            </w:pPr>
            <w:r w:rsidRPr="00EE3961">
              <w:rPr>
                <w:rFonts w:ascii="Arial" w:eastAsia="Arial" w:hAnsi="Arial" w:cs="Arial"/>
                <w:b/>
              </w:rPr>
              <w:t>Examples</w:t>
            </w:r>
          </w:p>
        </w:tc>
      </w:tr>
      <w:tr w:rsidR="00324559" w:rsidRPr="00EE3961" w14:paraId="7B0777AE" w14:textId="77777777" w:rsidTr="00484CDC">
        <w:tc>
          <w:tcPr>
            <w:tcW w:w="4950" w:type="dxa"/>
            <w:tcBorders>
              <w:top w:val="single" w:sz="4" w:space="0" w:color="000000"/>
              <w:bottom w:val="single" w:sz="4" w:space="0" w:color="000000"/>
            </w:tcBorders>
            <w:shd w:val="clear" w:color="auto" w:fill="C9C9C9"/>
          </w:tcPr>
          <w:p w14:paraId="5FF15D4D" w14:textId="5126B90B" w:rsidR="00324559" w:rsidRPr="00EE3961" w:rsidRDefault="00324559" w:rsidP="00BE0A2F">
            <w:pPr>
              <w:spacing w:after="0" w:line="240" w:lineRule="auto"/>
              <w:rPr>
                <w:rFonts w:ascii="Arial" w:eastAsia="Arial" w:hAnsi="Arial" w:cs="Arial"/>
                <w:i/>
                <w:color w:val="000000"/>
              </w:rPr>
            </w:pPr>
            <w:r w:rsidRPr="00EE3961">
              <w:rPr>
                <w:rFonts w:ascii="Arial" w:eastAsia="Arial" w:hAnsi="Arial" w:cs="Arial"/>
                <w:b/>
              </w:rPr>
              <w:t>Level 1</w:t>
            </w:r>
            <w:r w:rsidRPr="00EE3961">
              <w:rPr>
                <w:rFonts w:ascii="Arial" w:eastAsia="Arial" w:hAnsi="Arial" w:cs="Arial"/>
              </w:rPr>
              <w:t xml:space="preserve"> </w:t>
            </w:r>
            <w:r w:rsidR="00AD7ECF" w:rsidRPr="00EE3961">
              <w:rPr>
                <w:rFonts w:ascii="Arial" w:eastAsia="Arial" w:hAnsi="Arial" w:cs="Arial"/>
                <w:i/>
                <w:iCs/>
              </w:rPr>
              <w:t>Demonstrates basic understanding of legal terms relevant to forensic psychiatry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9952DB6" w14:textId="5B52789E" w:rsidR="00324559" w:rsidRPr="00EE3961" w:rsidRDefault="009554CF" w:rsidP="00BE0A2F">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R</w:t>
            </w:r>
            <w:r w:rsidR="3D91A623" w:rsidRPr="00EE3961">
              <w:rPr>
                <w:rFonts w:ascii="Arial" w:hAnsi="Arial" w:cs="Arial"/>
                <w:color w:val="000000" w:themeColor="text1"/>
              </w:rPr>
              <w:t>ecognize</w:t>
            </w:r>
            <w:r w:rsidRPr="00EE3961">
              <w:rPr>
                <w:rFonts w:ascii="Arial" w:hAnsi="Arial" w:cs="Arial"/>
                <w:color w:val="000000" w:themeColor="text1"/>
              </w:rPr>
              <w:t>s</w:t>
            </w:r>
            <w:r w:rsidR="3D91A623" w:rsidRPr="00EE3961">
              <w:rPr>
                <w:rFonts w:ascii="Arial" w:hAnsi="Arial" w:cs="Arial"/>
                <w:color w:val="000000" w:themeColor="text1"/>
              </w:rPr>
              <w:t xml:space="preserve"> basic legal terms related to procedure in the courts and present in legal documents, including roles of court participants, types of hearings, etc.</w:t>
            </w:r>
          </w:p>
        </w:tc>
      </w:tr>
      <w:tr w:rsidR="00324559" w:rsidRPr="00EE3961" w14:paraId="21D0BE56" w14:textId="77777777" w:rsidTr="00484CDC">
        <w:tc>
          <w:tcPr>
            <w:tcW w:w="4950" w:type="dxa"/>
            <w:tcBorders>
              <w:top w:val="single" w:sz="4" w:space="0" w:color="000000"/>
              <w:bottom w:val="single" w:sz="4" w:space="0" w:color="000000"/>
            </w:tcBorders>
            <w:shd w:val="clear" w:color="auto" w:fill="C9C9C9"/>
          </w:tcPr>
          <w:p w14:paraId="3ED39568" w14:textId="77777777" w:rsidR="00D26731" w:rsidRPr="00D26731" w:rsidRDefault="00324559" w:rsidP="00D26731">
            <w:pPr>
              <w:spacing w:after="0" w:line="240" w:lineRule="auto"/>
              <w:rPr>
                <w:rFonts w:ascii="Arial" w:eastAsia="Arial" w:hAnsi="Arial" w:cs="Arial"/>
                <w:i/>
                <w:iCs/>
              </w:rPr>
            </w:pPr>
            <w:r w:rsidRPr="00EE3961">
              <w:rPr>
                <w:rFonts w:ascii="Arial" w:eastAsia="Arial" w:hAnsi="Arial" w:cs="Arial"/>
                <w:b/>
              </w:rPr>
              <w:t>Level 2</w:t>
            </w:r>
            <w:r w:rsidRPr="00EE3961">
              <w:rPr>
                <w:rFonts w:ascii="Arial" w:eastAsia="Arial" w:hAnsi="Arial" w:cs="Arial"/>
              </w:rPr>
              <w:t xml:space="preserve"> </w:t>
            </w:r>
            <w:r w:rsidR="00D26731" w:rsidRPr="00D26731">
              <w:rPr>
                <w:rFonts w:ascii="Arial" w:eastAsia="Arial" w:hAnsi="Arial" w:cs="Arial"/>
                <w:i/>
                <w:iCs/>
              </w:rPr>
              <w:t>Identifies statutes, cases, court procedure, and administrative regulation relevant to forensic psychiatry, and demonstrates competence in use of legal resources</w:t>
            </w:r>
          </w:p>
          <w:p w14:paraId="56178ADA" w14:textId="77777777" w:rsidR="00D26731" w:rsidRPr="00D26731" w:rsidRDefault="00D26731" w:rsidP="00D26731">
            <w:pPr>
              <w:spacing w:after="0" w:line="240" w:lineRule="auto"/>
              <w:rPr>
                <w:rFonts w:ascii="Arial" w:eastAsia="Arial" w:hAnsi="Arial" w:cs="Arial"/>
                <w:i/>
                <w:iCs/>
              </w:rPr>
            </w:pPr>
            <w:r w:rsidRPr="00D26731">
              <w:rPr>
                <w:rFonts w:ascii="Arial" w:eastAsia="Arial" w:hAnsi="Arial" w:cs="Arial"/>
                <w:i/>
                <w:iCs/>
              </w:rPr>
              <w:t xml:space="preserve"> </w:t>
            </w:r>
          </w:p>
          <w:p w14:paraId="60369F64" w14:textId="77777777" w:rsidR="00D26731" w:rsidRPr="00D26731" w:rsidRDefault="00D26731" w:rsidP="00D26731">
            <w:pPr>
              <w:spacing w:after="0" w:line="240" w:lineRule="auto"/>
              <w:rPr>
                <w:rFonts w:ascii="Arial" w:eastAsia="Arial" w:hAnsi="Arial" w:cs="Arial"/>
                <w:i/>
                <w:iCs/>
              </w:rPr>
            </w:pPr>
            <w:r w:rsidRPr="00D26731">
              <w:rPr>
                <w:rFonts w:ascii="Arial" w:eastAsia="Arial" w:hAnsi="Arial" w:cs="Arial"/>
                <w:i/>
                <w:iCs/>
              </w:rPr>
              <w:t xml:space="preserve">Demonstrates knowledge of civil law relevant to forensic psychiatry (e.g., malpractice, personal injury litigation, treatment refusal, and commitment) </w:t>
            </w:r>
          </w:p>
          <w:p w14:paraId="2A8DA322" w14:textId="77777777" w:rsidR="00D26731" w:rsidRPr="00D26731" w:rsidRDefault="00D26731" w:rsidP="00D26731">
            <w:pPr>
              <w:spacing w:after="0" w:line="240" w:lineRule="auto"/>
              <w:rPr>
                <w:rFonts w:ascii="Arial" w:eastAsia="Arial" w:hAnsi="Arial" w:cs="Arial"/>
                <w:i/>
                <w:iCs/>
              </w:rPr>
            </w:pPr>
          </w:p>
          <w:p w14:paraId="281D5E2C" w14:textId="16B82718" w:rsidR="00324559" w:rsidRPr="00EE3961" w:rsidRDefault="00D26731" w:rsidP="00D26731">
            <w:pPr>
              <w:spacing w:after="0" w:line="240" w:lineRule="auto"/>
              <w:rPr>
                <w:rFonts w:ascii="Arial" w:eastAsia="Arial" w:hAnsi="Arial" w:cs="Arial"/>
                <w:i/>
              </w:rPr>
            </w:pPr>
            <w:r w:rsidRPr="00D26731">
              <w:rPr>
                <w:rFonts w:ascii="Arial" w:eastAsia="Arial" w:hAnsi="Arial" w:cs="Arial"/>
                <w:i/>
                <w:iCs/>
              </w:rPr>
              <w:t>Demonstrates knowledge of criminal law relevant to forensic psychiatry (e.g., competency to stand trial, criminal responsibility, sentencing and mitigation)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B703C4" w14:textId="03B3E631" w:rsidR="592C690F" w:rsidRPr="00EE3961" w:rsidRDefault="009554CF" w:rsidP="592C690F">
            <w:pPr>
              <w:numPr>
                <w:ilvl w:val="0"/>
                <w:numId w:val="4"/>
              </w:numPr>
              <w:spacing w:after="0" w:line="240" w:lineRule="auto"/>
              <w:ind w:left="187" w:hanging="187"/>
              <w:rPr>
                <w:rFonts w:ascii="Arial" w:hAnsi="Arial" w:cs="Arial"/>
                <w:color w:val="000000" w:themeColor="text1"/>
              </w:rPr>
            </w:pPr>
            <w:r w:rsidRPr="00EE3961">
              <w:rPr>
                <w:rFonts w:ascii="Arial" w:hAnsi="Arial" w:cs="Arial"/>
                <w:color w:val="000000" w:themeColor="text1"/>
              </w:rPr>
              <w:t>A</w:t>
            </w:r>
            <w:r w:rsidR="592C690F" w:rsidRPr="00EE3961">
              <w:rPr>
                <w:rFonts w:ascii="Arial" w:hAnsi="Arial" w:cs="Arial"/>
                <w:color w:val="000000" w:themeColor="text1"/>
              </w:rPr>
              <w:t>ccess</w:t>
            </w:r>
            <w:r w:rsidRPr="00EE3961">
              <w:rPr>
                <w:rFonts w:ascii="Arial" w:hAnsi="Arial" w:cs="Arial"/>
                <w:color w:val="000000" w:themeColor="text1"/>
              </w:rPr>
              <w:t>es</w:t>
            </w:r>
            <w:r w:rsidR="592C690F" w:rsidRPr="00EE3961">
              <w:rPr>
                <w:rFonts w:ascii="Arial" w:hAnsi="Arial" w:cs="Arial"/>
                <w:color w:val="000000" w:themeColor="text1"/>
              </w:rPr>
              <w:t xml:space="preserve"> local statutes and regulations online</w:t>
            </w:r>
          </w:p>
          <w:p w14:paraId="2D84031C" w14:textId="3C780B69" w:rsidR="00EB1857" w:rsidRPr="00EE3961" w:rsidRDefault="00EB1857" w:rsidP="00EB1857">
            <w:pPr>
              <w:spacing w:after="0" w:line="240" w:lineRule="auto"/>
              <w:rPr>
                <w:rFonts w:ascii="Arial" w:hAnsi="Arial" w:cs="Arial"/>
                <w:color w:val="000000" w:themeColor="text1"/>
              </w:rPr>
            </w:pPr>
          </w:p>
          <w:p w14:paraId="645A847F" w14:textId="7F99F5AB" w:rsidR="00EB1857" w:rsidRPr="00EE3961" w:rsidRDefault="00EB1857" w:rsidP="00EB1857">
            <w:pPr>
              <w:spacing w:after="0" w:line="240" w:lineRule="auto"/>
              <w:rPr>
                <w:rFonts w:ascii="Arial" w:hAnsi="Arial" w:cs="Arial"/>
                <w:color w:val="000000" w:themeColor="text1"/>
              </w:rPr>
            </w:pPr>
          </w:p>
          <w:p w14:paraId="507292C9" w14:textId="567617FD" w:rsidR="00EB1857" w:rsidRPr="00EE3961" w:rsidRDefault="00EB1857" w:rsidP="00EB1857">
            <w:pPr>
              <w:spacing w:after="0" w:line="240" w:lineRule="auto"/>
              <w:rPr>
                <w:rFonts w:ascii="Arial" w:hAnsi="Arial" w:cs="Arial"/>
                <w:color w:val="000000" w:themeColor="text1"/>
              </w:rPr>
            </w:pPr>
          </w:p>
          <w:p w14:paraId="0B831F21" w14:textId="404DDCC7" w:rsidR="00EB1857" w:rsidRPr="00EE3961" w:rsidRDefault="00EB1857" w:rsidP="00EB1857">
            <w:pPr>
              <w:spacing w:after="0" w:line="240" w:lineRule="auto"/>
              <w:rPr>
                <w:rFonts w:ascii="Arial" w:hAnsi="Arial" w:cs="Arial"/>
                <w:color w:val="000000" w:themeColor="text1"/>
              </w:rPr>
            </w:pPr>
          </w:p>
          <w:p w14:paraId="061B8315" w14:textId="77777777" w:rsidR="00EB1857" w:rsidRPr="00EE3961" w:rsidRDefault="00EB1857" w:rsidP="001505D5">
            <w:pPr>
              <w:spacing w:after="0" w:line="240" w:lineRule="auto"/>
              <w:rPr>
                <w:rFonts w:ascii="Arial" w:hAnsi="Arial" w:cs="Arial"/>
                <w:color w:val="000000" w:themeColor="text1"/>
              </w:rPr>
            </w:pPr>
          </w:p>
          <w:p w14:paraId="79FCBEBD" w14:textId="30E04FFB" w:rsidR="00324559" w:rsidRPr="00EE3961" w:rsidRDefault="00EB1857" w:rsidP="592C690F">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sidRPr="00EE3961">
              <w:rPr>
                <w:rFonts w:ascii="Arial" w:hAnsi="Arial" w:cs="Arial"/>
                <w:color w:val="000000" w:themeColor="text1"/>
              </w:rPr>
              <w:t>L</w:t>
            </w:r>
            <w:r w:rsidR="592C690F" w:rsidRPr="00EE3961">
              <w:rPr>
                <w:rFonts w:ascii="Arial" w:hAnsi="Arial" w:cs="Arial"/>
                <w:color w:val="000000" w:themeColor="text1"/>
              </w:rPr>
              <w:t>ocate</w:t>
            </w:r>
            <w:r w:rsidRPr="00EE3961">
              <w:rPr>
                <w:rFonts w:ascii="Arial" w:hAnsi="Arial" w:cs="Arial"/>
                <w:color w:val="000000" w:themeColor="text1"/>
              </w:rPr>
              <w:t>s</w:t>
            </w:r>
            <w:r w:rsidR="592C690F" w:rsidRPr="00EE3961">
              <w:rPr>
                <w:rFonts w:ascii="Arial" w:hAnsi="Arial" w:cs="Arial"/>
                <w:color w:val="000000" w:themeColor="text1"/>
              </w:rPr>
              <w:t xml:space="preserve"> and </w:t>
            </w:r>
            <w:r w:rsidR="00CE52B2" w:rsidRPr="00EE3961">
              <w:rPr>
                <w:rFonts w:ascii="Arial" w:hAnsi="Arial" w:cs="Arial"/>
                <w:color w:val="000000" w:themeColor="text1"/>
              </w:rPr>
              <w:t>discusses</w:t>
            </w:r>
            <w:r w:rsidR="592C690F" w:rsidRPr="00EE3961">
              <w:rPr>
                <w:rFonts w:ascii="Arial" w:hAnsi="Arial" w:cs="Arial"/>
                <w:color w:val="000000" w:themeColor="text1"/>
              </w:rPr>
              <w:t xml:space="preserve"> clearly defined statutes related to common civil evaluations forensic psychiatrists perform, such as requirements for qualifying personal injury claims and disability</w:t>
            </w:r>
          </w:p>
          <w:p w14:paraId="7CF156CD" w14:textId="519BE49E" w:rsidR="00EB1857" w:rsidRPr="00EE3961" w:rsidRDefault="00EB1857" w:rsidP="00EB1857">
            <w:pPr>
              <w:pBdr>
                <w:top w:val="nil"/>
                <w:left w:val="nil"/>
                <w:bottom w:val="nil"/>
                <w:right w:val="nil"/>
                <w:between w:val="nil"/>
              </w:pBdr>
              <w:spacing w:after="0" w:line="240" w:lineRule="auto"/>
              <w:rPr>
                <w:rFonts w:ascii="Arial" w:hAnsi="Arial" w:cs="Arial"/>
                <w:color w:val="000000" w:themeColor="text1"/>
              </w:rPr>
            </w:pPr>
          </w:p>
          <w:p w14:paraId="649E5BD6" w14:textId="77777777" w:rsidR="00EB1857" w:rsidRPr="00EE3961" w:rsidRDefault="00EB1857" w:rsidP="001505D5">
            <w:pPr>
              <w:pBdr>
                <w:top w:val="nil"/>
                <w:left w:val="nil"/>
                <w:bottom w:val="nil"/>
                <w:right w:val="nil"/>
                <w:between w:val="nil"/>
              </w:pBdr>
              <w:spacing w:after="0" w:line="240" w:lineRule="auto"/>
              <w:rPr>
                <w:rFonts w:ascii="Arial" w:eastAsia="Arial" w:hAnsi="Arial" w:cs="Arial"/>
                <w:color w:val="000000"/>
              </w:rPr>
            </w:pPr>
          </w:p>
          <w:p w14:paraId="638E19E7" w14:textId="13FD44ED" w:rsidR="00324559" w:rsidRPr="00EE3961" w:rsidRDefault="00EB1857" w:rsidP="592C690F">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sidRPr="00EE3961">
              <w:rPr>
                <w:rFonts w:ascii="Arial" w:hAnsi="Arial" w:cs="Arial"/>
                <w:color w:val="000000" w:themeColor="text1"/>
              </w:rPr>
              <w:t>L</w:t>
            </w:r>
            <w:r w:rsidR="592C690F" w:rsidRPr="00EE3961">
              <w:rPr>
                <w:rFonts w:ascii="Arial" w:hAnsi="Arial" w:cs="Arial"/>
                <w:color w:val="000000" w:themeColor="text1"/>
              </w:rPr>
              <w:t>ocate</w:t>
            </w:r>
            <w:r w:rsidRPr="00EE3961">
              <w:rPr>
                <w:rFonts w:ascii="Arial" w:hAnsi="Arial" w:cs="Arial"/>
                <w:color w:val="000000" w:themeColor="text1"/>
              </w:rPr>
              <w:t>s</w:t>
            </w:r>
            <w:r w:rsidR="592C690F" w:rsidRPr="00EE3961">
              <w:rPr>
                <w:rFonts w:ascii="Arial" w:hAnsi="Arial" w:cs="Arial"/>
                <w:color w:val="000000" w:themeColor="text1"/>
              </w:rPr>
              <w:t xml:space="preserve"> and </w:t>
            </w:r>
            <w:r w:rsidR="00916560" w:rsidRPr="00EE3961">
              <w:rPr>
                <w:rFonts w:ascii="Arial" w:hAnsi="Arial" w:cs="Arial"/>
                <w:color w:val="000000" w:themeColor="text1"/>
              </w:rPr>
              <w:t>discusses</w:t>
            </w:r>
            <w:r w:rsidR="592C690F" w:rsidRPr="00EE3961">
              <w:rPr>
                <w:rFonts w:ascii="Arial" w:hAnsi="Arial" w:cs="Arial"/>
                <w:color w:val="000000" w:themeColor="text1"/>
              </w:rPr>
              <w:t xml:space="preserve"> clearly defined statutes related to common criminal evaluations forensic psychiatrists perform, such as competence to stand trial and not guilty by reason of insanity</w:t>
            </w:r>
          </w:p>
          <w:p w14:paraId="09B28CD0" w14:textId="6CF4AC89" w:rsidR="00324559" w:rsidRPr="00EE3961" w:rsidRDefault="00324559" w:rsidP="001505D5">
            <w:pPr>
              <w:pBdr>
                <w:top w:val="nil"/>
                <w:left w:val="nil"/>
                <w:bottom w:val="nil"/>
                <w:right w:val="nil"/>
                <w:between w:val="nil"/>
              </w:pBdr>
              <w:spacing w:after="0" w:line="240" w:lineRule="auto"/>
              <w:rPr>
                <w:rFonts w:ascii="Arial" w:hAnsi="Arial" w:cs="Arial"/>
                <w:color w:val="000000"/>
              </w:rPr>
            </w:pPr>
          </w:p>
        </w:tc>
      </w:tr>
      <w:tr w:rsidR="00324559" w:rsidRPr="00EE3961" w14:paraId="30E30C19" w14:textId="77777777" w:rsidTr="00484CDC">
        <w:tc>
          <w:tcPr>
            <w:tcW w:w="4950" w:type="dxa"/>
            <w:tcBorders>
              <w:top w:val="single" w:sz="4" w:space="0" w:color="000000"/>
              <w:bottom w:val="single" w:sz="4" w:space="0" w:color="000000"/>
            </w:tcBorders>
            <w:shd w:val="clear" w:color="auto" w:fill="C9C9C9"/>
          </w:tcPr>
          <w:p w14:paraId="0DA6A513" w14:textId="77777777" w:rsidR="00D26731" w:rsidRPr="00D26731" w:rsidRDefault="00324559" w:rsidP="00D26731">
            <w:pPr>
              <w:spacing w:after="0" w:line="240" w:lineRule="auto"/>
              <w:rPr>
                <w:rFonts w:ascii="Arial" w:eastAsia="Arial" w:hAnsi="Arial" w:cs="Arial"/>
                <w:i/>
                <w:iCs/>
              </w:rPr>
            </w:pPr>
            <w:r w:rsidRPr="00EE3961">
              <w:rPr>
                <w:rFonts w:ascii="Arial" w:eastAsia="Arial" w:hAnsi="Arial" w:cs="Arial"/>
                <w:b/>
              </w:rPr>
              <w:t>Level 3</w:t>
            </w:r>
            <w:r w:rsidRPr="00EE3961">
              <w:rPr>
                <w:rFonts w:ascii="Arial" w:eastAsia="Arial" w:hAnsi="Arial" w:cs="Arial"/>
              </w:rPr>
              <w:t xml:space="preserve"> </w:t>
            </w:r>
            <w:r w:rsidR="00D26731" w:rsidRPr="00D26731">
              <w:rPr>
                <w:rFonts w:ascii="Arial" w:eastAsia="Arial" w:hAnsi="Arial" w:cs="Arial"/>
                <w:i/>
                <w:iCs/>
              </w:rPr>
              <w:t xml:space="preserve">Reads legal cases and demonstrates understanding of procedural history, and legal holdings </w:t>
            </w:r>
          </w:p>
          <w:p w14:paraId="51F2FA88" w14:textId="77777777" w:rsidR="00D26731" w:rsidRPr="00D26731" w:rsidRDefault="00D26731" w:rsidP="00D26731">
            <w:pPr>
              <w:spacing w:after="0" w:line="240" w:lineRule="auto"/>
              <w:rPr>
                <w:rFonts w:ascii="Arial" w:eastAsia="Arial" w:hAnsi="Arial" w:cs="Arial"/>
                <w:i/>
                <w:iCs/>
              </w:rPr>
            </w:pPr>
          </w:p>
          <w:p w14:paraId="71820F1E" w14:textId="77777777" w:rsidR="00D26731" w:rsidRPr="00D26731" w:rsidRDefault="00D26731" w:rsidP="00D26731">
            <w:pPr>
              <w:spacing w:after="0" w:line="240" w:lineRule="auto"/>
              <w:rPr>
                <w:rFonts w:ascii="Arial" w:eastAsia="Arial" w:hAnsi="Arial" w:cs="Arial"/>
                <w:i/>
                <w:iCs/>
              </w:rPr>
            </w:pPr>
            <w:r w:rsidRPr="00D26731">
              <w:rPr>
                <w:rFonts w:ascii="Arial" w:eastAsia="Arial" w:hAnsi="Arial" w:cs="Arial"/>
                <w:i/>
                <w:iCs/>
              </w:rPr>
              <w:t xml:space="preserve">Demonstrates knowledge of the underlying principles of civil law relevant to forensic psychiatry </w:t>
            </w:r>
          </w:p>
          <w:p w14:paraId="258AD854" w14:textId="77777777" w:rsidR="00D26731" w:rsidRPr="00D26731" w:rsidRDefault="00D26731" w:rsidP="00D26731">
            <w:pPr>
              <w:spacing w:after="0" w:line="240" w:lineRule="auto"/>
              <w:rPr>
                <w:rFonts w:ascii="Arial" w:eastAsia="Arial" w:hAnsi="Arial" w:cs="Arial"/>
                <w:i/>
                <w:iCs/>
              </w:rPr>
            </w:pPr>
          </w:p>
          <w:p w14:paraId="2F5DFCEA" w14:textId="09975532" w:rsidR="00324559" w:rsidRPr="00EE3961" w:rsidRDefault="00D26731" w:rsidP="00D26731">
            <w:pPr>
              <w:spacing w:after="0" w:line="240" w:lineRule="auto"/>
              <w:rPr>
                <w:rFonts w:ascii="Arial" w:eastAsia="Arial" w:hAnsi="Arial" w:cs="Arial"/>
                <w:i/>
                <w:color w:val="000000"/>
              </w:rPr>
            </w:pPr>
            <w:r w:rsidRPr="00D26731">
              <w:rPr>
                <w:rFonts w:ascii="Arial" w:eastAsia="Arial" w:hAnsi="Arial" w:cs="Arial"/>
                <w:i/>
                <w:iCs/>
              </w:rPr>
              <w:t>Demonstrates knowledge of the underlying principles of criminal law relevant to forensic psychiatry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5ACD1B" w14:textId="548FDA60" w:rsidR="00324559" w:rsidRPr="00EE3961" w:rsidRDefault="00987C9D" w:rsidP="00BE0A2F">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S</w:t>
            </w:r>
            <w:r w:rsidR="3D91A623" w:rsidRPr="00EE3961">
              <w:rPr>
                <w:rFonts w:ascii="Arial" w:hAnsi="Arial" w:cs="Arial"/>
                <w:color w:val="000000" w:themeColor="text1"/>
              </w:rPr>
              <w:t>eek</w:t>
            </w:r>
            <w:r w:rsidRPr="00EE3961">
              <w:rPr>
                <w:rFonts w:ascii="Arial" w:hAnsi="Arial" w:cs="Arial"/>
                <w:color w:val="000000" w:themeColor="text1"/>
              </w:rPr>
              <w:t>s</w:t>
            </w:r>
            <w:r w:rsidR="3D91A623" w:rsidRPr="00EE3961">
              <w:rPr>
                <w:rFonts w:ascii="Arial" w:hAnsi="Arial" w:cs="Arial"/>
                <w:color w:val="000000" w:themeColor="text1"/>
              </w:rPr>
              <w:t xml:space="preserve"> out legal cases which alter previous statutes and apply how those legal changes affect common forensic evaluations</w:t>
            </w:r>
          </w:p>
          <w:p w14:paraId="3507B48E" w14:textId="03A67FCF" w:rsidR="00987C9D" w:rsidRPr="00EE3961" w:rsidRDefault="00987C9D" w:rsidP="00987C9D">
            <w:pPr>
              <w:pBdr>
                <w:top w:val="nil"/>
                <w:left w:val="nil"/>
                <w:bottom w:val="nil"/>
                <w:right w:val="nil"/>
                <w:between w:val="nil"/>
              </w:pBdr>
              <w:spacing w:after="0" w:line="240" w:lineRule="auto"/>
              <w:rPr>
                <w:rFonts w:ascii="Arial" w:hAnsi="Arial" w:cs="Arial"/>
                <w:color w:val="000000" w:themeColor="text1"/>
              </w:rPr>
            </w:pPr>
          </w:p>
          <w:p w14:paraId="2581E1F9" w14:textId="77777777" w:rsidR="00987C9D" w:rsidRPr="00EE3961" w:rsidRDefault="00987C9D" w:rsidP="001505D5">
            <w:pPr>
              <w:pBdr>
                <w:top w:val="nil"/>
                <w:left w:val="nil"/>
                <w:bottom w:val="nil"/>
                <w:right w:val="nil"/>
                <w:between w:val="nil"/>
              </w:pBdr>
              <w:spacing w:after="0" w:line="240" w:lineRule="auto"/>
              <w:rPr>
                <w:rFonts w:ascii="Arial" w:hAnsi="Arial" w:cs="Arial"/>
                <w:color w:val="000000"/>
              </w:rPr>
            </w:pPr>
          </w:p>
          <w:p w14:paraId="67DAD4CF" w14:textId="3D3DFB23" w:rsidR="00324559" w:rsidRPr="00EE3961" w:rsidRDefault="00987C9D" w:rsidP="482C6B80">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C</w:t>
            </w:r>
            <w:r w:rsidR="592C690F" w:rsidRPr="00EE3961">
              <w:rPr>
                <w:rFonts w:ascii="Arial" w:hAnsi="Arial" w:cs="Arial"/>
                <w:color w:val="000000" w:themeColor="text1"/>
              </w:rPr>
              <w:t>onsider</w:t>
            </w:r>
            <w:r w:rsidRPr="00EE3961">
              <w:rPr>
                <w:rFonts w:ascii="Arial" w:hAnsi="Arial" w:cs="Arial"/>
                <w:color w:val="000000" w:themeColor="text1"/>
              </w:rPr>
              <w:t>s</w:t>
            </w:r>
            <w:r w:rsidR="592C690F" w:rsidRPr="00EE3961">
              <w:rPr>
                <w:rFonts w:ascii="Arial" w:hAnsi="Arial" w:cs="Arial"/>
                <w:color w:val="000000" w:themeColor="text1"/>
              </w:rPr>
              <w:t xml:space="preserve"> and explain</w:t>
            </w:r>
            <w:r w:rsidRPr="00EE3961">
              <w:rPr>
                <w:rFonts w:ascii="Arial" w:hAnsi="Arial" w:cs="Arial"/>
                <w:color w:val="000000" w:themeColor="text1"/>
              </w:rPr>
              <w:t>s</w:t>
            </w:r>
            <w:r w:rsidR="592C690F" w:rsidRPr="00EE3961">
              <w:rPr>
                <w:rFonts w:ascii="Arial" w:hAnsi="Arial" w:cs="Arial"/>
                <w:color w:val="000000" w:themeColor="text1"/>
              </w:rPr>
              <w:t xml:space="preserve"> the underlying reasons for why different laws and cases related to civil law and forensic psychiatry were written or decided, respectively</w:t>
            </w:r>
          </w:p>
          <w:p w14:paraId="218A8164" w14:textId="59929199" w:rsidR="00987C9D" w:rsidRPr="00EE3961" w:rsidRDefault="00987C9D" w:rsidP="00987C9D">
            <w:pPr>
              <w:pBdr>
                <w:top w:val="nil"/>
                <w:left w:val="nil"/>
                <w:bottom w:val="nil"/>
                <w:right w:val="nil"/>
                <w:between w:val="nil"/>
              </w:pBdr>
              <w:spacing w:after="0" w:line="240" w:lineRule="auto"/>
              <w:rPr>
                <w:rFonts w:ascii="Arial" w:hAnsi="Arial" w:cs="Arial"/>
                <w:color w:val="000000" w:themeColor="text1"/>
              </w:rPr>
            </w:pPr>
          </w:p>
          <w:p w14:paraId="66E8843B" w14:textId="77777777" w:rsidR="00987C9D" w:rsidRPr="00EE3961" w:rsidRDefault="00987C9D" w:rsidP="001505D5">
            <w:pPr>
              <w:pBdr>
                <w:top w:val="nil"/>
                <w:left w:val="nil"/>
                <w:bottom w:val="nil"/>
                <w:right w:val="nil"/>
                <w:between w:val="nil"/>
              </w:pBdr>
              <w:spacing w:after="0" w:line="240" w:lineRule="auto"/>
              <w:rPr>
                <w:rFonts w:ascii="Arial" w:hAnsi="Arial" w:cs="Arial"/>
                <w:color w:val="000000"/>
              </w:rPr>
            </w:pPr>
          </w:p>
          <w:p w14:paraId="7B124679" w14:textId="3C07723A" w:rsidR="00324559" w:rsidRPr="00EE3961" w:rsidRDefault="00987C9D" w:rsidP="592C690F">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sidRPr="00EE3961">
              <w:rPr>
                <w:rFonts w:ascii="Arial" w:hAnsi="Arial" w:cs="Arial"/>
                <w:color w:val="000000" w:themeColor="text1"/>
              </w:rPr>
              <w:t>C</w:t>
            </w:r>
            <w:r w:rsidR="592C690F" w:rsidRPr="00EE3961">
              <w:rPr>
                <w:rFonts w:ascii="Arial" w:hAnsi="Arial" w:cs="Arial"/>
                <w:color w:val="000000" w:themeColor="text1"/>
              </w:rPr>
              <w:t>onsider</w:t>
            </w:r>
            <w:r w:rsidRPr="00EE3961">
              <w:rPr>
                <w:rFonts w:ascii="Arial" w:hAnsi="Arial" w:cs="Arial"/>
                <w:color w:val="000000" w:themeColor="text1"/>
              </w:rPr>
              <w:t>s</w:t>
            </w:r>
            <w:r w:rsidR="592C690F" w:rsidRPr="00EE3961">
              <w:rPr>
                <w:rFonts w:ascii="Arial" w:hAnsi="Arial" w:cs="Arial"/>
                <w:color w:val="000000" w:themeColor="text1"/>
              </w:rPr>
              <w:t xml:space="preserve"> and explain</w:t>
            </w:r>
            <w:r w:rsidRPr="00EE3961">
              <w:rPr>
                <w:rFonts w:ascii="Arial" w:hAnsi="Arial" w:cs="Arial"/>
                <w:color w:val="000000" w:themeColor="text1"/>
              </w:rPr>
              <w:t>s</w:t>
            </w:r>
            <w:r w:rsidR="592C690F" w:rsidRPr="00EE3961">
              <w:rPr>
                <w:rFonts w:ascii="Arial" w:hAnsi="Arial" w:cs="Arial"/>
                <w:color w:val="000000" w:themeColor="text1"/>
              </w:rPr>
              <w:t xml:space="preserve"> the underlying reasons for why different laws and cases related to criminal law and forensic psychiatry were written or decided, respectively</w:t>
            </w:r>
          </w:p>
          <w:p w14:paraId="43BC7BB8" w14:textId="6B9ED44F" w:rsidR="00324559" w:rsidRPr="00EE3961" w:rsidRDefault="00324559" w:rsidP="001505D5">
            <w:pPr>
              <w:pBdr>
                <w:top w:val="nil"/>
                <w:left w:val="nil"/>
                <w:bottom w:val="nil"/>
                <w:right w:val="nil"/>
                <w:between w:val="nil"/>
              </w:pBdr>
              <w:spacing w:after="0" w:line="240" w:lineRule="auto"/>
              <w:rPr>
                <w:rFonts w:ascii="Arial" w:hAnsi="Arial" w:cs="Arial"/>
                <w:color w:val="000000"/>
              </w:rPr>
            </w:pPr>
          </w:p>
        </w:tc>
      </w:tr>
      <w:tr w:rsidR="00324559" w:rsidRPr="00EE3961" w14:paraId="0F7953D9" w14:textId="77777777" w:rsidTr="00484CDC">
        <w:tc>
          <w:tcPr>
            <w:tcW w:w="4950" w:type="dxa"/>
            <w:tcBorders>
              <w:top w:val="single" w:sz="4" w:space="0" w:color="000000"/>
              <w:bottom w:val="single" w:sz="4" w:space="0" w:color="000000"/>
            </w:tcBorders>
            <w:shd w:val="clear" w:color="auto" w:fill="C9C9C9"/>
          </w:tcPr>
          <w:p w14:paraId="30277D70" w14:textId="77777777" w:rsidR="00D26731" w:rsidRPr="00D26731" w:rsidRDefault="00324559" w:rsidP="00D26731">
            <w:pPr>
              <w:spacing w:after="0" w:line="240" w:lineRule="auto"/>
              <w:rPr>
                <w:rFonts w:ascii="Arial" w:eastAsia="Arial" w:hAnsi="Arial" w:cs="Arial"/>
                <w:i/>
                <w:iCs/>
              </w:rPr>
            </w:pPr>
            <w:r w:rsidRPr="00EE3961">
              <w:rPr>
                <w:rFonts w:ascii="Arial" w:eastAsia="Arial" w:hAnsi="Arial" w:cs="Arial"/>
                <w:b/>
              </w:rPr>
              <w:t>Level 4</w:t>
            </w:r>
            <w:r w:rsidRPr="00EE3961">
              <w:rPr>
                <w:rFonts w:ascii="Arial" w:eastAsia="Arial" w:hAnsi="Arial" w:cs="Arial"/>
              </w:rPr>
              <w:t xml:space="preserve"> </w:t>
            </w:r>
            <w:r w:rsidR="00D26731" w:rsidRPr="00D26731">
              <w:rPr>
                <w:rFonts w:ascii="Arial" w:eastAsia="Arial" w:hAnsi="Arial" w:cs="Arial"/>
                <w:i/>
                <w:iCs/>
              </w:rPr>
              <w:t>Applies knowledge of legal principles and state and federal laws relevant to their forensic practice</w:t>
            </w:r>
          </w:p>
          <w:p w14:paraId="76040767" w14:textId="77777777" w:rsidR="00D26731" w:rsidRPr="00D26731" w:rsidRDefault="00D26731" w:rsidP="00D26731">
            <w:pPr>
              <w:spacing w:after="0" w:line="240" w:lineRule="auto"/>
              <w:rPr>
                <w:rFonts w:ascii="Arial" w:eastAsia="Arial" w:hAnsi="Arial" w:cs="Arial"/>
                <w:i/>
                <w:iCs/>
              </w:rPr>
            </w:pPr>
            <w:r w:rsidRPr="00D26731">
              <w:rPr>
                <w:rFonts w:ascii="Arial" w:eastAsia="Arial" w:hAnsi="Arial" w:cs="Arial"/>
                <w:i/>
                <w:iCs/>
              </w:rPr>
              <w:t xml:space="preserve"> </w:t>
            </w:r>
          </w:p>
          <w:p w14:paraId="139CFE55" w14:textId="77777777" w:rsidR="00D26731" w:rsidRPr="00D26731" w:rsidRDefault="00D26731" w:rsidP="00D26731">
            <w:pPr>
              <w:spacing w:after="0" w:line="240" w:lineRule="auto"/>
              <w:rPr>
                <w:rFonts w:ascii="Arial" w:eastAsia="Arial" w:hAnsi="Arial" w:cs="Arial"/>
                <w:i/>
                <w:iCs/>
              </w:rPr>
            </w:pPr>
          </w:p>
          <w:p w14:paraId="64BF0093" w14:textId="77777777" w:rsidR="00D26731" w:rsidRPr="00D26731" w:rsidRDefault="00D26731" w:rsidP="00D26731">
            <w:pPr>
              <w:spacing w:after="0" w:line="240" w:lineRule="auto"/>
              <w:rPr>
                <w:rFonts w:ascii="Arial" w:eastAsia="Arial" w:hAnsi="Arial" w:cs="Arial"/>
                <w:i/>
                <w:iCs/>
              </w:rPr>
            </w:pPr>
            <w:r w:rsidRPr="00D26731">
              <w:rPr>
                <w:rFonts w:ascii="Arial" w:eastAsia="Arial" w:hAnsi="Arial" w:cs="Arial"/>
                <w:i/>
                <w:iCs/>
              </w:rPr>
              <w:lastRenderedPageBreak/>
              <w:t xml:space="preserve">Applies knowledge of civil law relevant to forensic psychiatry practice  </w:t>
            </w:r>
          </w:p>
          <w:p w14:paraId="0E85F121" w14:textId="77777777" w:rsidR="00D26731" w:rsidRPr="00D26731" w:rsidRDefault="00D26731" w:rsidP="00D26731">
            <w:pPr>
              <w:spacing w:after="0" w:line="240" w:lineRule="auto"/>
              <w:rPr>
                <w:rFonts w:ascii="Arial" w:eastAsia="Arial" w:hAnsi="Arial" w:cs="Arial"/>
                <w:i/>
                <w:iCs/>
              </w:rPr>
            </w:pPr>
          </w:p>
          <w:p w14:paraId="43803DC7" w14:textId="77777777" w:rsidR="00D26731" w:rsidRPr="00D26731" w:rsidRDefault="00D26731" w:rsidP="00D26731">
            <w:pPr>
              <w:spacing w:after="0" w:line="240" w:lineRule="auto"/>
              <w:rPr>
                <w:rFonts w:ascii="Arial" w:eastAsia="Arial" w:hAnsi="Arial" w:cs="Arial"/>
                <w:i/>
                <w:iCs/>
              </w:rPr>
            </w:pPr>
          </w:p>
          <w:p w14:paraId="1153F526" w14:textId="6B8A6B91" w:rsidR="00324559" w:rsidRPr="00EE3961" w:rsidRDefault="00D26731" w:rsidP="00D26731">
            <w:pPr>
              <w:spacing w:after="0" w:line="240" w:lineRule="auto"/>
              <w:rPr>
                <w:rFonts w:ascii="Arial" w:eastAsia="Arial" w:hAnsi="Arial" w:cs="Arial"/>
                <w:i/>
              </w:rPr>
            </w:pPr>
            <w:r w:rsidRPr="00D26731">
              <w:rPr>
                <w:rFonts w:ascii="Arial" w:eastAsia="Arial" w:hAnsi="Arial" w:cs="Arial"/>
                <w:i/>
                <w:iCs/>
              </w:rPr>
              <w:t xml:space="preserve">Applies knowledge of criminal law relevant to forensic psychiatry practice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7BEA88" w14:textId="45D74E1A" w:rsidR="00324559" w:rsidRPr="00EE3961" w:rsidRDefault="00B44664" w:rsidP="00BE0A2F">
            <w:pPr>
              <w:numPr>
                <w:ilvl w:val="0"/>
                <w:numId w:val="4"/>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themeColor="text1"/>
              </w:rPr>
              <w:lastRenderedPageBreak/>
              <w:t>U</w:t>
            </w:r>
            <w:r w:rsidR="4676E21E" w:rsidRPr="00EE3961">
              <w:rPr>
                <w:rFonts w:ascii="Arial" w:hAnsi="Arial" w:cs="Arial"/>
                <w:color w:val="000000" w:themeColor="text1"/>
              </w:rPr>
              <w:t>nderstand</w:t>
            </w:r>
            <w:r>
              <w:rPr>
                <w:rFonts w:ascii="Arial" w:hAnsi="Arial" w:cs="Arial"/>
                <w:color w:val="000000" w:themeColor="text1"/>
              </w:rPr>
              <w:t>s</w:t>
            </w:r>
            <w:r w:rsidR="4676E21E" w:rsidRPr="00EE3961">
              <w:rPr>
                <w:rFonts w:ascii="Arial" w:hAnsi="Arial" w:cs="Arial"/>
                <w:color w:val="000000" w:themeColor="text1"/>
              </w:rPr>
              <w:t xml:space="preserve"> how the underlying principles of laws can guide decisions and standards in forensic psychiatry and appl</w:t>
            </w:r>
            <w:r w:rsidR="006B0599">
              <w:rPr>
                <w:rFonts w:ascii="Arial" w:hAnsi="Arial" w:cs="Arial"/>
                <w:color w:val="000000" w:themeColor="text1"/>
              </w:rPr>
              <w:t xml:space="preserve">ies it </w:t>
            </w:r>
            <w:r w:rsidR="4676E21E" w:rsidRPr="00EE3961">
              <w:rPr>
                <w:rFonts w:ascii="Arial" w:hAnsi="Arial" w:cs="Arial"/>
                <w:color w:val="000000" w:themeColor="text1"/>
              </w:rPr>
              <w:t>to a particular case</w:t>
            </w:r>
          </w:p>
          <w:p w14:paraId="590B6EF7" w14:textId="77777777" w:rsidR="00447915" w:rsidRPr="00EE3961" w:rsidRDefault="00447915" w:rsidP="001505D5">
            <w:pPr>
              <w:pBdr>
                <w:top w:val="nil"/>
                <w:left w:val="nil"/>
                <w:bottom w:val="nil"/>
                <w:right w:val="nil"/>
                <w:between w:val="nil"/>
              </w:pBdr>
              <w:spacing w:after="0" w:line="240" w:lineRule="auto"/>
              <w:rPr>
                <w:rFonts w:ascii="Arial" w:hAnsi="Arial" w:cs="Arial"/>
                <w:color w:val="000000"/>
              </w:rPr>
            </w:pPr>
          </w:p>
          <w:p w14:paraId="1CCC6403" w14:textId="1525EA5D" w:rsidR="00324559" w:rsidRPr="00EE3961" w:rsidRDefault="00447915" w:rsidP="482C6B80">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lastRenderedPageBreak/>
              <w:t>A</w:t>
            </w:r>
            <w:r w:rsidR="592C690F" w:rsidRPr="00EE3961">
              <w:rPr>
                <w:rFonts w:ascii="Arial" w:hAnsi="Arial" w:cs="Arial"/>
                <w:color w:val="000000" w:themeColor="text1"/>
              </w:rPr>
              <w:t>ppl</w:t>
            </w:r>
            <w:r w:rsidRPr="00EE3961">
              <w:rPr>
                <w:rFonts w:ascii="Arial" w:hAnsi="Arial" w:cs="Arial"/>
                <w:color w:val="000000" w:themeColor="text1"/>
              </w:rPr>
              <w:t>ies</w:t>
            </w:r>
            <w:r w:rsidR="592C690F" w:rsidRPr="00EE3961">
              <w:rPr>
                <w:rFonts w:ascii="Arial" w:hAnsi="Arial" w:cs="Arial"/>
                <w:color w:val="000000" w:themeColor="text1"/>
              </w:rPr>
              <w:t xml:space="preserve"> how laws and previous cases affect civil cases in forensic psychiatry, including what standards are used in different types of cases and what is permissible to testify about</w:t>
            </w:r>
          </w:p>
          <w:p w14:paraId="32D89EFE" w14:textId="77777777" w:rsidR="00447915" w:rsidRPr="00EE3961" w:rsidRDefault="00447915" w:rsidP="001505D5">
            <w:pPr>
              <w:pBdr>
                <w:top w:val="nil"/>
                <w:left w:val="nil"/>
                <w:bottom w:val="nil"/>
                <w:right w:val="nil"/>
                <w:between w:val="nil"/>
              </w:pBdr>
              <w:spacing w:after="0" w:line="240" w:lineRule="auto"/>
              <w:rPr>
                <w:rFonts w:ascii="Arial" w:hAnsi="Arial" w:cs="Arial"/>
                <w:color w:val="000000"/>
              </w:rPr>
            </w:pPr>
          </w:p>
          <w:p w14:paraId="5CF07304" w14:textId="4AEAE16A" w:rsidR="00324559" w:rsidRPr="00EE3961" w:rsidRDefault="00447915" w:rsidP="592C690F">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sidRPr="00EE3961">
              <w:rPr>
                <w:rFonts w:ascii="Arial" w:hAnsi="Arial" w:cs="Arial"/>
                <w:color w:val="000000" w:themeColor="text1"/>
              </w:rPr>
              <w:t>A</w:t>
            </w:r>
            <w:r w:rsidR="592C690F" w:rsidRPr="00EE3961">
              <w:rPr>
                <w:rFonts w:ascii="Arial" w:hAnsi="Arial" w:cs="Arial"/>
                <w:color w:val="000000" w:themeColor="text1"/>
              </w:rPr>
              <w:t>ppl</w:t>
            </w:r>
            <w:r w:rsidRPr="00EE3961">
              <w:rPr>
                <w:rFonts w:ascii="Arial" w:hAnsi="Arial" w:cs="Arial"/>
                <w:color w:val="000000" w:themeColor="text1"/>
              </w:rPr>
              <w:t>ies</w:t>
            </w:r>
            <w:r w:rsidR="592C690F" w:rsidRPr="00EE3961">
              <w:rPr>
                <w:rFonts w:ascii="Arial" w:hAnsi="Arial" w:cs="Arial"/>
                <w:color w:val="000000" w:themeColor="text1"/>
              </w:rPr>
              <w:t xml:space="preserve"> how laws and previous cases affect criminal cases in forensic psychiatry, including what standards are used in different types of cases and what is permissible to testify about</w:t>
            </w:r>
          </w:p>
        </w:tc>
      </w:tr>
      <w:tr w:rsidR="00324559" w:rsidRPr="00EE3961" w14:paraId="53DFF3C1" w14:textId="77777777" w:rsidTr="00484CDC">
        <w:tc>
          <w:tcPr>
            <w:tcW w:w="4950" w:type="dxa"/>
            <w:tcBorders>
              <w:top w:val="single" w:sz="4" w:space="0" w:color="000000"/>
              <w:bottom w:val="single" w:sz="4" w:space="0" w:color="000000"/>
            </w:tcBorders>
            <w:shd w:val="clear" w:color="auto" w:fill="C9C9C9"/>
          </w:tcPr>
          <w:p w14:paraId="74C48247" w14:textId="77777777" w:rsidR="00D26731" w:rsidRPr="00D26731" w:rsidRDefault="00324559" w:rsidP="00D26731">
            <w:pPr>
              <w:spacing w:after="0" w:line="240" w:lineRule="auto"/>
              <w:rPr>
                <w:rFonts w:ascii="Arial" w:eastAsia="Arial" w:hAnsi="Arial" w:cs="Arial"/>
                <w:i/>
                <w:iCs/>
              </w:rPr>
            </w:pPr>
            <w:r w:rsidRPr="00EE3961">
              <w:rPr>
                <w:rFonts w:ascii="Arial" w:eastAsia="Arial" w:hAnsi="Arial" w:cs="Arial"/>
                <w:b/>
              </w:rPr>
              <w:lastRenderedPageBreak/>
              <w:t>Level 5</w:t>
            </w:r>
            <w:r w:rsidRPr="00EE3961">
              <w:rPr>
                <w:rFonts w:ascii="Arial" w:eastAsia="Arial" w:hAnsi="Arial" w:cs="Arial"/>
              </w:rPr>
              <w:t xml:space="preserve"> </w:t>
            </w:r>
            <w:r w:rsidR="00D26731" w:rsidRPr="00D26731">
              <w:rPr>
                <w:rFonts w:ascii="Arial" w:eastAsia="Arial" w:hAnsi="Arial" w:cs="Arial"/>
                <w:i/>
                <w:iCs/>
              </w:rPr>
              <w:t xml:space="preserve">Demonstrates sufficient knowledge to assist in the drafting of legal briefs, statutes, or regulations </w:t>
            </w:r>
          </w:p>
          <w:p w14:paraId="16BA556D" w14:textId="77777777" w:rsidR="00D26731" w:rsidRPr="00D26731" w:rsidRDefault="00D26731" w:rsidP="00D26731">
            <w:pPr>
              <w:spacing w:after="0" w:line="240" w:lineRule="auto"/>
              <w:rPr>
                <w:rFonts w:ascii="Arial" w:eastAsia="Arial" w:hAnsi="Arial" w:cs="Arial"/>
                <w:i/>
                <w:iCs/>
              </w:rPr>
            </w:pPr>
          </w:p>
          <w:p w14:paraId="056C062D" w14:textId="77777777" w:rsidR="00D26731" w:rsidRPr="00D26731" w:rsidRDefault="00D26731" w:rsidP="00D26731">
            <w:pPr>
              <w:spacing w:after="0" w:line="240" w:lineRule="auto"/>
              <w:rPr>
                <w:rFonts w:ascii="Arial" w:eastAsia="Arial" w:hAnsi="Arial" w:cs="Arial"/>
                <w:i/>
                <w:iCs/>
              </w:rPr>
            </w:pPr>
            <w:r w:rsidRPr="00D26731">
              <w:rPr>
                <w:rFonts w:ascii="Arial" w:eastAsia="Arial" w:hAnsi="Arial" w:cs="Arial"/>
                <w:i/>
                <w:iCs/>
              </w:rPr>
              <w:t xml:space="preserve">Advances knowledge of civil law relevant to forensic psychiatry through research, presentation at national professional meetings, and/or publication </w:t>
            </w:r>
          </w:p>
          <w:p w14:paraId="1C359C14" w14:textId="77777777" w:rsidR="00D26731" w:rsidRPr="00D26731" w:rsidRDefault="00D26731" w:rsidP="00D26731">
            <w:pPr>
              <w:spacing w:after="0" w:line="240" w:lineRule="auto"/>
              <w:rPr>
                <w:rFonts w:ascii="Arial" w:eastAsia="Arial" w:hAnsi="Arial" w:cs="Arial"/>
                <w:i/>
                <w:iCs/>
              </w:rPr>
            </w:pPr>
          </w:p>
          <w:p w14:paraId="54CCBD7A" w14:textId="669A2202" w:rsidR="00324559" w:rsidRPr="00EE3961" w:rsidRDefault="00D26731" w:rsidP="00D26731">
            <w:pPr>
              <w:spacing w:after="0" w:line="240" w:lineRule="auto"/>
              <w:rPr>
                <w:rFonts w:ascii="Arial" w:eastAsia="Arial" w:hAnsi="Arial" w:cs="Arial"/>
                <w:i/>
              </w:rPr>
            </w:pPr>
            <w:r w:rsidRPr="00D26731">
              <w:rPr>
                <w:rFonts w:ascii="Arial" w:eastAsia="Arial" w:hAnsi="Arial" w:cs="Arial"/>
                <w:i/>
                <w:iCs/>
              </w:rPr>
              <w:t>Advances knowledge of criminal law relevant to forensic psychiatry through research, presentation at national professional meetings, and/or publication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47787D" w14:textId="2FD6869C" w:rsidR="482C6B80" w:rsidRPr="00EE3961" w:rsidRDefault="4676E21E" w:rsidP="482C6B80">
            <w:pPr>
              <w:numPr>
                <w:ilvl w:val="0"/>
                <w:numId w:val="4"/>
              </w:numPr>
              <w:spacing w:after="0" w:line="240" w:lineRule="auto"/>
              <w:ind w:left="187" w:hanging="187"/>
              <w:rPr>
                <w:rFonts w:ascii="Arial" w:hAnsi="Arial" w:cs="Arial"/>
                <w:color w:val="000000" w:themeColor="text1"/>
              </w:rPr>
            </w:pPr>
            <w:r w:rsidRPr="00EE3961">
              <w:rPr>
                <w:rFonts w:ascii="Arial" w:hAnsi="Arial" w:cs="Arial"/>
                <w:color w:val="000000" w:themeColor="text1"/>
              </w:rPr>
              <w:t>Participates in advocating for changing or updating relevant laws and regulations through their state governments</w:t>
            </w:r>
          </w:p>
          <w:p w14:paraId="728A4695" w14:textId="0EB89E9D" w:rsidR="00537FE6" w:rsidRPr="00EE3961" w:rsidRDefault="00537FE6" w:rsidP="001505D5">
            <w:pPr>
              <w:spacing w:after="0" w:line="240" w:lineRule="auto"/>
              <w:rPr>
                <w:rFonts w:ascii="Arial" w:hAnsi="Arial" w:cs="Arial"/>
                <w:color w:val="000000" w:themeColor="text1"/>
              </w:rPr>
            </w:pPr>
          </w:p>
          <w:p w14:paraId="5BA99A24" w14:textId="77777777" w:rsidR="00751854" w:rsidRPr="00EE3961" w:rsidRDefault="00751854" w:rsidP="001505D5">
            <w:pPr>
              <w:spacing w:after="0" w:line="240" w:lineRule="auto"/>
              <w:rPr>
                <w:rFonts w:ascii="Arial" w:hAnsi="Arial" w:cs="Arial"/>
                <w:color w:val="000000" w:themeColor="text1"/>
              </w:rPr>
            </w:pPr>
          </w:p>
          <w:p w14:paraId="2C2FF270" w14:textId="53F6E61D" w:rsidR="00324559" w:rsidRPr="00EE3961" w:rsidRDefault="4676E21E" w:rsidP="00BE0A2F">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Presents a paper or workshop on issues related to civil law at national meetings, such as the American Academy of Psychiatry and the Law and American Psychiatric Association</w:t>
            </w:r>
          </w:p>
          <w:p w14:paraId="737DCA6F" w14:textId="148B3E42" w:rsidR="00537FE6" w:rsidRPr="00EE3961" w:rsidRDefault="00537FE6" w:rsidP="00537FE6">
            <w:pPr>
              <w:pBdr>
                <w:top w:val="nil"/>
                <w:left w:val="nil"/>
                <w:bottom w:val="nil"/>
                <w:right w:val="nil"/>
                <w:between w:val="nil"/>
              </w:pBdr>
              <w:spacing w:after="0" w:line="240" w:lineRule="auto"/>
              <w:rPr>
                <w:rFonts w:ascii="Arial" w:hAnsi="Arial" w:cs="Arial"/>
                <w:color w:val="000000"/>
              </w:rPr>
            </w:pPr>
          </w:p>
          <w:p w14:paraId="3CE02206" w14:textId="77777777" w:rsidR="00751854" w:rsidRPr="00EE3961" w:rsidRDefault="00751854" w:rsidP="00537FE6">
            <w:pPr>
              <w:pBdr>
                <w:top w:val="nil"/>
                <w:left w:val="nil"/>
                <w:bottom w:val="nil"/>
                <w:right w:val="nil"/>
                <w:between w:val="nil"/>
              </w:pBdr>
              <w:spacing w:after="0" w:line="240" w:lineRule="auto"/>
              <w:rPr>
                <w:rFonts w:ascii="Arial" w:hAnsi="Arial" w:cs="Arial"/>
                <w:color w:val="000000"/>
              </w:rPr>
            </w:pPr>
          </w:p>
          <w:p w14:paraId="7C25B220" w14:textId="77777777" w:rsidR="00537FE6" w:rsidRPr="00EE3961" w:rsidRDefault="00537FE6" w:rsidP="001505D5">
            <w:pPr>
              <w:pBdr>
                <w:top w:val="nil"/>
                <w:left w:val="nil"/>
                <w:bottom w:val="nil"/>
                <w:right w:val="nil"/>
                <w:between w:val="nil"/>
              </w:pBdr>
              <w:spacing w:after="0" w:line="240" w:lineRule="auto"/>
              <w:rPr>
                <w:rFonts w:ascii="Arial" w:hAnsi="Arial" w:cs="Arial"/>
                <w:color w:val="000000"/>
              </w:rPr>
            </w:pPr>
          </w:p>
          <w:p w14:paraId="4D8DCC35" w14:textId="5723156D" w:rsidR="00324559" w:rsidRPr="00EE3961" w:rsidRDefault="4676E21E" w:rsidP="4676E21E">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Surveys state legislatures regarding state standards for criminal responsibility and presents an update at a national meeting, such as the American Academy of Psychiatry and the Law and the American Psychiatric Association</w:t>
            </w:r>
          </w:p>
        </w:tc>
      </w:tr>
      <w:tr w:rsidR="00324559" w:rsidRPr="00EE3961" w14:paraId="2C407157" w14:textId="77777777" w:rsidTr="5D322670">
        <w:tc>
          <w:tcPr>
            <w:tcW w:w="4950" w:type="dxa"/>
            <w:shd w:val="clear" w:color="auto" w:fill="FFD965"/>
          </w:tcPr>
          <w:p w14:paraId="51971F89" w14:textId="77777777" w:rsidR="00324559" w:rsidRPr="00EE3961" w:rsidRDefault="00324559" w:rsidP="00BE0A2F">
            <w:pPr>
              <w:spacing w:after="0" w:line="240" w:lineRule="auto"/>
              <w:rPr>
                <w:rFonts w:ascii="Arial" w:eastAsia="Arial" w:hAnsi="Arial" w:cs="Arial"/>
              </w:rPr>
            </w:pPr>
            <w:r w:rsidRPr="00EE3961">
              <w:rPr>
                <w:rFonts w:ascii="Arial" w:eastAsia="Arial" w:hAnsi="Arial" w:cs="Arial"/>
              </w:rPr>
              <w:t>Assessment Models or Tools</w:t>
            </w:r>
          </w:p>
        </w:tc>
        <w:tc>
          <w:tcPr>
            <w:tcW w:w="9175" w:type="dxa"/>
            <w:shd w:val="clear" w:color="auto" w:fill="FFD965"/>
          </w:tcPr>
          <w:p w14:paraId="3655CA0F" w14:textId="6261110F" w:rsidR="00324559" w:rsidRPr="00EE3961" w:rsidRDefault="3D91A623" w:rsidP="482C6B80">
            <w:pPr>
              <w:numPr>
                <w:ilvl w:val="0"/>
                <w:numId w:val="4"/>
              </w:numPr>
              <w:spacing w:after="0" w:line="240" w:lineRule="auto"/>
              <w:ind w:left="180" w:hanging="180"/>
              <w:rPr>
                <w:rFonts w:ascii="Arial" w:eastAsia="Arial" w:hAnsi="Arial" w:cs="Arial"/>
              </w:rPr>
            </w:pPr>
            <w:r w:rsidRPr="00EE3961">
              <w:rPr>
                <w:rFonts w:ascii="Arial" w:eastAsia="Arial" w:hAnsi="Arial" w:cs="Arial"/>
              </w:rPr>
              <w:t>Assessment of case presentation</w:t>
            </w:r>
          </w:p>
          <w:p w14:paraId="693EF274" w14:textId="0E0AB3DA" w:rsidR="00324559" w:rsidRPr="00EE3961" w:rsidRDefault="3D91A623" w:rsidP="482C6B80">
            <w:pPr>
              <w:numPr>
                <w:ilvl w:val="0"/>
                <w:numId w:val="4"/>
              </w:numPr>
              <w:spacing w:after="0" w:line="240" w:lineRule="auto"/>
              <w:ind w:left="180" w:hanging="180"/>
              <w:rPr>
                <w:rFonts w:ascii="Arial" w:hAnsi="Arial" w:cs="Arial"/>
              </w:rPr>
            </w:pPr>
            <w:r w:rsidRPr="00EE3961">
              <w:rPr>
                <w:rFonts w:ascii="Arial" w:eastAsia="Arial" w:hAnsi="Arial" w:cs="Arial"/>
              </w:rPr>
              <w:t>Direct observation</w:t>
            </w:r>
          </w:p>
          <w:p w14:paraId="2DA19E3E" w14:textId="0595601B" w:rsidR="00324559" w:rsidRPr="00EE3961" w:rsidRDefault="3D91A623">
            <w:pPr>
              <w:numPr>
                <w:ilvl w:val="0"/>
                <w:numId w:val="4"/>
              </w:numPr>
              <w:spacing w:after="0" w:line="240" w:lineRule="auto"/>
              <w:ind w:left="180" w:hanging="180"/>
              <w:rPr>
                <w:rFonts w:ascii="Arial" w:hAnsi="Arial" w:cs="Arial"/>
              </w:rPr>
            </w:pPr>
            <w:r w:rsidRPr="00EE3961">
              <w:rPr>
                <w:rFonts w:ascii="Arial" w:eastAsia="Arial" w:hAnsi="Arial" w:cs="Arial"/>
              </w:rPr>
              <w:t>Simulation</w:t>
            </w:r>
          </w:p>
        </w:tc>
      </w:tr>
      <w:tr w:rsidR="00324559" w:rsidRPr="00EE3961" w14:paraId="389EF3B1" w14:textId="77777777" w:rsidTr="5D322670">
        <w:tc>
          <w:tcPr>
            <w:tcW w:w="4950" w:type="dxa"/>
            <w:shd w:val="clear" w:color="auto" w:fill="8DB3E2" w:themeFill="text2" w:themeFillTint="66"/>
          </w:tcPr>
          <w:p w14:paraId="3F48CEA7" w14:textId="77777777" w:rsidR="00324559" w:rsidRPr="00EE3961" w:rsidRDefault="00324559" w:rsidP="00BE0A2F">
            <w:pPr>
              <w:spacing w:after="0" w:line="240" w:lineRule="auto"/>
              <w:rPr>
                <w:rFonts w:ascii="Arial" w:eastAsia="Arial" w:hAnsi="Arial" w:cs="Arial"/>
              </w:rPr>
            </w:pPr>
            <w:r w:rsidRPr="00EE3961">
              <w:rPr>
                <w:rFonts w:ascii="Arial" w:eastAsia="Arial" w:hAnsi="Arial" w:cs="Arial"/>
              </w:rPr>
              <w:t xml:space="preserve">Curriculum Mapping </w:t>
            </w:r>
          </w:p>
        </w:tc>
        <w:tc>
          <w:tcPr>
            <w:tcW w:w="9175" w:type="dxa"/>
            <w:shd w:val="clear" w:color="auto" w:fill="8DB3E2" w:themeFill="text2" w:themeFillTint="66"/>
          </w:tcPr>
          <w:p w14:paraId="672CB169" w14:textId="77777777" w:rsidR="00324559" w:rsidRPr="00EE3961" w:rsidRDefault="00324559" w:rsidP="00BE0A2F">
            <w:pPr>
              <w:numPr>
                <w:ilvl w:val="0"/>
                <w:numId w:val="4"/>
              </w:numPr>
              <w:pBdr>
                <w:top w:val="nil"/>
                <w:left w:val="nil"/>
                <w:bottom w:val="nil"/>
                <w:right w:val="nil"/>
                <w:between w:val="nil"/>
              </w:pBdr>
              <w:spacing w:after="0" w:line="240" w:lineRule="auto"/>
              <w:ind w:left="187" w:hanging="187"/>
              <w:rPr>
                <w:rFonts w:ascii="Arial" w:hAnsi="Arial" w:cs="Arial"/>
                <w:color w:val="000000"/>
              </w:rPr>
            </w:pPr>
          </w:p>
        </w:tc>
      </w:tr>
      <w:tr w:rsidR="00324559" w:rsidRPr="00EE3961" w14:paraId="57CA67BD" w14:textId="77777777" w:rsidTr="00484CDC">
        <w:trPr>
          <w:trHeight w:val="1331"/>
        </w:trPr>
        <w:tc>
          <w:tcPr>
            <w:tcW w:w="4950" w:type="dxa"/>
            <w:tcBorders>
              <w:top w:val="single" w:sz="4" w:space="0" w:color="000000"/>
              <w:left w:val="single" w:sz="4" w:space="0" w:color="000000" w:themeColor="text1"/>
              <w:bottom w:val="single" w:sz="4" w:space="0" w:color="000000" w:themeColor="text1"/>
              <w:right w:val="single" w:sz="4" w:space="0" w:color="000000" w:themeColor="text1"/>
            </w:tcBorders>
            <w:shd w:val="clear" w:color="auto" w:fill="A8D08D"/>
          </w:tcPr>
          <w:p w14:paraId="44F7B261" w14:textId="77777777" w:rsidR="00324559" w:rsidRPr="00EE3961" w:rsidRDefault="00324559" w:rsidP="00BE0A2F">
            <w:pPr>
              <w:spacing w:after="0" w:line="240" w:lineRule="auto"/>
              <w:rPr>
                <w:rFonts w:ascii="Arial" w:eastAsia="Arial" w:hAnsi="Arial" w:cs="Arial"/>
              </w:rPr>
            </w:pPr>
            <w:r w:rsidRPr="00EE3961">
              <w:rPr>
                <w:rFonts w:ascii="Arial" w:eastAsia="Arial" w:hAnsi="Arial" w:cs="Arial"/>
              </w:rPr>
              <w:t>Notes or Resources</w:t>
            </w:r>
          </w:p>
        </w:tc>
        <w:tc>
          <w:tcPr>
            <w:tcW w:w="9175" w:type="dxa"/>
            <w:tcBorders>
              <w:top w:val="single" w:sz="4" w:space="0" w:color="000000"/>
              <w:left w:val="single" w:sz="4" w:space="0" w:color="000000" w:themeColor="text1"/>
              <w:bottom w:val="single" w:sz="4" w:space="0" w:color="000000" w:themeColor="text1"/>
              <w:right w:val="single" w:sz="4" w:space="0" w:color="000000" w:themeColor="text1"/>
            </w:tcBorders>
            <w:shd w:val="clear" w:color="auto" w:fill="A8D08D"/>
          </w:tcPr>
          <w:p w14:paraId="79074F66" w14:textId="6FDC20D2" w:rsidR="00784DCE" w:rsidRPr="00EE3961" w:rsidRDefault="00784DCE" w:rsidP="00784DCE">
            <w:pPr>
              <w:numPr>
                <w:ilvl w:val="0"/>
                <w:numId w:val="4"/>
              </w:numPr>
              <w:spacing w:after="0" w:line="240" w:lineRule="auto"/>
              <w:ind w:left="187" w:hanging="187"/>
              <w:rPr>
                <w:rFonts w:ascii="Arial" w:hAnsi="Arial" w:cs="Arial"/>
              </w:rPr>
            </w:pPr>
            <w:r w:rsidRPr="00EE3961">
              <w:rPr>
                <w:rFonts w:ascii="Arial" w:hAnsi="Arial" w:cs="Arial"/>
              </w:rPr>
              <w:t>A</w:t>
            </w:r>
            <w:r w:rsidR="007A11D7">
              <w:rPr>
                <w:rFonts w:ascii="Arial" w:hAnsi="Arial" w:cs="Arial"/>
              </w:rPr>
              <w:t>A</w:t>
            </w:r>
            <w:r w:rsidRPr="00EE3961">
              <w:rPr>
                <w:rFonts w:ascii="Arial" w:hAnsi="Arial" w:cs="Arial"/>
              </w:rPr>
              <w:t xml:space="preserve">PL. Landmark Cases. </w:t>
            </w:r>
            <w:hyperlink r:id="rId19" w:history="1">
              <w:r w:rsidRPr="00EE3961">
                <w:rPr>
                  <w:rStyle w:val="Hyperlink"/>
                  <w:rFonts w:ascii="Arial" w:hAnsi="Arial" w:cs="Arial"/>
                </w:rPr>
                <w:t>https://www.aapl.org/landmark-cases</w:t>
              </w:r>
            </w:hyperlink>
            <w:r w:rsidRPr="00EE3961">
              <w:rPr>
                <w:rFonts w:ascii="Arial" w:hAnsi="Arial" w:cs="Arial"/>
              </w:rPr>
              <w:t>. 2021.</w:t>
            </w:r>
          </w:p>
          <w:p w14:paraId="6C4C5F76" w14:textId="77777777" w:rsidR="00784DCE" w:rsidRPr="00EE3961" w:rsidRDefault="00784DCE" w:rsidP="00784DCE">
            <w:pPr>
              <w:numPr>
                <w:ilvl w:val="0"/>
                <w:numId w:val="4"/>
              </w:numPr>
              <w:spacing w:after="0" w:line="240" w:lineRule="auto"/>
              <w:ind w:left="187" w:hanging="187"/>
              <w:rPr>
                <w:rFonts w:ascii="Arial" w:eastAsia="Arial" w:hAnsi="Arial" w:cs="Arial"/>
              </w:rPr>
            </w:pPr>
            <w:r w:rsidRPr="00EE3961">
              <w:rPr>
                <w:rFonts w:ascii="Arial" w:eastAsia="Arial" w:hAnsi="Arial" w:cs="Arial"/>
              </w:rPr>
              <w:t xml:space="preserve">Cornell Law School. </w:t>
            </w:r>
            <w:hyperlink r:id="rId20" w:history="1">
              <w:r w:rsidRPr="00EE3961">
                <w:rPr>
                  <w:rStyle w:val="Hyperlink"/>
                  <w:rFonts w:ascii="Arial" w:eastAsia="Arial" w:hAnsi="Arial" w:cs="Arial"/>
                </w:rPr>
                <w:t>https://www.law.cornell.edu/</w:t>
              </w:r>
            </w:hyperlink>
            <w:r w:rsidRPr="00EE3961">
              <w:rPr>
                <w:rFonts w:ascii="Arial" w:eastAsia="Arial" w:hAnsi="Arial" w:cs="Arial"/>
              </w:rPr>
              <w:t>. 2021.</w:t>
            </w:r>
          </w:p>
          <w:p w14:paraId="0B17B6AF" w14:textId="77777777" w:rsidR="00784DCE" w:rsidRPr="00EE3961" w:rsidRDefault="00784DCE" w:rsidP="00784DCE">
            <w:pPr>
              <w:numPr>
                <w:ilvl w:val="0"/>
                <w:numId w:val="4"/>
              </w:numPr>
              <w:spacing w:after="0" w:line="240" w:lineRule="auto"/>
              <w:ind w:left="187" w:hanging="187"/>
              <w:rPr>
                <w:rFonts w:ascii="Arial" w:hAnsi="Arial" w:cs="Arial"/>
              </w:rPr>
            </w:pPr>
            <w:r w:rsidRPr="00EE3961">
              <w:rPr>
                <w:rFonts w:ascii="Arial" w:hAnsi="Arial" w:cs="Arial"/>
              </w:rPr>
              <w:t xml:space="preserve">Ford E, Rotter M. </w:t>
            </w:r>
            <w:r w:rsidRPr="00EE3961">
              <w:rPr>
                <w:rFonts w:ascii="Arial" w:hAnsi="Arial" w:cs="Arial"/>
                <w:i/>
                <w:iCs/>
              </w:rPr>
              <w:t>Landmark Cases in Forensic Psychiatry</w:t>
            </w:r>
            <w:r w:rsidRPr="00EE3961">
              <w:rPr>
                <w:rFonts w:ascii="Arial" w:hAnsi="Arial" w:cs="Arial"/>
              </w:rPr>
              <w:t>. 1st ed. New York, NY: Oxford University Press; 2014. ISBN:978-0199344659.</w:t>
            </w:r>
          </w:p>
          <w:p w14:paraId="6D034AD7" w14:textId="73D53CB4" w:rsidR="00D000B0" w:rsidRPr="00EE3961" w:rsidRDefault="00D000B0" w:rsidP="4676E21E">
            <w:pPr>
              <w:numPr>
                <w:ilvl w:val="0"/>
                <w:numId w:val="4"/>
              </w:numPr>
              <w:spacing w:after="0" w:line="240" w:lineRule="auto"/>
              <w:ind w:left="187" w:hanging="187"/>
              <w:rPr>
                <w:rFonts w:ascii="Arial" w:eastAsia="Arial" w:hAnsi="Arial" w:cs="Arial"/>
              </w:rPr>
            </w:pPr>
            <w:r w:rsidRPr="00EE3961">
              <w:rPr>
                <w:rFonts w:ascii="Arial" w:eastAsia="Arial" w:hAnsi="Arial" w:cs="Arial"/>
              </w:rPr>
              <w:t xml:space="preserve">Justia. </w:t>
            </w:r>
            <w:hyperlink r:id="rId21" w:history="1">
              <w:r w:rsidRPr="00EE3961">
                <w:rPr>
                  <w:rStyle w:val="Hyperlink"/>
                  <w:rFonts w:ascii="Arial" w:eastAsia="Arial" w:hAnsi="Arial" w:cs="Arial"/>
                </w:rPr>
                <w:t>https://www.justia.com/</w:t>
              </w:r>
            </w:hyperlink>
            <w:r w:rsidRPr="00EE3961">
              <w:rPr>
                <w:rFonts w:ascii="Arial" w:eastAsia="Arial" w:hAnsi="Arial" w:cs="Arial"/>
              </w:rPr>
              <w:t>. 2021.</w:t>
            </w:r>
          </w:p>
          <w:p w14:paraId="7B003120" w14:textId="2128536A" w:rsidR="00D000B0" w:rsidRPr="00EE3961" w:rsidRDefault="00D000B0" w:rsidP="4676E21E">
            <w:pPr>
              <w:numPr>
                <w:ilvl w:val="0"/>
                <w:numId w:val="4"/>
              </w:numPr>
              <w:spacing w:after="0" w:line="240" w:lineRule="auto"/>
              <w:ind w:left="187" w:hanging="187"/>
              <w:rPr>
                <w:rFonts w:ascii="Arial" w:eastAsia="Arial" w:hAnsi="Arial" w:cs="Arial"/>
              </w:rPr>
            </w:pPr>
            <w:r w:rsidRPr="00EE3961">
              <w:rPr>
                <w:rFonts w:ascii="Arial" w:eastAsia="Arial" w:hAnsi="Arial" w:cs="Arial"/>
              </w:rPr>
              <w:t xml:space="preserve">Law and Technology Resources for Legal Professionals (LLRX). </w:t>
            </w:r>
            <w:hyperlink r:id="rId22" w:history="1">
              <w:r w:rsidRPr="00EE3961">
                <w:rPr>
                  <w:rStyle w:val="Hyperlink"/>
                  <w:rFonts w:ascii="Arial" w:eastAsia="Arial" w:hAnsi="Arial" w:cs="Arial"/>
                </w:rPr>
                <w:t>https://www.llrx.com/</w:t>
              </w:r>
            </w:hyperlink>
            <w:r w:rsidRPr="00EE3961">
              <w:rPr>
                <w:rFonts w:ascii="Arial" w:eastAsia="Arial" w:hAnsi="Arial" w:cs="Arial"/>
              </w:rPr>
              <w:t>. 2021.</w:t>
            </w:r>
          </w:p>
          <w:p w14:paraId="41821AB9" w14:textId="3A15B482" w:rsidR="00D000B0" w:rsidRPr="00EE3961" w:rsidRDefault="00D000B0" w:rsidP="4676E21E">
            <w:pPr>
              <w:numPr>
                <w:ilvl w:val="0"/>
                <w:numId w:val="4"/>
              </w:numPr>
              <w:spacing w:after="0" w:line="240" w:lineRule="auto"/>
              <w:ind w:left="187" w:hanging="187"/>
              <w:rPr>
                <w:rFonts w:ascii="Arial" w:hAnsi="Arial" w:cs="Arial"/>
              </w:rPr>
            </w:pPr>
            <w:r w:rsidRPr="00EE3961">
              <w:rPr>
                <w:rFonts w:ascii="Arial" w:hAnsi="Arial" w:cs="Arial"/>
              </w:rPr>
              <w:t xml:space="preserve">Lexis Nexis. </w:t>
            </w:r>
            <w:hyperlink r:id="rId23" w:history="1">
              <w:r w:rsidRPr="00EE3961">
                <w:rPr>
                  <w:rStyle w:val="Hyperlink"/>
                  <w:rFonts w:ascii="Arial" w:hAnsi="Arial" w:cs="Arial"/>
                </w:rPr>
                <w:t>https://www.lexisnexis.com/en-us/gateway.page</w:t>
              </w:r>
            </w:hyperlink>
            <w:r w:rsidRPr="00EE3961">
              <w:rPr>
                <w:rFonts w:ascii="Arial" w:hAnsi="Arial" w:cs="Arial"/>
              </w:rPr>
              <w:t>. 2021.</w:t>
            </w:r>
          </w:p>
          <w:p w14:paraId="6D830E59" w14:textId="6FBE0363" w:rsidR="00784DCE" w:rsidRPr="00EE3961" w:rsidRDefault="00784DCE" w:rsidP="00784DCE">
            <w:pPr>
              <w:numPr>
                <w:ilvl w:val="0"/>
                <w:numId w:val="4"/>
              </w:numPr>
              <w:spacing w:after="0" w:line="240" w:lineRule="auto"/>
              <w:ind w:left="187" w:hanging="187"/>
              <w:rPr>
                <w:rFonts w:ascii="Arial" w:hAnsi="Arial" w:cs="Arial"/>
              </w:rPr>
            </w:pPr>
            <w:r w:rsidRPr="00EE3961">
              <w:rPr>
                <w:rFonts w:ascii="Arial" w:hAnsi="Arial" w:cs="Arial"/>
              </w:rPr>
              <w:t xml:space="preserve">Rotter M, Cucolo H, Colley J (eds). </w:t>
            </w:r>
            <w:r w:rsidRPr="00EE3961">
              <w:rPr>
                <w:rFonts w:ascii="Arial" w:hAnsi="Arial" w:cs="Arial"/>
                <w:i/>
                <w:iCs/>
              </w:rPr>
              <w:t>Landmark Cases in Forensic Psychiatry</w:t>
            </w:r>
            <w:r w:rsidRPr="00EE3961">
              <w:rPr>
                <w:rFonts w:ascii="Arial" w:hAnsi="Arial" w:cs="Arial"/>
              </w:rPr>
              <w:t xml:space="preserve">. 2nd ed. New York, NY: Oxford University Press; 2019. ISBN:978-0190914424. </w:t>
            </w:r>
          </w:p>
        </w:tc>
      </w:tr>
    </w:tbl>
    <w:p w14:paraId="4B84504F" w14:textId="77777777" w:rsidR="00324559" w:rsidRDefault="00324559" w:rsidP="00BE0A2F">
      <w:pPr>
        <w:spacing w:after="0" w:line="240" w:lineRule="auto"/>
      </w:pPr>
    </w:p>
    <w:p w14:paraId="46F88222" w14:textId="77777777" w:rsidR="00324559" w:rsidRDefault="00324559" w:rsidP="00BE0A2F">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324559" w:rsidRPr="00EE3961" w14:paraId="71B2E0B8" w14:textId="77777777" w:rsidTr="3EC27B5B">
        <w:trPr>
          <w:trHeight w:val="760"/>
        </w:trPr>
        <w:tc>
          <w:tcPr>
            <w:tcW w:w="14125" w:type="dxa"/>
            <w:gridSpan w:val="2"/>
            <w:shd w:val="clear" w:color="auto" w:fill="9CC3E5"/>
          </w:tcPr>
          <w:p w14:paraId="46A52932" w14:textId="52D0ED63" w:rsidR="00324559" w:rsidRPr="00EE3961" w:rsidRDefault="00324559" w:rsidP="00BE0A2F">
            <w:pPr>
              <w:spacing w:after="0" w:line="240" w:lineRule="auto"/>
              <w:jc w:val="center"/>
              <w:rPr>
                <w:rFonts w:ascii="Arial" w:eastAsia="Arial" w:hAnsi="Arial" w:cs="Arial"/>
                <w:b/>
              </w:rPr>
            </w:pPr>
            <w:bookmarkStart w:id="2" w:name="_Hlk83134671"/>
            <w:r w:rsidRPr="00EE3961">
              <w:rPr>
                <w:rFonts w:ascii="Arial" w:eastAsia="Arial" w:hAnsi="Arial" w:cs="Arial"/>
                <w:b/>
              </w:rPr>
              <w:lastRenderedPageBreak/>
              <w:t xml:space="preserve">Medical Knowledge 2: Knowledge of Clinical Psychiatry Especially Relevant to Forensic Psychiatry </w:t>
            </w:r>
          </w:p>
          <w:bookmarkEnd w:id="2"/>
          <w:p w14:paraId="492A2AA5" w14:textId="77B2FFFE" w:rsidR="00324559" w:rsidRPr="00EE3961" w:rsidRDefault="3EC27B5B" w:rsidP="5D322670">
            <w:pPr>
              <w:spacing w:after="0" w:line="240" w:lineRule="auto"/>
              <w:ind w:left="187"/>
              <w:rPr>
                <w:rFonts w:ascii="Arial" w:eastAsia="Arial" w:hAnsi="Arial" w:cs="Arial"/>
              </w:rPr>
            </w:pPr>
            <w:r w:rsidRPr="00EE3961">
              <w:rPr>
                <w:rFonts w:ascii="Arial" w:eastAsia="Arial" w:hAnsi="Arial" w:cs="Arial"/>
                <w:b/>
                <w:bCs/>
              </w:rPr>
              <w:t>Overall Intent:</w:t>
            </w:r>
            <w:r w:rsidRPr="00EE3961">
              <w:rPr>
                <w:rFonts w:ascii="Arial" w:eastAsia="Arial" w:hAnsi="Arial" w:cs="Arial"/>
              </w:rPr>
              <w:t xml:space="preserve"> To establish the foundation of clinical knowledge required for the competent practice of forensic psychiatry</w:t>
            </w:r>
          </w:p>
        </w:tc>
      </w:tr>
      <w:tr w:rsidR="00324559" w:rsidRPr="00EE3961" w14:paraId="3B0D6630" w14:textId="77777777" w:rsidTr="3EC27B5B">
        <w:tc>
          <w:tcPr>
            <w:tcW w:w="4950" w:type="dxa"/>
            <w:shd w:val="clear" w:color="auto" w:fill="FAC090"/>
          </w:tcPr>
          <w:p w14:paraId="7663D872" w14:textId="77777777" w:rsidR="00324559" w:rsidRPr="00EE3961" w:rsidRDefault="00324559" w:rsidP="00BE0A2F">
            <w:pPr>
              <w:spacing w:after="0" w:line="240" w:lineRule="auto"/>
              <w:jc w:val="center"/>
              <w:rPr>
                <w:rFonts w:ascii="Arial" w:eastAsia="Arial" w:hAnsi="Arial" w:cs="Arial"/>
                <w:b/>
              </w:rPr>
            </w:pPr>
            <w:r w:rsidRPr="00EE3961">
              <w:rPr>
                <w:rFonts w:ascii="Arial" w:eastAsia="Arial" w:hAnsi="Arial" w:cs="Arial"/>
                <w:b/>
              </w:rPr>
              <w:t>Milestones</w:t>
            </w:r>
          </w:p>
        </w:tc>
        <w:tc>
          <w:tcPr>
            <w:tcW w:w="9175" w:type="dxa"/>
            <w:shd w:val="clear" w:color="auto" w:fill="FAC090"/>
          </w:tcPr>
          <w:p w14:paraId="6F7372F0" w14:textId="77777777" w:rsidR="00324559" w:rsidRPr="00EE3961" w:rsidRDefault="00324559" w:rsidP="00BE0A2F">
            <w:pPr>
              <w:spacing w:after="0" w:line="240" w:lineRule="auto"/>
              <w:jc w:val="center"/>
              <w:rPr>
                <w:rFonts w:ascii="Arial" w:eastAsia="Arial" w:hAnsi="Arial" w:cs="Arial"/>
                <w:b/>
              </w:rPr>
            </w:pPr>
            <w:r w:rsidRPr="00EE3961">
              <w:rPr>
                <w:rFonts w:ascii="Arial" w:eastAsia="Arial" w:hAnsi="Arial" w:cs="Arial"/>
                <w:b/>
              </w:rPr>
              <w:t>Examples</w:t>
            </w:r>
          </w:p>
        </w:tc>
      </w:tr>
      <w:tr w:rsidR="00324559" w:rsidRPr="00EE3961" w14:paraId="22723529" w14:textId="77777777" w:rsidTr="00484CDC">
        <w:tc>
          <w:tcPr>
            <w:tcW w:w="4950" w:type="dxa"/>
            <w:tcBorders>
              <w:top w:val="single" w:sz="4" w:space="0" w:color="000000"/>
              <w:bottom w:val="single" w:sz="4" w:space="0" w:color="000000"/>
            </w:tcBorders>
            <w:shd w:val="clear" w:color="auto" w:fill="C9C9C9"/>
          </w:tcPr>
          <w:p w14:paraId="0E4D1955" w14:textId="77777777" w:rsidR="00D26731" w:rsidRPr="00D26731" w:rsidRDefault="00324559" w:rsidP="00D26731">
            <w:pPr>
              <w:spacing w:after="0" w:line="240" w:lineRule="auto"/>
              <w:rPr>
                <w:rFonts w:ascii="Arial" w:eastAsia="Arial" w:hAnsi="Arial" w:cs="Arial"/>
                <w:i/>
                <w:iCs/>
              </w:rPr>
            </w:pPr>
            <w:r w:rsidRPr="00EE3961">
              <w:rPr>
                <w:rFonts w:ascii="Arial" w:eastAsia="Arial" w:hAnsi="Arial" w:cs="Arial"/>
                <w:b/>
              </w:rPr>
              <w:t>Level 1</w:t>
            </w:r>
            <w:r w:rsidRPr="00EE3961">
              <w:rPr>
                <w:rFonts w:ascii="Arial" w:eastAsia="Arial" w:hAnsi="Arial" w:cs="Arial"/>
              </w:rPr>
              <w:t xml:space="preserve"> </w:t>
            </w:r>
            <w:r w:rsidR="00D26731" w:rsidRPr="00D26731">
              <w:rPr>
                <w:rFonts w:ascii="Arial" w:eastAsia="Arial" w:hAnsi="Arial" w:cs="Arial"/>
                <w:i/>
                <w:iCs/>
              </w:rPr>
              <w:t>Demonstrates knowledge of the importance of identifying specific Diagnostic and Statistical Manual of Mental Disorders (DSM) criteria to substantiate a diagnosis while maintaining an awareness of potential socio-cultural influences</w:t>
            </w:r>
          </w:p>
          <w:p w14:paraId="3ED17E63" w14:textId="77777777" w:rsidR="00D26731" w:rsidRPr="00D26731" w:rsidRDefault="00D26731" w:rsidP="00D26731">
            <w:pPr>
              <w:spacing w:after="0" w:line="240" w:lineRule="auto"/>
              <w:rPr>
                <w:rFonts w:ascii="Arial" w:eastAsia="Arial" w:hAnsi="Arial" w:cs="Arial"/>
                <w:i/>
                <w:iCs/>
              </w:rPr>
            </w:pPr>
          </w:p>
          <w:p w14:paraId="43763143" w14:textId="0E1AF87F" w:rsidR="00324559" w:rsidRPr="00EE3961" w:rsidRDefault="00D26731" w:rsidP="00D26731">
            <w:pPr>
              <w:spacing w:after="0" w:line="240" w:lineRule="auto"/>
              <w:rPr>
                <w:rFonts w:ascii="Arial" w:eastAsia="Arial" w:hAnsi="Arial" w:cs="Arial"/>
                <w:i/>
                <w:color w:val="000000"/>
              </w:rPr>
            </w:pPr>
            <w:r w:rsidRPr="00D26731">
              <w:rPr>
                <w:rFonts w:ascii="Arial" w:eastAsia="Arial" w:hAnsi="Arial" w:cs="Arial"/>
                <w:i/>
                <w:iCs/>
              </w:rPr>
              <w:t>Demonstrates knowledge of the importance of using different assessment approaches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1E6820" w14:textId="02634771" w:rsidR="00324559" w:rsidRPr="00EE3961" w:rsidRDefault="00537FE6" w:rsidP="482C6B80">
            <w:pPr>
              <w:numPr>
                <w:ilvl w:val="0"/>
                <w:numId w:val="4"/>
              </w:numPr>
              <w:spacing w:after="0" w:line="240" w:lineRule="auto"/>
              <w:ind w:left="187" w:hanging="187"/>
              <w:rPr>
                <w:rFonts w:ascii="Arial" w:hAnsi="Arial" w:cs="Arial"/>
                <w:color w:val="000000" w:themeColor="text1"/>
              </w:rPr>
            </w:pPr>
            <w:r w:rsidRPr="00EE3961">
              <w:rPr>
                <w:rFonts w:ascii="Arial" w:hAnsi="Arial" w:cs="Arial"/>
                <w:color w:val="000000" w:themeColor="text1"/>
              </w:rPr>
              <w:t>I</w:t>
            </w:r>
            <w:r w:rsidR="3D91A623" w:rsidRPr="00EE3961">
              <w:rPr>
                <w:rFonts w:ascii="Arial" w:hAnsi="Arial" w:cs="Arial"/>
                <w:color w:val="000000" w:themeColor="text1"/>
              </w:rPr>
              <w:t>dentif</w:t>
            </w:r>
            <w:r w:rsidRPr="00EE3961">
              <w:rPr>
                <w:rFonts w:ascii="Arial" w:hAnsi="Arial" w:cs="Arial"/>
                <w:color w:val="000000" w:themeColor="text1"/>
              </w:rPr>
              <w:t>ies</w:t>
            </w:r>
            <w:r w:rsidR="3D91A623" w:rsidRPr="00EE3961">
              <w:rPr>
                <w:rFonts w:ascii="Arial" w:hAnsi="Arial" w:cs="Arial"/>
                <w:color w:val="000000" w:themeColor="text1"/>
              </w:rPr>
              <w:t xml:space="preserve"> the </w:t>
            </w:r>
            <w:r w:rsidR="00A63A86" w:rsidRPr="00A63A86">
              <w:rPr>
                <w:rFonts w:ascii="Arial" w:hAnsi="Arial" w:cs="Arial"/>
                <w:color w:val="000000" w:themeColor="text1"/>
              </w:rPr>
              <w:t>Diagnostic and Statistical Manual of Mental Disorders</w:t>
            </w:r>
            <w:r w:rsidR="00A63A86">
              <w:rPr>
                <w:rFonts w:ascii="Arial" w:hAnsi="Arial" w:cs="Arial"/>
                <w:color w:val="000000" w:themeColor="text1"/>
              </w:rPr>
              <w:t xml:space="preserve"> (</w:t>
            </w:r>
            <w:r w:rsidR="3D91A623" w:rsidRPr="00EE3961">
              <w:rPr>
                <w:rFonts w:ascii="Arial" w:hAnsi="Arial" w:cs="Arial"/>
                <w:color w:val="000000" w:themeColor="text1"/>
              </w:rPr>
              <w:t>DSM</w:t>
            </w:r>
            <w:r w:rsidR="00A63A86">
              <w:rPr>
                <w:rFonts w:ascii="Arial" w:hAnsi="Arial" w:cs="Arial"/>
                <w:color w:val="000000" w:themeColor="text1"/>
              </w:rPr>
              <w:t>)</w:t>
            </w:r>
            <w:r w:rsidR="3D91A623" w:rsidRPr="00EE3961">
              <w:rPr>
                <w:rFonts w:ascii="Arial" w:hAnsi="Arial" w:cs="Arial"/>
                <w:color w:val="000000" w:themeColor="text1"/>
              </w:rPr>
              <w:t xml:space="preserve"> as the primary text used to diagnose psychiatric conditions and how to use the DSM</w:t>
            </w:r>
          </w:p>
          <w:p w14:paraId="3629D3AC" w14:textId="77777777" w:rsidR="00537FE6" w:rsidRPr="00EE3961" w:rsidRDefault="00537FE6">
            <w:pPr>
              <w:spacing w:after="0" w:line="240" w:lineRule="auto"/>
              <w:rPr>
                <w:rFonts w:ascii="Arial" w:hAnsi="Arial" w:cs="Arial"/>
                <w:color w:val="000000" w:themeColor="text1"/>
              </w:rPr>
            </w:pPr>
          </w:p>
          <w:p w14:paraId="1906FDBA" w14:textId="77777777" w:rsidR="008F1E88" w:rsidRPr="00EE3961" w:rsidRDefault="008F1E88">
            <w:pPr>
              <w:spacing w:after="0" w:line="240" w:lineRule="auto"/>
              <w:rPr>
                <w:rFonts w:ascii="Arial" w:hAnsi="Arial" w:cs="Arial"/>
                <w:color w:val="000000" w:themeColor="text1"/>
              </w:rPr>
            </w:pPr>
          </w:p>
          <w:p w14:paraId="13986ADE" w14:textId="4CE8EA73" w:rsidR="008F1E88" w:rsidRDefault="008F1E88" w:rsidP="00C9642B">
            <w:pPr>
              <w:spacing w:after="0" w:line="240" w:lineRule="auto"/>
              <w:rPr>
                <w:rFonts w:ascii="Arial" w:hAnsi="Arial" w:cs="Arial"/>
                <w:color w:val="000000" w:themeColor="text1"/>
              </w:rPr>
            </w:pPr>
          </w:p>
          <w:p w14:paraId="1E771811" w14:textId="59E3194B" w:rsidR="00867DDE" w:rsidRDefault="00867DDE" w:rsidP="00C9642B">
            <w:pPr>
              <w:spacing w:after="0" w:line="240" w:lineRule="auto"/>
              <w:rPr>
                <w:rFonts w:ascii="Arial" w:hAnsi="Arial" w:cs="Arial"/>
                <w:color w:val="000000" w:themeColor="text1"/>
              </w:rPr>
            </w:pPr>
          </w:p>
          <w:p w14:paraId="784E3945" w14:textId="77777777" w:rsidR="00867DDE" w:rsidRPr="00EE3961" w:rsidRDefault="00867DDE" w:rsidP="00C9642B">
            <w:pPr>
              <w:spacing w:after="0" w:line="240" w:lineRule="auto"/>
              <w:rPr>
                <w:rFonts w:ascii="Arial" w:hAnsi="Arial" w:cs="Arial"/>
                <w:color w:val="000000" w:themeColor="text1"/>
              </w:rPr>
            </w:pPr>
          </w:p>
          <w:p w14:paraId="284CB96C" w14:textId="2AE5CCA7" w:rsidR="00324559" w:rsidRPr="00EE3961" w:rsidRDefault="00537FE6" w:rsidP="482C6B80">
            <w:pPr>
              <w:numPr>
                <w:ilvl w:val="0"/>
                <w:numId w:val="4"/>
              </w:numPr>
              <w:spacing w:after="0" w:line="240" w:lineRule="auto"/>
              <w:ind w:left="187" w:hanging="187"/>
              <w:rPr>
                <w:rFonts w:ascii="Arial" w:hAnsi="Arial" w:cs="Arial"/>
                <w:color w:val="000000" w:themeColor="text1"/>
              </w:rPr>
            </w:pPr>
            <w:r w:rsidRPr="00EE3961">
              <w:rPr>
                <w:rFonts w:ascii="Arial" w:hAnsi="Arial" w:cs="Arial"/>
                <w:color w:val="000000" w:themeColor="text1"/>
              </w:rPr>
              <w:t>E</w:t>
            </w:r>
            <w:r w:rsidR="3D91A623" w:rsidRPr="00EE3961">
              <w:rPr>
                <w:rFonts w:ascii="Arial" w:hAnsi="Arial" w:cs="Arial"/>
                <w:color w:val="000000" w:themeColor="text1"/>
              </w:rPr>
              <w:t>xplain</w:t>
            </w:r>
            <w:r w:rsidRPr="00EE3961">
              <w:rPr>
                <w:rFonts w:ascii="Arial" w:hAnsi="Arial" w:cs="Arial"/>
                <w:color w:val="000000" w:themeColor="text1"/>
              </w:rPr>
              <w:t>s</w:t>
            </w:r>
            <w:r w:rsidR="3D91A623" w:rsidRPr="00EE3961">
              <w:rPr>
                <w:rFonts w:ascii="Arial" w:hAnsi="Arial" w:cs="Arial"/>
                <w:color w:val="000000" w:themeColor="text1"/>
              </w:rPr>
              <w:t xml:space="preserve"> different methods a forensic psychiatrist could use in evaluating different cases</w:t>
            </w:r>
            <w:r w:rsidR="00867DDE">
              <w:rPr>
                <w:rFonts w:ascii="Arial" w:hAnsi="Arial" w:cs="Arial"/>
                <w:color w:val="000000" w:themeColor="text1"/>
              </w:rPr>
              <w:t xml:space="preserve"> </w:t>
            </w:r>
            <w:r w:rsidR="3D91A623" w:rsidRPr="00EE3961">
              <w:rPr>
                <w:rFonts w:ascii="Arial" w:hAnsi="Arial" w:cs="Arial"/>
                <w:color w:val="000000" w:themeColor="text1"/>
              </w:rPr>
              <w:t>(</w:t>
            </w:r>
            <w:r w:rsidR="00317259" w:rsidRPr="00EE3961">
              <w:rPr>
                <w:rFonts w:ascii="Arial" w:hAnsi="Arial" w:cs="Arial"/>
                <w:color w:val="000000" w:themeColor="text1"/>
              </w:rPr>
              <w:t>e.</w:t>
            </w:r>
            <w:r w:rsidR="007D4BA9">
              <w:rPr>
                <w:rFonts w:ascii="Arial" w:hAnsi="Arial" w:cs="Arial"/>
                <w:color w:val="000000" w:themeColor="text1"/>
              </w:rPr>
              <w:t>g.</w:t>
            </w:r>
            <w:r w:rsidR="00317259" w:rsidRPr="00EE3961">
              <w:rPr>
                <w:rFonts w:ascii="Arial" w:hAnsi="Arial" w:cs="Arial"/>
                <w:color w:val="000000" w:themeColor="text1"/>
              </w:rPr>
              <w:t>,</w:t>
            </w:r>
            <w:r w:rsidR="3D91A623" w:rsidRPr="00EE3961">
              <w:rPr>
                <w:rFonts w:ascii="Arial" w:hAnsi="Arial" w:cs="Arial"/>
                <w:color w:val="000000" w:themeColor="text1"/>
              </w:rPr>
              <w:t xml:space="preserve"> purely records review, forensic interview, use of standardized assessments)</w:t>
            </w:r>
          </w:p>
        </w:tc>
      </w:tr>
      <w:tr w:rsidR="00324559" w:rsidRPr="00EE3961" w14:paraId="35AE844D" w14:textId="77777777" w:rsidTr="00484CDC">
        <w:tc>
          <w:tcPr>
            <w:tcW w:w="4950" w:type="dxa"/>
            <w:tcBorders>
              <w:top w:val="single" w:sz="4" w:space="0" w:color="000000"/>
              <w:bottom w:val="single" w:sz="4" w:space="0" w:color="000000"/>
            </w:tcBorders>
            <w:shd w:val="clear" w:color="auto" w:fill="C9C9C9"/>
          </w:tcPr>
          <w:p w14:paraId="03213997" w14:textId="77777777" w:rsidR="00D26731" w:rsidRPr="00D26731" w:rsidRDefault="00324559" w:rsidP="00D26731">
            <w:pPr>
              <w:spacing w:after="0" w:line="240" w:lineRule="auto"/>
              <w:rPr>
                <w:rFonts w:ascii="Arial" w:eastAsia="Arial" w:hAnsi="Arial" w:cs="Arial"/>
                <w:i/>
                <w:iCs/>
              </w:rPr>
            </w:pPr>
            <w:r w:rsidRPr="00EE3961">
              <w:rPr>
                <w:rFonts w:ascii="Arial" w:eastAsia="Arial" w:hAnsi="Arial" w:cs="Arial"/>
                <w:b/>
              </w:rPr>
              <w:t>Level 2</w:t>
            </w:r>
            <w:r w:rsidRPr="00EE3961">
              <w:rPr>
                <w:rFonts w:ascii="Arial" w:eastAsia="Arial" w:hAnsi="Arial" w:cs="Arial"/>
              </w:rPr>
              <w:t xml:space="preserve"> </w:t>
            </w:r>
            <w:r w:rsidR="00D26731" w:rsidRPr="00D26731">
              <w:rPr>
                <w:rFonts w:ascii="Arial" w:eastAsia="Arial" w:hAnsi="Arial" w:cs="Arial"/>
                <w:i/>
                <w:iCs/>
              </w:rPr>
              <w:t>Applies knowledge of DSM criteria to general psychiatric presentations commonly encountered in forensic psychiatric practice (e.g., bipolar disorder, depression)</w:t>
            </w:r>
          </w:p>
          <w:p w14:paraId="6F01F895" w14:textId="77777777" w:rsidR="00D26731" w:rsidRPr="00D26731" w:rsidRDefault="00D26731" w:rsidP="00D26731">
            <w:pPr>
              <w:spacing w:after="0" w:line="240" w:lineRule="auto"/>
              <w:rPr>
                <w:rFonts w:ascii="Arial" w:eastAsia="Arial" w:hAnsi="Arial" w:cs="Arial"/>
                <w:i/>
                <w:iCs/>
              </w:rPr>
            </w:pPr>
          </w:p>
          <w:p w14:paraId="25CD17CE" w14:textId="39AA5255" w:rsidR="00324559" w:rsidRPr="00EE3961" w:rsidRDefault="00D26731" w:rsidP="00D26731">
            <w:pPr>
              <w:spacing w:after="0" w:line="240" w:lineRule="auto"/>
              <w:rPr>
                <w:rFonts w:ascii="Arial" w:eastAsia="Arial" w:hAnsi="Arial" w:cs="Arial"/>
                <w:i/>
              </w:rPr>
            </w:pPr>
            <w:r w:rsidRPr="00D26731">
              <w:rPr>
                <w:rFonts w:ascii="Arial" w:eastAsia="Arial" w:hAnsi="Arial" w:cs="Arial"/>
                <w:i/>
                <w:iCs/>
              </w:rPr>
              <w:t>Demonstrates knowledge of the types of standardized assessment tools used in forensic psychiatry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BA85C4F" w14:textId="60D67B0A" w:rsidR="00324559" w:rsidRPr="00EE3961" w:rsidRDefault="00BD0FC5" w:rsidP="482C6B80">
            <w:pPr>
              <w:numPr>
                <w:ilvl w:val="0"/>
                <w:numId w:val="4"/>
              </w:numPr>
              <w:spacing w:after="0" w:line="240" w:lineRule="auto"/>
              <w:ind w:left="187" w:hanging="187"/>
              <w:rPr>
                <w:rFonts w:ascii="Arial" w:hAnsi="Arial" w:cs="Arial"/>
                <w:color w:val="000000" w:themeColor="text1"/>
              </w:rPr>
            </w:pPr>
            <w:r w:rsidRPr="00EE3961">
              <w:rPr>
                <w:rFonts w:ascii="Arial" w:hAnsi="Arial" w:cs="Arial"/>
                <w:color w:val="000000" w:themeColor="text1"/>
              </w:rPr>
              <w:t>Consistently s</w:t>
            </w:r>
            <w:r w:rsidR="00E72635" w:rsidRPr="00EE3961">
              <w:rPr>
                <w:rFonts w:ascii="Arial" w:hAnsi="Arial" w:cs="Arial"/>
                <w:color w:val="000000" w:themeColor="text1"/>
              </w:rPr>
              <w:t>upports diagnos</w:t>
            </w:r>
            <w:r w:rsidR="00267DB9" w:rsidRPr="00EE3961">
              <w:rPr>
                <w:rFonts w:ascii="Arial" w:hAnsi="Arial" w:cs="Arial"/>
                <w:color w:val="000000" w:themeColor="text1"/>
              </w:rPr>
              <w:t>e</w:t>
            </w:r>
            <w:r w:rsidR="00E72635" w:rsidRPr="00EE3961">
              <w:rPr>
                <w:rFonts w:ascii="Arial" w:hAnsi="Arial" w:cs="Arial"/>
                <w:color w:val="000000" w:themeColor="text1"/>
              </w:rPr>
              <w:t xml:space="preserve">s </w:t>
            </w:r>
            <w:r w:rsidR="008556ED" w:rsidRPr="00EE3961">
              <w:rPr>
                <w:rFonts w:ascii="Arial" w:hAnsi="Arial" w:cs="Arial"/>
                <w:color w:val="000000" w:themeColor="text1"/>
              </w:rPr>
              <w:t xml:space="preserve">through </w:t>
            </w:r>
            <w:r w:rsidRPr="00EE3961">
              <w:rPr>
                <w:rFonts w:ascii="Arial" w:hAnsi="Arial" w:cs="Arial"/>
                <w:color w:val="000000" w:themeColor="text1"/>
              </w:rPr>
              <w:t xml:space="preserve">systematic </w:t>
            </w:r>
            <w:r w:rsidR="00E72635" w:rsidRPr="00EE3961">
              <w:rPr>
                <w:rFonts w:ascii="Arial" w:hAnsi="Arial" w:cs="Arial"/>
                <w:color w:val="000000" w:themeColor="text1"/>
              </w:rPr>
              <w:t>us</w:t>
            </w:r>
            <w:r w:rsidR="008556ED" w:rsidRPr="00EE3961">
              <w:rPr>
                <w:rFonts w:ascii="Arial" w:hAnsi="Arial" w:cs="Arial"/>
                <w:color w:val="000000" w:themeColor="text1"/>
              </w:rPr>
              <w:t>e of</w:t>
            </w:r>
            <w:r w:rsidR="00E72635" w:rsidRPr="00EE3961">
              <w:rPr>
                <w:rFonts w:ascii="Arial" w:hAnsi="Arial" w:cs="Arial"/>
                <w:color w:val="000000" w:themeColor="text1"/>
              </w:rPr>
              <w:t xml:space="preserve"> </w:t>
            </w:r>
            <w:r w:rsidRPr="00EE3961">
              <w:rPr>
                <w:rFonts w:ascii="Arial" w:hAnsi="Arial" w:cs="Arial"/>
                <w:color w:val="000000" w:themeColor="text1"/>
              </w:rPr>
              <w:t xml:space="preserve">DSM criteria </w:t>
            </w:r>
          </w:p>
          <w:p w14:paraId="2167AF90" w14:textId="21C6E249" w:rsidR="00B03674" w:rsidRPr="00EE3961" w:rsidRDefault="00B03674" w:rsidP="00B03674">
            <w:pPr>
              <w:spacing w:after="0" w:line="240" w:lineRule="auto"/>
              <w:rPr>
                <w:rFonts w:ascii="Arial" w:hAnsi="Arial" w:cs="Arial"/>
                <w:color w:val="000000" w:themeColor="text1"/>
              </w:rPr>
            </w:pPr>
          </w:p>
          <w:p w14:paraId="65E3BC1F" w14:textId="6CB4D48A" w:rsidR="00B03674" w:rsidRPr="00EE3961" w:rsidRDefault="00B03674" w:rsidP="00B03674">
            <w:pPr>
              <w:spacing w:after="0" w:line="240" w:lineRule="auto"/>
              <w:rPr>
                <w:rFonts w:ascii="Arial" w:hAnsi="Arial" w:cs="Arial"/>
                <w:color w:val="000000" w:themeColor="text1"/>
              </w:rPr>
            </w:pPr>
          </w:p>
          <w:p w14:paraId="1E2D87A4" w14:textId="77777777" w:rsidR="00267DB9" w:rsidRPr="00EE3961" w:rsidRDefault="00267DB9" w:rsidP="00B03674">
            <w:pPr>
              <w:spacing w:after="0" w:line="240" w:lineRule="auto"/>
              <w:rPr>
                <w:rFonts w:ascii="Arial" w:hAnsi="Arial" w:cs="Arial"/>
                <w:color w:val="000000" w:themeColor="text1"/>
              </w:rPr>
            </w:pPr>
          </w:p>
          <w:p w14:paraId="704AA5D2" w14:textId="77777777" w:rsidR="00B03674" w:rsidRPr="00EE3961" w:rsidRDefault="00B03674" w:rsidP="00C9642B">
            <w:pPr>
              <w:spacing w:after="0" w:line="240" w:lineRule="auto"/>
              <w:rPr>
                <w:rFonts w:ascii="Arial" w:hAnsi="Arial" w:cs="Arial"/>
                <w:color w:val="000000" w:themeColor="text1"/>
              </w:rPr>
            </w:pPr>
          </w:p>
          <w:p w14:paraId="481701D8" w14:textId="38A985A5" w:rsidR="00324559" w:rsidRPr="00EE3961" w:rsidRDefault="00B03674" w:rsidP="482C6B80">
            <w:pPr>
              <w:numPr>
                <w:ilvl w:val="0"/>
                <w:numId w:val="4"/>
              </w:numPr>
              <w:spacing w:after="0" w:line="240" w:lineRule="auto"/>
              <w:ind w:left="187" w:hanging="187"/>
              <w:rPr>
                <w:rFonts w:ascii="Arial" w:hAnsi="Arial" w:cs="Arial"/>
                <w:color w:val="000000" w:themeColor="text1"/>
              </w:rPr>
            </w:pPr>
            <w:r w:rsidRPr="00EE3961">
              <w:rPr>
                <w:rFonts w:ascii="Arial" w:hAnsi="Arial" w:cs="Arial"/>
                <w:color w:val="000000" w:themeColor="text1"/>
              </w:rPr>
              <w:t>L</w:t>
            </w:r>
            <w:r w:rsidR="3D91A623" w:rsidRPr="00EE3961">
              <w:rPr>
                <w:rFonts w:ascii="Arial" w:hAnsi="Arial" w:cs="Arial"/>
                <w:color w:val="000000" w:themeColor="text1"/>
              </w:rPr>
              <w:t>ist</w:t>
            </w:r>
            <w:r w:rsidRPr="00EE3961">
              <w:rPr>
                <w:rFonts w:ascii="Arial" w:hAnsi="Arial" w:cs="Arial"/>
                <w:color w:val="000000" w:themeColor="text1"/>
              </w:rPr>
              <w:t>s</w:t>
            </w:r>
            <w:r w:rsidR="3D91A623" w:rsidRPr="00EE3961">
              <w:rPr>
                <w:rFonts w:ascii="Arial" w:hAnsi="Arial" w:cs="Arial"/>
                <w:color w:val="000000" w:themeColor="text1"/>
              </w:rPr>
              <w:t xml:space="preserve"> a variety of standardized assessment tools and recognize their general utility in forensic evaluations</w:t>
            </w:r>
          </w:p>
        </w:tc>
      </w:tr>
      <w:tr w:rsidR="00324559" w:rsidRPr="00EE3961" w14:paraId="0AB01B6E" w14:textId="77777777" w:rsidTr="00484CDC">
        <w:tc>
          <w:tcPr>
            <w:tcW w:w="4950" w:type="dxa"/>
            <w:tcBorders>
              <w:top w:val="single" w:sz="4" w:space="0" w:color="000000"/>
              <w:bottom w:val="single" w:sz="4" w:space="0" w:color="000000"/>
            </w:tcBorders>
            <w:shd w:val="clear" w:color="auto" w:fill="C9C9C9"/>
          </w:tcPr>
          <w:p w14:paraId="26BED27D" w14:textId="77777777" w:rsidR="00D26731" w:rsidRPr="00D26731" w:rsidRDefault="00324559" w:rsidP="00D26731">
            <w:pPr>
              <w:spacing w:after="0" w:line="240" w:lineRule="auto"/>
              <w:rPr>
                <w:rFonts w:ascii="Arial" w:eastAsia="Arial" w:hAnsi="Arial" w:cs="Arial"/>
                <w:i/>
                <w:iCs/>
              </w:rPr>
            </w:pPr>
            <w:r w:rsidRPr="00EE3961">
              <w:rPr>
                <w:rFonts w:ascii="Arial" w:eastAsia="Arial" w:hAnsi="Arial" w:cs="Arial"/>
                <w:b/>
              </w:rPr>
              <w:t>Level 3</w:t>
            </w:r>
            <w:r w:rsidRPr="00EE3961">
              <w:rPr>
                <w:rFonts w:ascii="Arial" w:eastAsia="Arial" w:hAnsi="Arial" w:cs="Arial"/>
              </w:rPr>
              <w:t xml:space="preserve"> </w:t>
            </w:r>
            <w:r w:rsidR="00D26731" w:rsidRPr="00D26731">
              <w:rPr>
                <w:rFonts w:ascii="Arial" w:eastAsia="Arial" w:hAnsi="Arial" w:cs="Arial"/>
                <w:i/>
                <w:iCs/>
              </w:rPr>
              <w:t>Applies knowledge of DSM criteria to psychiatric presentations specific to forensic psychiatric practice (e.g., paraphilic disorders, malingering, antisocial personality disorder, and impulse control disorders), including relevant socio-cultural influences</w:t>
            </w:r>
          </w:p>
          <w:p w14:paraId="019DBCC9" w14:textId="77777777" w:rsidR="00D26731" w:rsidRPr="00D26731" w:rsidRDefault="00D26731" w:rsidP="00D26731">
            <w:pPr>
              <w:spacing w:after="0" w:line="240" w:lineRule="auto"/>
              <w:rPr>
                <w:rFonts w:ascii="Arial" w:eastAsia="Arial" w:hAnsi="Arial" w:cs="Arial"/>
                <w:i/>
                <w:iCs/>
              </w:rPr>
            </w:pPr>
          </w:p>
          <w:p w14:paraId="08A435B9" w14:textId="1B60276A" w:rsidR="00324559" w:rsidRPr="00EE3961" w:rsidRDefault="00D26731" w:rsidP="00D26731">
            <w:pPr>
              <w:spacing w:after="0" w:line="240" w:lineRule="auto"/>
              <w:rPr>
                <w:rFonts w:ascii="Arial" w:eastAsia="Arial" w:hAnsi="Arial" w:cs="Arial"/>
              </w:rPr>
            </w:pPr>
            <w:r w:rsidRPr="00D26731">
              <w:rPr>
                <w:rFonts w:ascii="Arial" w:eastAsia="Arial" w:hAnsi="Arial" w:cs="Arial"/>
                <w:i/>
                <w:iCs/>
              </w:rPr>
              <w:t>Identifies which assessment tool is appropriate for a specific forensic question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08A6BAE" w14:textId="73E21893" w:rsidR="001F039E" w:rsidRPr="00EE3961" w:rsidRDefault="001F039E" w:rsidP="482C6B80">
            <w:pPr>
              <w:numPr>
                <w:ilvl w:val="0"/>
                <w:numId w:val="4"/>
              </w:numPr>
              <w:spacing w:after="0" w:line="240" w:lineRule="auto"/>
              <w:ind w:left="187" w:hanging="187"/>
              <w:rPr>
                <w:rFonts w:ascii="Arial" w:hAnsi="Arial" w:cs="Arial"/>
                <w:color w:val="000000" w:themeColor="text1"/>
              </w:rPr>
            </w:pPr>
            <w:r w:rsidRPr="00EE3961">
              <w:rPr>
                <w:rFonts w:ascii="Arial" w:hAnsi="Arial" w:cs="Arial"/>
                <w:color w:val="000000" w:themeColor="text1"/>
              </w:rPr>
              <w:t xml:space="preserve">Identifies </w:t>
            </w:r>
            <w:r w:rsidR="003B5362" w:rsidRPr="00EE3961">
              <w:rPr>
                <w:rFonts w:ascii="Arial" w:hAnsi="Arial" w:cs="Arial"/>
                <w:color w:val="000000" w:themeColor="text1"/>
              </w:rPr>
              <w:t xml:space="preserve">the importance in eliciting the symptoms of conduct </w:t>
            </w:r>
            <w:r w:rsidR="006B6FB5" w:rsidRPr="00EE3961">
              <w:rPr>
                <w:rFonts w:ascii="Arial" w:hAnsi="Arial" w:cs="Arial"/>
                <w:color w:val="000000" w:themeColor="text1"/>
              </w:rPr>
              <w:t xml:space="preserve">disorder to accurately render a diagnosis of </w:t>
            </w:r>
            <w:r w:rsidRPr="00EE3961">
              <w:rPr>
                <w:rFonts w:ascii="Arial" w:hAnsi="Arial" w:cs="Arial"/>
                <w:color w:val="000000" w:themeColor="text1"/>
              </w:rPr>
              <w:t>antisocial personality disorder</w:t>
            </w:r>
            <w:r w:rsidR="000F41AE" w:rsidRPr="00EE3961">
              <w:rPr>
                <w:rFonts w:ascii="Arial" w:hAnsi="Arial" w:cs="Arial"/>
                <w:color w:val="000000" w:themeColor="text1"/>
              </w:rPr>
              <w:t xml:space="preserve"> </w:t>
            </w:r>
          </w:p>
          <w:p w14:paraId="1F642555" w14:textId="2BC4980B" w:rsidR="001F039E" w:rsidRPr="00EE3961" w:rsidRDefault="001F039E" w:rsidP="482C6B80">
            <w:pPr>
              <w:numPr>
                <w:ilvl w:val="0"/>
                <w:numId w:val="4"/>
              </w:numPr>
              <w:spacing w:after="0" w:line="240" w:lineRule="auto"/>
              <w:ind w:left="187" w:hanging="187"/>
              <w:rPr>
                <w:rFonts w:ascii="Arial" w:hAnsi="Arial" w:cs="Arial"/>
                <w:color w:val="000000" w:themeColor="text1"/>
              </w:rPr>
            </w:pPr>
            <w:r w:rsidRPr="00EE3961">
              <w:rPr>
                <w:rFonts w:ascii="Arial" w:hAnsi="Arial" w:cs="Arial"/>
                <w:color w:val="000000" w:themeColor="text1"/>
              </w:rPr>
              <w:t>Differentiates the specific criteria for</w:t>
            </w:r>
            <w:r w:rsidR="000F41AE" w:rsidRPr="00EE3961">
              <w:rPr>
                <w:rFonts w:ascii="Arial" w:hAnsi="Arial" w:cs="Arial"/>
                <w:color w:val="000000" w:themeColor="text1"/>
              </w:rPr>
              <w:t xml:space="preserve"> </w:t>
            </w:r>
            <w:r w:rsidR="006B6FB5" w:rsidRPr="00EE3961">
              <w:rPr>
                <w:rFonts w:ascii="Arial" w:hAnsi="Arial" w:cs="Arial"/>
                <w:color w:val="000000" w:themeColor="text1"/>
              </w:rPr>
              <w:t>substance</w:t>
            </w:r>
            <w:r w:rsidR="000F41AE" w:rsidRPr="00EE3961">
              <w:rPr>
                <w:rFonts w:ascii="Arial" w:hAnsi="Arial" w:cs="Arial"/>
                <w:color w:val="000000" w:themeColor="text1"/>
              </w:rPr>
              <w:t>-</w:t>
            </w:r>
            <w:r w:rsidRPr="00EE3961">
              <w:rPr>
                <w:rFonts w:ascii="Arial" w:hAnsi="Arial" w:cs="Arial"/>
                <w:color w:val="000000" w:themeColor="text1"/>
              </w:rPr>
              <w:t xml:space="preserve">induced psychosis </w:t>
            </w:r>
            <w:r w:rsidR="000F41AE" w:rsidRPr="00EE3961">
              <w:rPr>
                <w:rFonts w:ascii="Arial" w:hAnsi="Arial" w:cs="Arial"/>
                <w:color w:val="000000" w:themeColor="text1"/>
              </w:rPr>
              <w:t>v</w:t>
            </w:r>
            <w:r w:rsidR="00835806">
              <w:rPr>
                <w:rFonts w:ascii="Arial" w:hAnsi="Arial" w:cs="Arial"/>
                <w:color w:val="000000" w:themeColor="text1"/>
              </w:rPr>
              <w:t>ersu</w:t>
            </w:r>
            <w:r w:rsidR="000F41AE" w:rsidRPr="00EE3961">
              <w:rPr>
                <w:rFonts w:ascii="Arial" w:hAnsi="Arial" w:cs="Arial"/>
                <w:color w:val="000000" w:themeColor="text1"/>
              </w:rPr>
              <w:t xml:space="preserve">s </w:t>
            </w:r>
            <w:r w:rsidR="001E3F05" w:rsidRPr="00EE3961">
              <w:rPr>
                <w:rFonts w:ascii="Arial" w:hAnsi="Arial" w:cs="Arial"/>
                <w:color w:val="000000" w:themeColor="text1"/>
              </w:rPr>
              <w:t>a primary psychotic disorder in the context of a criminal responsibility evaluation</w:t>
            </w:r>
          </w:p>
          <w:p w14:paraId="463D3B04" w14:textId="3879E4B3" w:rsidR="000F41AE" w:rsidRPr="00EE3961" w:rsidRDefault="000F41AE" w:rsidP="482C6B80">
            <w:pPr>
              <w:numPr>
                <w:ilvl w:val="0"/>
                <w:numId w:val="4"/>
              </w:numPr>
              <w:spacing w:after="0" w:line="240" w:lineRule="auto"/>
              <w:ind w:left="187" w:hanging="187"/>
              <w:rPr>
                <w:rFonts w:ascii="Arial" w:hAnsi="Arial" w:cs="Arial"/>
                <w:color w:val="000000" w:themeColor="text1"/>
              </w:rPr>
            </w:pPr>
            <w:r w:rsidRPr="00EE3961">
              <w:rPr>
                <w:rFonts w:ascii="Arial" w:hAnsi="Arial" w:cs="Arial"/>
                <w:color w:val="000000" w:themeColor="text1"/>
              </w:rPr>
              <w:t xml:space="preserve">Describes </w:t>
            </w:r>
            <w:r w:rsidR="00AB6712" w:rsidRPr="00EE3961">
              <w:rPr>
                <w:rFonts w:ascii="Arial" w:hAnsi="Arial" w:cs="Arial"/>
                <w:color w:val="000000" w:themeColor="text1"/>
              </w:rPr>
              <w:t>paraphilic disorders and differentiate</w:t>
            </w:r>
            <w:r w:rsidR="000D601C" w:rsidRPr="00EE3961">
              <w:rPr>
                <w:rFonts w:ascii="Arial" w:hAnsi="Arial" w:cs="Arial"/>
                <w:color w:val="000000" w:themeColor="text1"/>
              </w:rPr>
              <w:t>s</w:t>
            </w:r>
            <w:r w:rsidR="00AB6712" w:rsidRPr="00EE3961">
              <w:rPr>
                <w:rFonts w:ascii="Arial" w:hAnsi="Arial" w:cs="Arial"/>
                <w:color w:val="000000" w:themeColor="text1"/>
              </w:rPr>
              <w:t xml:space="preserve"> from impulse control</w:t>
            </w:r>
            <w:r w:rsidR="00814A67" w:rsidRPr="00EE3961">
              <w:rPr>
                <w:rFonts w:ascii="Arial" w:hAnsi="Arial" w:cs="Arial"/>
                <w:color w:val="000000" w:themeColor="text1"/>
              </w:rPr>
              <w:t xml:space="preserve"> disorder</w:t>
            </w:r>
          </w:p>
          <w:p w14:paraId="34B0231D" w14:textId="4072F2D3" w:rsidR="00AD3597" w:rsidRPr="00EE3961" w:rsidRDefault="00D10714" w:rsidP="482C6B80">
            <w:pPr>
              <w:numPr>
                <w:ilvl w:val="0"/>
                <w:numId w:val="4"/>
              </w:numPr>
              <w:spacing w:after="0" w:line="240" w:lineRule="auto"/>
              <w:ind w:left="187" w:hanging="187"/>
              <w:rPr>
                <w:rFonts w:ascii="Arial" w:hAnsi="Arial" w:cs="Arial"/>
                <w:color w:val="000000" w:themeColor="text1"/>
              </w:rPr>
            </w:pPr>
            <w:r w:rsidRPr="00EE3961">
              <w:rPr>
                <w:rFonts w:ascii="Arial" w:hAnsi="Arial" w:cs="Arial"/>
                <w:color w:val="000000" w:themeColor="text1"/>
              </w:rPr>
              <w:t xml:space="preserve">Uses the specifiers of DSM as applied to the diagnosis </w:t>
            </w:r>
            <w:r w:rsidR="00835806">
              <w:rPr>
                <w:rFonts w:ascii="Arial" w:hAnsi="Arial" w:cs="Arial"/>
                <w:color w:val="000000" w:themeColor="text1"/>
              </w:rPr>
              <w:t>o</w:t>
            </w:r>
            <w:r w:rsidRPr="00EE3961">
              <w:rPr>
                <w:rFonts w:ascii="Arial" w:hAnsi="Arial" w:cs="Arial"/>
                <w:color w:val="000000" w:themeColor="text1"/>
              </w:rPr>
              <w:t xml:space="preserve">f </w:t>
            </w:r>
            <w:r w:rsidR="00AD3597" w:rsidRPr="00EE3961">
              <w:rPr>
                <w:rFonts w:ascii="Arial" w:hAnsi="Arial" w:cs="Arial"/>
                <w:color w:val="000000" w:themeColor="text1"/>
              </w:rPr>
              <w:t>pedophil</w:t>
            </w:r>
            <w:r w:rsidRPr="00EE3961">
              <w:rPr>
                <w:rFonts w:ascii="Arial" w:hAnsi="Arial" w:cs="Arial"/>
                <w:color w:val="000000" w:themeColor="text1"/>
              </w:rPr>
              <w:t>ic disorders</w:t>
            </w:r>
          </w:p>
          <w:p w14:paraId="305C8A77" w14:textId="34EF6A39" w:rsidR="00B03674" w:rsidRPr="00EE3961" w:rsidRDefault="00B03674" w:rsidP="00B03674">
            <w:pPr>
              <w:spacing w:after="0" w:line="240" w:lineRule="auto"/>
              <w:rPr>
                <w:rFonts w:ascii="Arial" w:hAnsi="Arial" w:cs="Arial"/>
                <w:color w:val="000000" w:themeColor="text1"/>
              </w:rPr>
            </w:pPr>
          </w:p>
          <w:p w14:paraId="1EADC01F" w14:textId="2B6DB5D7" w:rsidR="00AE1C14" w:rsidRPr="00EE3961" w:rsidRDefault="3D91A623" w:rsidP="482C6B80">
            <w:pPr>
              <w:numPr>
                <w:ilvl w:val="0"/>
                <w:numId w:val="4"/>
              </w:numPr>
              <w:spacing w:after="0" w:line="240" w:lineRule="auto"/>
              <w:ind w:left="187" w:hanging="187"/>
              <w:rPr>
                <w:rFonts w:ascii="Arial" w:hAnsi="Arial" w:cs="Arial"/>
                <w:color w:val="000000" w:themeColor="text1"/>
              </w:rPr>
            </w:pPr>
            <w:r w:rsidRPr="00EE3961">
              <w:rPr>
                <w:rFonts w:ascii="Arial" w:hAnsi="Arial" w:cs="Arial"/>
                <w:color w:val="000000" w:themeColor="text1"/>
              </w:rPr>
              <w:t>Understand</w:t>
            </w:r>
            <w:r w:rsidR="008F1E88" w:rsidRPr="00EE3961">
              <w:rPr>
                <w:rFonts w:ascii="Arial" w:hAnsi="Arial" w:cs="Arial"/>
                <w:color w:val="000000" w:themeColor="text1"/>
              </w:rPr>
              <w:t>s</w:t>
            </w:r>
            <w:r w:rsidRPr="00EE3961">
              <w:rPr>
                <w:rFonts w:ascii="Arial" w:hAnsi="Arial" w:cs="Arial"/>
                <w:color w:val="000000" w:themeColor="text1"/>
              </w:rPr>
              <w:t xml:space="preserve"> which assessment tools are more appropriate for different settings</w:t>
            </w:r>
            <w:r w:rsidR="00835806">
              <w:rPr>
                <w:rFonts w:ascii="Arial" w:hAnsi="Arial" w:cs="Arial"/>
                <w:color w:val="000000" w:themeColor="text1"/>
              </w:rPr>
              <w:t xml:space="preserve">: e.g., </w:t>
            </w:r>
            <w:r w:rsidR="00A63A86" w:rsidRPr="00A63A86">
              <w:rPr>
                <w:rFonts w:ascii="Arial" w:hAnsi="Arial" w:cs="Arial"/>
                <w:color w:val="000000" w:themeColor="text1"/>
              </w:rPr>
              <w:t>Structured Interview of Reported Symptoms-2</w:t>
            </w:r>
            <w:r w:rsidR="00A63A86">
              <w:rPr>
                <w:rFonts w:ascii="Arial" w:hAnsi="Arial" w:cs="Arial"/>
                <w:color w:val="000000" w:themeColor="text1"/>
              </w:rPr>
              <w:t xml:space="preserve"> (</w:t>
            </w:r>
            <w:r w:rsidRPr="00EE3961">
              <w:rPr>
                <w:rFonts w:ascii="Arial" w:hAnsi="Arial" w:cs="Arial"/>
                <w:color w:val="000000" w:themeColor="text1"/>
              </w:rPr>
              <w:t>SIRS-2</w:t>
            </w:r>
            <w:r w:rsidR="00A63A86">
              <w:rPr>
                <w:rFonts w:ascii="Arial" w:hAnsi="Arial" w:cs="Arial"/>
                <w:color w:val="000000" w:themeColor="text1"/>
              </w:rPr>
              <w:t>)</w:t>
            </w:r>
            <w:r w:rsidRPr="00EE3961">
              <w:rPr>
                <w:rFonts w:ascii="Arial" w:hAnsi="Arial" w:cs="Arial"/>
                <w:color w:val="000000" w:themeColor="text1"/>
              </w:rPr>
              <w:t xml:space="preserve"> and </w:t>
            </w:r>
            <w:r w:rsidR="00A63A86" w:rsidRPr="00A63A86">
              <w:rPr>
                <w:rFonts w:ascii="Arial" w:hAnsi="Arial" w:cs="Arial"/>
                <w:color w:val="000000" w:themeColor="text1"/>
              </w:rPr>
              <w:t>Miller Forensic Assessment of Symptoms Test</w:t>
            </w:r>
            <w:r w:rsidR="00A63A86">
              <w:rPr>
                <w:rFonts w:ascii="Arial" w:hAnsi="Arial" w:cs="Arial"/>
                <w:color w:val="000000" w:themeColor="text1"/>
              </w:rPr>
              <w:t xml:space="preserve"> (</w:t>
            </w:r>
            <w:r w:rsidRPr="00EE3961">
              <w:rPr>
                <w:rFonts w:ascii="Arial" w:hAnsi="Arial" w:cs="Arial"/>
                <w:color w:val="000000" w:themeColor="text1"/>
              </w:rPr>
              <w:t>M-FAST</w:t>
            </w:r>
            <w:r w:rsidR="00A63A86">
              <w:rPr>
                <w:rFonts w:ascii="Arial" w:hAnsi="Arial" w:cs="Arial"/>
                <w:color w:val="000000" w:themeColor="text1"/>
              </w:rPr>
              <w:t>)</w:t>
            </w:r>
            <w:r w:rsidRPr="00EE3961">
              <w:rPr>
                <w:rFonts w:ascii="Arial" w:hAnsi="Arial" w:cs="Arial"/>
                <w:color w:val="000000" w:themeColor="text1"/>
              </w:rPr>
              <w:t xml:space="preserve"> for psychosis</w:t>
            </w:r>
            <w:r w:rsidR="00913FE0">
              <w:rPr>
                <w:rFonts w:ascii="Arial" w:hAnsi="Arial" w:cs="Arial"/>
                <w:color w:val="000000" w:themeColor="text1"/>
              </w:rPr>
              <w:t>;</w:t>
            </w:r>
            <w:r w:rsidRPr="00EE3961">
              <w:rPr>
                <w:rFonts w:ascii="Arial" w:hAnsi="Arial" w:cs="Arial"/>
                <w:color w:val="000000" w:themeColor="text1"/>
              </w:rPr>
              <w:t xml:space="preserve"> </w:t>
            </w:r>
            <w:r w:rsidR="00A63A86" w:rsidRPr="00A63A86">
              <w:rPr>
                <w:rFonts w:ascii="Arial" w:hAnsi="Arial" w:cs="Arial"/>
                <w:color w:val="000000" w:themeColor="text1"/>
              </w:rPr>
              <w:t>Test of Memory Malingering</w:t>
            </w:r>
            <w:r w:rsidR="00A63A86">
              <w:rPr>
                <w:rFonts w:ascii="Arial" w:hAnsi="Arial" w:cs="Arial"/>
                <w:color w:val="000000" w:themeColor="text1"/>
              </w:rPr>
              <w:t xml:space="preserve"> (</w:t>
            </w:r>
            <w:r w:rsidRPr="00EE3961">
              <w:rPr>
                <w:rFonts w:ascii="Arial" w:hAnsi="Arial" w:cs="Arial"/>
                <w:color w:val="000000" w:themeColor="text1"/>
              </w:rPr>
              <w:t>TOMM</w:t>
            </w:r>
            <w:r w:rsidR="00A63A86">
              <w:rPr>
                <w:rFonts w:ascii="Arial" w:hAnsi="Arial" w:cs="Arial"/>
                <w:color w:val="000000" w:themeColor="text1"/>
              </w:rPr>
              <w:t>)</w:t>
            </w:r>
            <w:r w:rsidRPr="00EE3961">
              <w:rPr>
                <w:rFonts w:ascii="Arial" w:hAnsi="Arial" w:cs="Arial"/>
                <w:color w:val="000000" w:themeColor="text1"/>
              </w:rPr>
              <w:t xml:space="preserve"> for memory problems</w:t>
            </w:r>
          </w:p>
        </w:tc>
      </w:tr>
      <w:tr w:rsidR="00324559" w:rsidRPr="00EE3961" w14:paraId="12D2E9CE" w14:textId="77777777" w:rsidTr="00484CDC">
        <w:tc>
          <w:tcPr>
            <w:tcW w:w="4950" w:type="dxa"/>
            <w:tcBorders>
              <w:top w:val="single" w:sz="4" w:space="0" w:color="000000"/>
              <w:bottom w:val="single" w:sz="4" w:space="0" w:color="000000"/>
            </w:tcBorders>
            <w:shd w:val="clear" w:color="auto" w:fill="C9C9C9"/>
          </w:tcPr>
          <w:p w14:paraId="7365A6A3" w14:textId="77777777" w:rsidR="00D26731" w:rsidRPr="00D26731" w:rsidRDefault="00324559" w:rsidP="00D26731">
            <w:pPr>
              <w:spacing w:after="0" w:line="240" w:lineRule="auto"/>
              <w:rPr>
                <w:rFonts w:ascii="Arial" w:eastAsia="Arial" w:hAnsi="Arial" w:cs="Arial"/>
                <w:i/>
                <w:iCs/>
              </w:rPr>
            </w:pPr>
            <w:r w:rsidRPr="00EE3961">
              <w:rPr>
                <w:rFonts w:ascii="Arial" w:eastAsia="Arial" w:hAnsi="Arial" w:cs="Arial"/>
                <w:b/>
              </w:rPr>
              <w:t>Level 4</w:t>
            </w:r>
            <w:r w:rsidRPr="00EE3961">
              <w:rPr>
                <w:rFonts w:ascii="Arial" w:eastAsia="Arial" w:hAnsi="Arial" w:cs="Arial"/>
              </w:rPr>
              <w:t xml:space="preserve"> </w:t>
            </w:r>
            <w:r w:rsidR="00D26731" w:rsidRPr="00D26731">
              <w:rPr>
                <w:rFonts w:ascii="Arial" w:eastAsia="Arial" w:hAnsi="Arial" w:cs="Arial"/>
                <w:i/>
                <w:iCs/>
              </w:rPr>
              <w:t>Analyzes and synthesizes data from relevant sources to substantiate a diagnosis using DSM criteria</w:t>
            </w:r>
          </w:p>
          <w:p w14:paraId="1DB6B414" w14:textId="77777777" w:rsidR="00D26731" w:rsidRPr="00D26731" w:rsidRDefault="00D26731" w:rsidP="00D26731">
            <w:pPr>
              <w:spacing w:after="0" w:line="240" w:lineRule="auto"/>
              <w:rPr>
                <w:rFonts w:ascii="Arial" w:eastAsia="Arial" w:hAnsi="Arial" w:cs="Arial"/>
                <w:i/>
                <w:iCs/>
              </w:rPr>
            </w:pPr>
          </w:p>
          <w:p w14:paraId="0527164C" w14:textId="77777777" w:rsidR="00D26731" w:rsidRPr="00D26731" w:rsidRDefault="00D26731" w:rsidP="00D26731">
            <w:pPr>
              <w:spacing w:after="0" w:line="240" w:lineRule="auto"/>
              <w:rPr>
                <w:rFonts w:ascii="Arial" w:eastAsia="Arial" w:hAnsi="Arial" w:cs="Arial"/>
                <w:i/>
                <w:iCs/>
              </w:rPr>
            </w:pPr>
          </w:p>
          <w:p w14:paraId="2118FBB4" w14:textId="60CB9F74" w:rsidR="00324559" w:rsidRPr="00EE3961" w:rsidRDefault="00D26731" w:rsidP="00D26731">
            <w:pPr>
              <w:spacing w:after="0" w:line="240" w:lineRule="auto"/>
              <w:rPr>
                <w:rFonts w:ascii="Arial" w:eastAsia="Arial" w:hAnsi="Arial" w:cs="Arial"/>
                <w:i/>
              </w:rPr>
            </w:pPr>
            <w:r w:rsidRPr="00D26731">
              <w:rPr>
                <w:rFonts w:ascii="Arial" w:eastAsia="Arial" w:hAnsi="Arial" w:cs="Arial"/>
                <w:i/>
                <w:iCs/>
              </w:rPr>
              <w:lastRenderedPageBreak/>
              <w:t>Incorporates the results of the various assessment methods used in rendering a forensic opinion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FAA360" w14:textId="24638731" w:rsidR="00324559" w:rsidRPr="00EE3961" w:rsidRDefault="3D91A623" w:rsidP="00BE0A2F">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lastRenderedPageBreak/>
              <w:t>Goes beyond using DSM as a checklist and critically analyzes the source of reported symptoms in the context of reaching a diagnosis</w:t>
            </w:r>
          </w:p>
          <w:p w14:paraId="5F4AAE92" w14:textId="4F17F380" w:rsidR="00B03674" w:rsidRPr="00EE3961" w:rsidRDefault="00B03674" w:rsidP="00B03674">
            <w:pPr>
              <w:pBdr>
                <w:top w:val="nil"/>
                <w:left w:val="nil"/>
                <w:bottom w:val="nil"/>
                <w:right w:val="nil"/>
                <w:between w:val="nil"/>
              </w:pBdr>
              <w:spacing w:after="0" w:line="240" w:lineRule="auto"/>
              <w:rPr>
                <w:rFonts w:ascii="Arial" w:hAnsi="Arial" w:cs="Arial"/>
                <w:color w:val="000000" w:themeColor="text1"/>
              </w:rPr>
            </w:pPr>
          </w:p>
          <w:p w14:paraId="64E554E2" w14:textId="77777777" w:rsidR="00B03674" w:rsidRPr="00EE3961" w:rsidRDefault="00B03674" w:rsidP="00C9642B">
            <w:pPr>
              <w:pBdr>
                <w:top w:val="nil"/>
                <w:left w:val="nil"/>
                <w:bottom w:val="nil"/>
                <w:right w:val="nil"/>
                <w:between w:val="nil"/>
              </w:pBdr>
              <w:spacing w:after="0" w:line="240" w:lineRule="auto"/>
              <w:rPr>
                <w:rFonts w:ascii="Arial" w:hAnsi="Arial" w:cs="Arial"/>
                <w:color w:val="000000"/>
              </w:rPr>
            </w:pPr>
          </w:p>
          <w:p w14:paraId="567CF514" w14:textId="36353564" w:rsidR="00324559" w:rsidRPr="00EE3961" w:rsidRDefault="00B03674" w:rsidP="482C6B80">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lastRenderedPageBreak/>
              <w:t>T</w:t>
            </w:r>
            <w:r w:rsidR="3D91A623" w:rsidRPr="00EE3961">
              <w:rPr>
                <w:rFonts w:ascii="Arial" w:hAnsi="Arial" w:cs="Arial"/>
                <w:color w:val="000000" w:themeColor="text1"/>
              </w:rPr>
              <w:t>ake</w:t>
            </w:r>
            <w:r w:rsidRPr="00EE3961">
              <w:rPr>
                <w:rFonts w:ascii="Arial" w:hAnsi="Arial" w:cs="Arial"/>
                <w:color w:val="000000" w:themeColor="text1"/>
              </w:rPr>
              <w:t>s</w:t>
            </w:r>
            <w:r w:rsidR="3D91A623" w:rsidRPr="00EE3961">
              <w:rPr>
                <w:rFonts w:ascii="Arial" w:hAnsi="Arial" w:cs="Arial"/>
                <w:color w:val="000000" w:themeColor="text1"/>
              </w:rPr>
              <w:t xml:space="preserve"> results from various assessment methods and integrate them into a report or testimony, even if the standardized assessment tool is administered by someone else</w:t>
            </w:r>
          </w:p>
        </w:tc>
      </w:tr>
      <w:tr w:rsidR="00324559" w:rsidRPr="00EE3961" w14:paraId="5B5FA3A5" w14:textId="77777777" w:rsidTr="00484CDC">
        <w:tc>
          <w:tcPr>
            <w:tcW w:w="4950" w:type="dxa"/>
            <w:tcBorders>
              <w:top w:val="single" w:sz="4" w:space="0" w:color="000000"/>
              <w:bottom w:val="single" w:sz="4" w:space="0" w:color="000000"/>
            </w:tcBorders>
            <w:shd w:val="clear" w:color="auto" w:fill="C9C9C9"/>
          </w:tcPr>
          <w:p w14:paraId="11642018" w14:textId="77777777" w:rsidR="00D26731" w:rsidRPr="00D26731" w:rsidRDefault="00324559" w:rsidP="00D26731">
            <w:pPr>
              <w:spacing w:after="0" w:line="240" w:lineRule="auto"/>
              <w:rPr>
                <w:rFonts w:ascii="Arial" w:eastAsia="Arial" w:hAnsi="Arial" w:cs="Arial"/>
                <w:i/>
                <w:iCs/>
              </w:rPr>
            </w:pPr>
            <w:r w:rsidRPr="00EE3961">
              <w:rPr>
                <w:rFonts w:ascii="Arial" w:eastAsia="Arial" w:hAnsi="Arial" w:cs="Arial"/>
                <w:b/>
              </w:rPr>
              <w:lastRenderedPageBreak/>
              <w:t>Level 5</w:t>
            </w:r>
            <w:r w:rsidRPr="00EE3961">
              <w:rPr>
                <w:rFonts w:ascii="Arial" w:eastAsia="Arial" w:hAnsi="Arial" w:cs="Arial"/>
              </w:rPr>
              <w:t xml:space="preserve"> </w:t>
            </w:r>
            <w:r w:rsidR="00D26731" w:rsidRPr="00D26731">
              <w:rPr>
                <w:rFonts w:ascii="Arial" w:eastAsia="Arial" w:hAnsi="Arial" w:cs="Arial"/>
                <w:i/>
                <w:iCs/>
              </w:rPr>
              <w:t>Advances knowledge about the application of the DSM in forensic practice (e.g., publications, presentations, national committees)</w:t>
            </w:r>
          </w:p>
          <w:p w14:paraId="492FF530" w14:textId="77777777" w:rsidR="00D26731" w:rsidRPr="00D26731" w:rsidRDefault="00D26731" w:rsidP="00D26731">
            <w:pPr>
              <w:spacing w:after="0" w:line="240" w:lineRule="auto"/>
              <w:rPr>
                <w:rFonts w:ascii="Arial" w:eastAsia="Arial" w:hAnsi="Arial" w:cs="Arial"/>
                <w:i/>
                <w:iCs/>
              </w:rPr>
            </w:pPr>
          </w:p>
          <w:p w14:paraId="482DD31A" w14:textId="011DCBAB" w:rsidR="00324559" w:rsidRPr="00EE3961" w:rsidRDefault="00D26731" w:rsidP="00D26731">
            <w:pPr>
              <w:spacing w:after="0" w:line="240" w:lineRule="auto"/>
              <w:rPr>
                <w:rFonts w:ascii="Arial" w:eastAsia="Arial" w:hAnsi="Arial" w:cs="Arial"/>
                <w:i/>
              </w:rPr>
            </w:pPr>
            <w:r w:rsidRPr="00D26731">
              <w:rPr>
                <w:rFonts w:ascii="Arial" w:eastAsia="Arial" w:hAnsi="Arial" w:cs="Arial"/>
                <w:i/>
                <w:iCs/>
              </w:rPr>
              <w:t>Demonstrates knowledge of the research bases and admissibility of the various assessment approaches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CF038C" w14:textId="324E0124" w:rsidR="00324559" w:rsidRPr="00EE3961" w:rsidRDefault="3D91A623" w:rsidP="00BE0A2F">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Presents at national meetings, such as the American Academy of Psychiatry and the Law and American Psychiatric Association, about topics related to the DSM</w:t>
            </w:r>
          </w:p>
          <w:p w14:paraId="636B0FCA" w14:textId="77777777" w:rsidR="00825B07" w:rsidRPr="00EE3961" w:rsidRDefault="00825B07" w:rsidP="00825B07">
            <w:pPr>
              <w:pBdr>
                <w:top w:val="nil"/>
                <w:left w:val="nil"/>
                <w:bottom w:val="nil"/>
                <w:right w:val="nil"/>
                <w:between w:val="nil"/>
              </w:pBdr>
              <w:spacing w:after="0" w:line="240" w:lineRule="auto"/>
              <w:rPr>
                <w:rFonts w:ascii="Arial" w:hAnsi="Arial" w:cs="Arial"/>
                <w:color w:val="000000" w:themeColor="text1"/>
              </w:rPr>
            </w:pPr>
          </w:p>
          <w:p w14:paraId="2C5890EA" w14:textId="77777777" w:rsidR="00825B07" w:rsidRPr="00EE3961" w:rsidRDefault="00825B07" w:rsidP="00825B07">
            <w:pPr>
              <w:pBdr>
                <w:top w:val="nil"/>
                <w:left w:val="nil"/>
                <w:bottom w:val="nil"/>
                <w:right w:val="nil"/>
                <w:between w:val="nil"/>
              </w:pBdr>
              <w:spacing w:after="0" w:line="240" w:lineRule="auto"/>
              <w:rPr>
                <w:rFonts w:ascii="Arial" w:hAnsi="Arial" w:cs="Arial"/>
                <w:color w:val="000000" w:themeColor="text1"/>
              </w:rPr>
            </w:pPr>
          </w:p>
          <w:p w14:paraId="3750A060" w14:textId="77777777" w:rsidR="00825B07" w:rsidRPr="00EE3961" w:rsidRDefault="00825B07" w:rsidP="00C9642B">
            <w:pPr>
              <w:pBdr>
                <w:top w:val="nil"/>
                <w:left w:val="nil"/>
                <w:bottom w:val="nil"/>
                <w:right w:val="nil"/>
                <w:between w:val="nil"/>
              </w:pBdr>
              <w:spacing w:after="0" w:line="240" w:lineRule="auto"/>
              <w:rPr>
                <w:rFonts w:ascii="Arial" w:hAnsi="Arial" w:cs="Arial"/>
                <w:color w:val="000000"/>
              </w:rPr>
            </w:pPr>
          </w:p>
          <w:p w14:paraId="21086D8E" w14:textId="7776E0C7" w:rsidR="00324559" w:rsidRPr="00EE3961" w:rsidRDefault="00B03674" w:rsidP="482C6B80">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E3961">
              <w:rPr>
                <w:rFonts w:ascii="Arial" w:hAnsi="Arial" w:cs="Arial"/>
                <w:color w:val="000000" w:themeColor="text1"/>
              </w:rPr>
              <w:t>D</w:t>
            </w:r>
            <w:r w:rsidR="3D91A623" w:rsidRPr="00EE3961">
              <w:rPr>
                <w:rFonts w:ascii="Arial" w:hAnsi="Arial" w:cs="Arial"/>
                <w:color w:val="000000" w:themeColor="text1"/>
              </w:rPr>
              <w:t>efend</w:t>
            </w:r>
            <w:r w:rsidRPr="00EE3961">
              <w:rPr>
                <w:rFonts w:ascii="Arial" w:hAnsi="Arial" w:cs="Arial"/>
                <w:color w:val="000000" w:themeColor="text1"/>
              </w:rPr>
              <w:t>s</w:t>
            </w:r>
            <w:r w:rsidR="3D91A623" w:rsidRPr="00EE3961">
              <w:rPr>
                <w:rFonts w:ascii="Arial" w:hAnsi="Arial" w:cs="Arial"/>
                <w:color w:val="000000" w:themeColor="text1"/>
              </w:rPr>
              <w:t xml:space="preserve"> use of a particular standardized assessment in a legal setting and provide relevant research for why these assessments should be admissible in court</w:t>
            </w:r>
          </w:p>
        </w:tc>
      </w:tr>
      <w:tr w:rsidR="00324559" w:rsidRPr="00EE3961" w14:paraId="41E8CA2A" w14:textId="77777777" w:rsidTr="3EC27B5B">
        <w:tc>
          <w:tcPr>
            <w:tcW w:w="4950" w:type="dxa"/>
            <w:shd w:val="clear" w:color="auto" w:fill="FFD965"/>
          </w:tcPr>
          <w:p w14:paraId="7F15E095" w14:textId="77777777" w:rsidR="00324559" w:rsidRPr="00EE3961" w:rsidRDefault="00324559" w:rsidP="00BE0A2F">
            <w:pPr>
              <w:spacing w:after="0" w:line="240" w:lineRule="auto"/>
              <w:rPr>
                <w:rFonts w:ascii="Arial" w:eastAsia="Arial" w:hAnsi="Arial" w:cs="Arial"/>
              </w:rPr>
            </w:pPr>
            <w:r w:rsidRPr="00EE3961">
              <w:rPr>
                <w:rFonts w:ascii="Arial" w:eastAsia="Arial" w:hAnsi="Arial" w:cs="Arial"/>
              </w:rPr>
              <w:t>Assessment Models or Tools</w:t>
            </w:r>
          </w:p>
        </w:tc>
        <w:tc>
          <w:tcPr>
            <w:tcW w:w="9175" w:type="dxa"/>
            <w:shd w:val="clear" w:color="auto" w:fill="FFD965"/>
          </w:tcPr>
          <w:p w14:paraId="33F54AA2" w14:textId="35B3AE79" w:rsidR="00324559" w:rsidRPr="00EE3961" w:rsidRDefault="3D91A623" w:rsidP="482C6B80">
            <w:pPr>
              <w:numPr>
                <w:ilvl w:val="0"/>
                <w:numId w:val="4"/>
              </w:numPr>
              <w:spacing w:after="0" w:line="240" w:lineRule="auto"/>
              <w:ind w:left="180" w:hanging="180"/>
              <w:rPr>
                <w:rFonts w:ascii="Arial" w:eastAsia="Arial" w:hAnsi="Arial" w:cs="Arial"/>
              </w:rPr>
            </w:pPr>
            <w:r w:rsidRPr="00EE3961">
              <w:rPr>
                <w:rFonts w:ascii="Arial" w:eastAsia="Arial" w:hAnsi="Arial" w:cs="Arial"/>
              </w:rPr>
              <w:t>Assessment of case presentation</w:t>
            </w:r>
          </w:p>
          <w:p w14:paraId="6B6919AF" w14:textId="0E5E50F6" w:rsidR="00324559" w:rsidRPr="00EE3961" w:rsidRDefault="3D91A623" w:rsidP="482C6B80">
            <w:pPr>
              <w:numPr>
                <w:ilvl w:val="0"/>
                <w:numId w:val="4"/>
              </w:numPr>
              <w:spacing w:after="0" w:line="240" w:lineRule="auto"/>
              <w:ind w:left="180" w:hanging="180"/>
              <w:rPr>
                <w:rFonts w:ascii="Arial" w:hAnsi="Arial" w:cs="Arial"/>
              </w:rPr>
            </w:pPr>
            <w:r w:rsidRPr="00EE3961">
              <w:rPr>
                <w:rFonts w:ascii="Arial" w:eastAsia="Arial" w:hAnsi="Arial" w:cs="Arial"/>
              </w:rPr>
              <w:t>Direct observation</w:t>
            </w:r>
          </w:p>
          <w:p w14:paraId="0555A6B3" w14:textId="3BBD6F15" w:rsidR="00324559" w:rsidRPr="00EE3961" w:rsidRDefault="3D91A623" w:rsidP="006710BC">
            <w:pPr>
              <w:numPr>
                <w:ilvl w:val="0"/>
                <w:numId w:val="4"/>
              </w:numPr>
              <w:spacing w:after="0" w:line="240" w:lineRule="auto"/>
              <w:ind w:left="180" w:hanging="180"/>
              <w:rPr>
                <w:rFonts w:ascii="Arial" w:hAnsi="Arial" w:cs="Arial"/>
              </w:rPr>
            </w:pPr>
            <w:r w:rsidRPr="00EE3961">
              <w:rPr>
                <w:rFonts w:ascii="Arial" w:eastAsia="Arial" w:hAnsi="Arial" w:cs="Arial"/>
              </w:rPr>
              <w:t>Simulation</w:t>
            </w:r>
          </w:p>
        </w:tc>
      </w:tr>
      <w:tr w:rsidR="00324559" w:rsidRPr="00EE3961" w14:paraId="70EDEE23" w14:textId="77777777" w:rsidTr="3EC27B5B">
        <w:tc>
          <w:tcPr>
            <w:tcW w:w="4950" w:type="dxa"/>
            <w:shd w:val="clear" w:color="auto" w:fill="8DB3E2" w:themeFill="text2" w:themeFillTint="66"/>
          </w:tcPr>
          <w:p w14:paraId="1AA07C62" w14:textId="77777777" w:rsidR="00324559" w:rsidRPr="00EE3961" w:rsidRDefault="00324559" w:rsidP="00BE0A2F">
            <w:pPr>
              <w:spacing w:after="0" w:line="240" w:lineRule="auto"/>
              <w:rPr>
                <w:rFonts w:ascii="Arial" w:eastAsia="Arial" w:hAnsi="Arial" w:cs="Arial"/>
              </w:rPr>
            </w:pPr>
            <w:r w:rsidRPr="00EE3961">
              <w:rPr>
                <w:rFonts w:ascii="Arial" w:eastAsia="Arial" w:hAnsi="Arial" w:cs="Arial"/>
              </w:rPr>
              <w:t xml:space="preserve">Curriculum Mapping </w:t>
            </w:r>
          </w:p>
        </w:tc>
        <w:tc>
          <w:tcPr>
            <w:tcW w:w="9175" w:type="dxa"/>
            <w:shd w:val="clear" w:color="auto" w:fill="8DB3E2" w:themeFill="text2" w:themeFillTint="66"/>
          </w:tcPr>
          <w:p w14:paraId="19D08E40" w14:textId="77777777" w:rsidR="00324559" w:rsidRPr="00EE3961" w:rsidRDefault="00324559" w:rsidP="00BE0A2F">
            <w:pPr>
              <w:numPr>
                <w:ilvl w:val="0"/>
                <w:numId w:val="4"/>
              </w:numPr>
              <w:pBdr>
                <w:top w:val="nil"/>
                <w:left w:val="nil"/>
                <w:bottom w:val="nil"/>
                <w:right w:val="nil"/>
                <w:between w:val="nil"/>
              </w:pBdr>
              <w:spacing w:after="0" w:line="240" w:lineRule="auto"/>
              <w:ind w:left="187" w:hanging="187"/>
              <w:rPr>
                <w:rFonts w:ascii="Arial" w:hAnsi="Arial" w:cs="Arial"/>
                <w:color w:val="000000"/>
              </w:rPr>
            </w:pPr>
          </w:p>
        </w:tc>
      </w:tr>
      <w:tr w:rsidR="00324559" w:rsidRPr="00EE3961" w14:paraId="2210E37A" w14:textId="77777777" w:rsidTr="0029052D">
        <w:trPr>
          <w:trHeight w:val="50"/>
        </w:trPr>
        <w:tc>
          <w:tcPr>
            <w:tcW w:w="4950" w:type="dxa"/>
            <w:shd w:val="clear" w:color="auto" w:fill="A8D08D"/>
          </w:tcPr>
          <w:p w14:paraId="72D59A17" w14:textId="77777777" w:rsidR="00324559" w:rsidRPr="00EE3961" w:rsidRDefault="00324559" w:rsidP="00BE0A2F">
            <w:pPr>
              <w:spacing w:after="0" w:line="240" w:lineRule="auto"/>
              <w:rPr>
                <w:rFonts w:ascii="Arial" w:eastAsia="Arial" w:hAnsi="Arial" w:cs="Arial"/>
              </w:rPr>
            </w:pPr>
            <w:r w:rsidRPr="00EE3961">
              <w:rPr>
                <w:rFonts w:ascii="Arial" w:eastAsia="Arial" w:hAnsi="Arial" w:cs="Arial"/>
              </w:rPr>
              <w:t>Notes or Resources</w:t>
            </w:r>
          </w:p>
        </w:tc>
        <w:tc>
          <w:tcPr>
            <w:tcW w:w="9175" w:type="dxa"/>
            <w:shd w:val="clear" w:color="auto" w:fill="A8D08D"/>
          </w:tcPr>
          <w:p w14:paraId="24027F22" w14:textId="77777777" w:rsidR="00784DCE" w:rsidRPr="00EE3961" w:rsidRDefault="00784DCE" w:rsidP="00784DCE">
            <w:pPr>
              <w:numPr>
                <w:ilvl w:val="0"/>
                <w:numId w:val="4"/>
              </w:numPr>
              <w:spacing w:after="0" w:line="240" w:lineRule="auto"/>
              <w:ind w:left="187" w:hanging="187"/>
              <w:rPr>
                <w:rFonts w:ascii="Arial" w:eastAsia="Arial" w:hAnsi="Arial" w:cs="Arial"/>
              </w:rPr>
            </w:pPr>
            <w:r w:rsidRPr="00EE3961">
              <w:rPr>
                <w:rFonts w:ascii="Arial" w:eastAsia="Arial" w:hAnsi="Arial" w:cs="Arial"/>
              </w:rPr>
              <w:t xml:space="preserve">AAPL Task Force. AAPL practice guideline for the forensic assessment. </w:t>
            </w:r>
            <w:r w:rsidRPr="00EE3961">
              <w:rPr>
                <w:rFonts w:ascii="Arial" w:eastAsia="Arial" w:hAnsi="Arial" w:cs="Arial"/>
                <w:i/>
                <w:iCs/>
              </w:rPr>
              <w:t>J AM Acad Psychiatry Law</w:t>
            </w:r>
            <w:r w:rsidRPr="00EE3961">
              <w:rPr>
                <w:rFonts w:ascii="Arial" w:eastAsia="Arial" w:hAnsi="Arial" w:cs="Arial"/>
              </w:rPr>
              <w:t xml:space="preserve">. 2015;43(2 Suppl):S3-S53. </w:t>
            </w:r>
            <w:hyperlink r:id="rId24" w:history="1">
              <w:r w:rsidRPr="00EE3961">
                <w:rPr>
                  <w:rStyle w:val="Hyperlink"/>
                  <w:rFonts w:ascii="Arial" w:eastAsia="Arial" w:hAnsi="Arial" w:cs="Arial"/>
                </w:rPr>
                <w:t>https://www.aapl.org/docs/pdf/Forensic_Assessment.pdf</w:t>
              </w:r>
            </w:hyperlink>
            <w:r w:rsidRPr="00EE3961">
              <w:rPr>
                <w:rFonts w:ascii="Arial" w:eastAsia="Arial" w:hAnsi="Arial" w:cs="Arial"/>
              </w:rPr>
              <w:t>. 2021.</w:t>
            </w:r>
          </w:p>
          <w:p w14:paraId="07855B6C" w14:textId="530CE108" w:rsidR="00784DCE" w:rsidRPr="00EE3961" w:rsidRDefault="00784DCE" w:rsidP="00784DCE">
            <w:pPr>
              <w:numPr>
                <w:ilvl w:val="0"/>
                <w:numId w:val="4"/>
              </w:numPr>
              <w:spacing w:after="0" w:line="240" w:lineRule="auto"/>
              <w:ind w:left="187" w:hanging="187"/>
              <w:rPr>
                <w:rFonts w:ascii="Arial" w:eastAsia="Arial" w:hAnsi="Arial" w:cs="Arial"/>
              </w:rPr>
            </w:pPr>
            <w:r w:rsidRPr="00EE3961">
              <w:rPr>
                <w:rFonts w:ascii="Arial" w:hAnsi="Arial" w:cs="Arial"/>
              </w:rPr>
              <w:t xml:space="preserve">American Psychiatry Association. Diagnostic and Statistical Manual of Mental Disorders (DSM–5).  </w:t>
            </w:r>
            <w:hyperlink r:id="rId25" w:history="1">
              <w:r w:rsidRPr="00EE3961">
                <w:rPr>
                  <w:rStyle w:val="Hyperlink"/>
                  <w:rFonts w:ascii="Arial" w:hAnsi="Arial" w:cs="Arial"/>
                </w:rPr>
                <w:t>https://www.psychiatry.org/psychiatrists/practice/dsm</w:t>
              </w:r>
            </w:hyperlink>
            <w:r w:rsidRPr="00EE3961">
              <w:rPr>
                <w:rFonts w:ascii="Arial" w:hAnsi="Arial" w:cs="Arial"/>
              </w:rPr>
              <w:t>. 2021.</w:t>
            </w:r>
          </w:p>
        </w:tc>
      </w:tr>
    </w:tbl>
    <w:p w14:paraId="241D1B8C" w14:textId="77777777" w:rsidR="00324559" w:rsidRDefault="00324559" w:rsidP="00BE0A2F">
      <w:pPr>
        <w:spacing w:after="0" w:line="240" w:lineRule="auto"/>
      </w:pPr>
    </w:p>
    <w:p w14:paraId="77CCE60B" w14:textId="77777777" w:rsidR="00324559" w:rsidRDefault="00324559" w:rsidP="00BE0A2F">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EE3961" w14:paraId="0726DEE1" w14:textId="77777777" w:rsidTr="688645F3">
        <w:trPr>
          <w:trHeight w:val="760"/>
        </w:trPr>
        <w:tc>
          <w:tcPr>
            <w:tcW w:w="14125" w:type="dxa"/>
            <w:gridSpan w:val="2"/>
            <w:shd w:val="clear" w:color="auto" w:fill="9CC3E5"/>
          </w:tcPr>
          <w:p w14:paraId="5E5D8FF3" w14:textId="04A775C5" w:rsidR="00050B15" w:rsidRPr="00EE3961" w:rsidRDefault="00A10C50" w:rsidP="00BE0A2F">
            <w:pPr>
              <w:spacing w:after="0" w:line="240" w:lineRule="auto"/>
              <w:jc w:val="center"/>
              <w:rPr>
                <w:rFonts w:ascii="Arial" w:eastAsia="Arial" w:hAnsi="Arial" w:cs="Arial"/>
                <w:b/>
              </w:rPr>
            </w:pPr>
            <w:bookmarkStart w:id="3" w:name="_Hlk83134723"/>
            <w:r w:rsidRPr="00EE3961">
              <w:rPr>
                <w:rFonts w:ascii="Arial" w:eastAsia="Arial" w:hAnsi="Arial" w:cs="Arial"/>
                <w:b/>
              </w:rPr>
              <w:lastRenderedPageBreak/>
              <w:t>Systems-</w:t>
            </w:r>
            <w:r w:rsidR="00BF33F0" w:rsidRPr="00EE3961">
              <w:rPr>
                <w:rFonts w:ascii="Arial" w:eastAsia="Arial" w:hAnsi="Arial" w:cs="Arial"/>
                <w:b/>
              </w:rPr>
              <w:t>B</w:t>
            </w:r>
            <w:r w:rsidRPr="00EE3961">
              <w:rPr>
                <w:rFonts w:ascii="Arial" w:eastAsia="Arial" w:hAnsi="Arial" w:cs="Arial"/>
                <w:b/>
              </w:rPr>
              <w:t>ased Practice 1: Patient</w:t>
            </w:r>
            <w:r w:rsidR="004F5531" w:rsidRPr="00EE3961">
              <w:rPr>
                <w:rFonts w:ascii="Arial" w:eastAsia="Arial" w:hAnsi="Arial" w:cs="Arial"/>
                <w:b/>
              </w:rPr>
              <w:t>/Evaluee</w:t>
            </w:r>
            <w:r w:rsidRPr="00EE3961">
              <w:rPr>
                <w:rFonts w:ascii="Arial" w:eastAsia="Arial" w:hAnsi="Arial" w:cs="Arial"/>
                <w:b/>
              </w:rPr>
              <w:t xml:space="preserve"> Safety </w:t>
            </w:r>
            <w:r w:rsidR="004F5531" w:rsidRPr="00EE3961">
              <w:rPr>
                <w:rFonts w:ascii="Arial" w:eastAsia="Arial" w:hAnsi="Arial" w:cs="Arial"/>
                <w:b/>
              </w:rPr>
              <w:t>and the Health Care Team</w:t>
            </w:r>
          </w:p>
          <w:bookmarkEnd w:id="3"/>
          <w:p w14:paraId="0DD38876" w14:textId="0B5E6B33" w:rsidR="00050B15" w:rsidRPr="00EE3961" w:rsidRDefault="00A10C50" w:rsidP="00BE0A2F">
            <w:pPr>
              <w:spacing w:after="0" w:line="240" w:lineRule="auto"/>
              <w:ind w:left="187"/>
              <w:rPr>
                <w:rFonts w:ascii="Arial" w:eastAsia="Arial" w:hAnsi="Arial" w:cs="Arial"/>
              </w:rPr>
            </w:pPr>
            <w:r w:rsidRPr="00EE3961">
              <w:rPr>
                <w:rFonts w:ascii="Arial" w:eastAsia="Arial" w:hAnsi="Arial" w:cs="Arial"/>
                <w:b/>
              </w:rPr>
              <w:t>Overall Intent:</w:t>
            </w:r>
            <w:r w:rsidRPr="00EE3961">
              <w:rPr>
                <w:rFonts w:ascii="Arial" w:eastAsia="Arial" w:hAnsi="Arial" w:cs="Arial"/>
              </w:rPr>
              <w:t xml:space="preserve"> </w:t>
            </w:r>
            <w:r w:rsidR="00BF33F0" w:rsidRPr="00EE3961">
              <w:rPr>
                <w:rFonts w:ascii="Arial" w:eastAsia="Arial" w:hAnsi="Arial" w:cs="Arial"/>
              </w:rPr>
              <w:t>To a</w:t>
            </w:r>
            <w:r w:rsidRPr="00EE3961">
              <w:rPr>
                <w:rFonts w:ascii="Arial" w:eastAsia="Arial" w:hAnsi="Arial" w:cs="Arial"/>
              </w:rPr>
              <w:t>nalyze patient safety events</w:t>
            </w:r>
            <w:r w:rsidR="00BF33F0" w:rsidRPr="00EE3961">
              <w:rPr>
                <w:rFonts w:ascii="Arial" w:eastAsia="Arial" w:hAnsi="Arial" w:cs="Arial"/>
              </w:rPr>
              <w:t>, a</w:t>
            </w:r>
            <w:r w:rsidRPr="00EE3961">
              <w:rPr>
                <w:rFonts w:ascii="Arial" w:eastAsia="Arial" w:hAnsi="Arial" w:cs="Arial"/>
              </w:rPr>
              <w:t>ppropriately disclose patient safety events</w:t>
            </w:r>
            <w:r w:rsidR="00BF33F0" w:rsidRPr="00EE3961">
              <w:rPr>
                <w:rFonts w:ascii="Arial" w:eastAsia="Arial" w:hAnsi="Arial" w:cs="Arial"/>
              </w:rPr>
              <w:t>, and p</w:t>
            </w:r>
            <w:r w:rsidRPr="00EE3961">
              <w:rPr>
                <w:rFonts w:ascii="Arial" w:eastAsia="Arial" w:hAnsi="Arial" w:cs="Arial"/>
              </w:rPr>
              <w:t>articipate in quality improvement</w:t>
            </w:r>
            <w:r w:rsidRPr="00EE3961">
              <w:rPr>
                <w:rFonts w:ascii="Arial" w:eastAsia="Arial" w:hAnsi="Arial" w:cs="Arial"/>
                <w:b/>
              </w:rPr>
              <w:t xml:space="preserve"> </w:t>
            </w:r>
          </w:p>
        </w:tc>
      </w:tr>
      <w:tr w:rsidR="00050B15" w:rsidRPr="00EE3961" w14:paraId="3639C6F4" w14:textId="77777777" w:rsidTr="688645F3">
        <w:tc>
          <w:tcPr>
            <w:tcW w:w="4950" w:type="dxa"/>
            <w:shd w:val="clear" w:color="auto" w:fill="FAC090"/>
          </w:tcPr>
          <w:p w14:paraId="79410034" w14:textId="77777777" w:rsidR="00050B15" w:rsidRPr="00EE3961" w:rsidRDefault="00A10C50" w:rsidP="00BE0A2F">
            <w:pPr>
              <w:spacing w:after="0" w:line="240" w:lineRule="auto"/>
              <w:jc w:val="center"/>
              <w:rPr>
                <w:rFonts w:ascii="Arial" w:eastAsia="Arial" w:hAnsi="Arial" w:cs="Arial"/>
                <w:b/>
              </w:rPr>
            </w:pPr>
            <w:r w:rsidRPr="00EE3961">
              <w:rPr>
                <w:rFonts w:ascii="Arial" w:eastAsia="Arial" w:hAnsi="Arial" w:cs="Arial"/>
                <w:b/>
              </w:rPr>
              <w:t>Milestones</w:t>
            </w:r>
          </w:p>
        </w:tc>
        <w:tc>
          <w:tcPr>
            <w:tcW w:w="9175" w:type="dxa"/>
            <w:shd w:val="clear" w:color="auto" w:fill="FAC090"/>
          </w:tcPr>
          <w:p w14:paraId="4DB1BA02" w14:textId="77777777" w:rsidR="00050B15" w:rsidRPr="00EE3961" w:rsidRDefault="00A10C50" w:rsidP="00BE0A2F">
            <w:pPr>
              <w:spacing w:after="0" w:line="240" w:lineRule="auto"/>
              <w:jc w:val="center"/>
              <w:rPr>
                <w:rFonts w:ascii="Arial" w:eastAsia="Arial" w:hAnsi="Arial" w:cs="Arial"/>
                <w:b/>
              </w:rPr>
            </w:pPr>
            <w:r w:rsidRPr="00EE3961">
              <w:rPr>
                <w:rFonts w:ascii="Arial" w:eastAsia="Arial" w:hAnsi="Arial" w:cs="Arial"/>
                <w:b/>
              </w:rPr>
              <w:t>Examples</w:t>
            </w:r>
          </w:p>
        </w:tc>
      </w:tr>
      <w:tr w:rsidR="00050B15" w:rsidRPr="00EE3961" w14:paraId="06EB8AB1" w14:textId="77777777" w:rsidTr="00484CDC">
        <w:tc>
          <w:tcPr>
            <w:tcW w:w="4950" w:type="dxa"/>
            <w:tcBorders>
              <w:top w:val="single" w:sz="4" w:space="0" w:color="000000"/>
              <w:bottom w:val="single" w:sz="4" w:space="0" w:color="000000"/>
            </w:tcBorders>
            <w:shd w:val="clear" w:color="auto" w:fill="C9C9C9"/>
          </w:tcPr>
          <w:p w14:paraId="183BBFFD" w14:textId="77777777" w:rsidR="00867DDE" w:rsidRPr="00867DDE" w:rsidRDefault="00A10C50" w:rsidP="00867DDE">
            <w:pPr>
              <w:spacing w:after="0" w:line="240" w:lineRule="auto"/>
              <w:rPr>
                <w:rFonts w:ascii="Arial" w:eastAsia="Arial" w:hAnsi="Arial" w:cs="Arial"/>
                <w:i/>
                <w:color w:val="000000"/>
              </w:rPr>
            </w:pPr>
            <w:r w:rsidRPr="00EE3961">
              <w:rPr>
                <w:rFonts w:ascii="Arial" w:eastAsia="Arial" w:hAnsi="Arial" w:cs="Arial"/>
                <w:b/>
              </w:rPr>
              <w:t>Level 1</w:t>
            </w:r>
            <w:r w:rsidRPr="00EE3961">
              <w:rPr>
                <w:rFonts w:ascii="Arial" w:eastAsia="Arial" w:hAnsi="Arial" w:cs="Arial"/>
              </w:rPr>
              <w:t xml:space="preserve"> </w:t>
            </w:r>
            <w:r w:rsidR="00867DDE" w:rsidRPr="00867DDE">
              <w:rPr>
                <w:rFonts w:ascii="Arial" w:eastAsia="Arial" w:hAnsi="Arial" w:cs="Arial"/>
                <w:i/>
                <w:color w:val="000000"/>
              </w:rPr>
              <w:t>Demonstrates knowledge of common causes of errors</w:t>
            </w:r>
          </w:p>
          <w:p w14:paraId="47410794" w14:textId="77777777" w:rsidR="00867DDE" w:rsidRPr="00867DDE" w:rsidRDefault="00867DDE" w:rsidP="00867DDE">
            <w:pPr>
              <w:spacing w:after="0" w:line="240" w:lineRule="auto"/>
              <w:rPr>
                <w:rFonts w:ascii="Arial" w:eastAsia="Arial" w:hAnsi="Arial" w:cs="Arial"/>
                <w:i/>
                <w:color w:val="000000"/>
              </w:rPr>
            </w:pPr>
          </w:p>
          <w:p w14:paraId="04967D49" w14:textId="1D751BAE" w:rsidR="005D1D3D" w:rsidRPr="00EE3961" w:rsidRDefault="00867DDE" w:rsidP="00867DDE">
            <w:pPr>
              <w:spacing w:after="0" w:line="240" w:lineRule="auto"/>
              <w:rPr>
                <w:rFonts w:ascii="Arial" w:eastAsia="Arial" w:hAnsi="Arial" w:cs="Arial"/>
                <w:i/>
                <w:color w:val="000000"/>
              </w:rPr>
            </w:pPr>
            <w:r w:rsidRPr="00867DDE">
              <w:rPr>
                <w:rFonts w:ascii="Arial" w:eastAsia="Arial" w:hAnsi="Arial" w:cs="Arial"/>
                <w:i/>
                <w:color w:val="000000"/>
              </w:rPr>
              <w:t>Demonstrates knowledge of institutional safety policies and awareness of mandatory reporting requirements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50FC10"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Recognizes mortality, morbidity, adverse events, and near misses as reportable events</w:t>
            </w:r>
          </w:p>
          <w:p w14:paraId="69E2C189" w14:textId="77777777" w:rsidR="00050B15" w:rsidRPr="00EE3961" w:rsidRDefault="00050B15" w:rsidP="00BE0A2F">
            <w:pPr>
              <w:spacing w:after="0" w:line="240" w:lineRule="auto"/>
              <w:ind w:left="180"/>
              <w:rPr>
                <w:rFonts w:ascii="Arial" w:eastAsia="Arial" w:hAnsi="Arial" w:cs="Arial"/>
              </w:rPr>
            </w:pPr>
          </w:p>
          <w:p w14:paraId="3B2788CD" w14:textId="77777777" w:rsidR="00050B15" w:rsidRPr="00EE3961" w:rsidRDefault="00050B15" w:rsidP="00BE0A2F">
            <w:pPr>
              <w:spacing w:after="0" w:line="240" w:lineRule="auto"/>
              <w:ind w:left="180"/>
              <w:rPr>
                <w:rFonts w:ascii="Arial" w:eastAsia="Arial" w:hAnsi="Arial" w:cs="Arial"/>
              </w:rPr>
            </w:pPr>
          </w:p>
          <w:p w14:paraId="3088B098" w14:textId="66D3BFA7" w:rsidR="00050B15" w:rsidRPr="00EE3961" w:rsidRDefault="3D91A623" w:rsidP="00BE0A2F">
            <w:pPr>
              <w:numPr>
                <w:ilvl w:val="0"/>
                <w:numId w:val="4"/>
              </w:numPr>
              <w:spacing w:after="0" w:line="240" w:lineRule="auto"/>
              <w:ind w:left="180" w:hanging="180"/>
              <w:rPr>
                <w:rFonts w:ascii="Arial" w:eastAsia="Arial" w:hAnsi="Arial" w:cs="Arial"/>
              </w:rPr>
            </w:pPr>
            <w:r w:rsidRPr="00EE3961">
              <w:rPr>
                <w:rFonts w:ascii="Arial" w:eastAsia="Arial" w:hAnsi="Arial" w:cs="Arial"/>
              </w:rPr>
              <w:t>Identifies institutional mechanisms for reporting patient safety events</w:t>
            </w:r>
          </w:p>
        </w:tc>
      </w:tr>
      <w:tr w:rsidR="00050B15" w:rsidRPr="00EE3961" w14:paraId="5A80DA78" w14:textId="77777777" w:rsidTr="00484CDC">
        <w:tc>
          <w:tcPr>
            <w:tcW w:w="4950" w:type="dxa"/>
            <w:tcBorders>
              <w:top w:val="single" w:sz="4" w:space="0" w:color="000000"/>
              <w:bottom w:val="single" w:sz="4" w:space="0" w:color="000000"/>
            </w:tcBorders>
            <w:shd w:val="clear" w:color="auto" w:fill="C9C9C9"/>
          </w:tcPr>
          <w:p w14:paraId="50B48F2A" w14:textId="77777777" w:rsidR="00867DDE" w:rsidRPr="00867DDE" w:rsidRDefault="00A10C50" w:rsidP="00867DDE">
            <w:pPr>
              <w:spacing w:after="0" w:line="240" w:lineRule="auto"/>
              <w:rPr>
                <w:rFonts w:ascii="Arial" w:eastAsia="Arial" w:hAnsi="Arial" w:cs="Arial"/>
                <w:i/>
              </w:rPr>
            </w:pPr>
            <w:r w:rsidRPr="00EE3961">
              <w:rPr>
                <w:rFonts w:ascii="Arial" w:eastAsia="Arial" w:hAnsi="Arial" w:cs="Arial"/>
                <w:b/>
              </w:rPr>
              <w:t>Level 2</w:t>
            </w:r>
            <w:r w:rsidRPr="00EE3961">
              <w:rPr>
                <w:rFonts w:ascii="Arial" w:eastAsia="Arial" w:hAnsi="Arial" w:cs="Arial"/>
              </w:rPr>
              <w:t xml:space="preserve"> </w:t>
            </w:r>
            <w:r w:rsidR="00867DDE" w:rsidRPr="00867DDE">
              <w:rPr>
                <w:rFonts w:ascii="Arial" w:eastAsia="Arial" w:hAnsi="Arial" w:cs="Arial"/>
                <w:i/>
              </w:rPr>
              <w:t>Identifies system factors that lead to safety events</w:t>
            </w:r>
          </w:p>
          <w:p w14:paraId="39E51AB8" w14:textId="77777777" w:rsidR="00867DDE" w:rsidRPr="00867DDE" w:rsidRDefault="00867DDE" w:rsidP="00867DDE">
            <w:pPr>
              <w:spacing w:after="0" w:line="240" w:lineRule="auto"/>
              <w:rPr>
                <w:rFonts w:ascii="Arial" w:eastAsia="Arial" w:hAnsi="Arial" w:cs="Arial"/>
                <w:i/>
              </w:rPr>
            </w:pPr>
          </w:p>
          <w:p w14:paraId="21360CD9" w14:textId="29E341DB" w:rsidR="00272EF1" w:rsidRPr="00EE3961" w:rsidRDefault="00867DDE" w:rsidP="00867DDE">
            <w:pPr>
              <w:spacing w:after="0" w:line="240" w:lineRule="auto"/>
              <w:rPr>
                <w:rFonts w:ascii="Arial" w:eastAsia="Arial" w:hAnsi="Arial" w:cs="Arial"/>
                <w:i/>
              </w:rPr>
            </w:pPr>
            <w:r w:rsidRPr="00867DDE">
              <w:rPr>
                <w:rFonts w:ascii="Arial" w:eastAsia="Arial" w:hAnsi="Arial" w:cs="Arial"/>
                <w:i/>
              </w:rPr>
              <w:t>Demonstrates knowledge of how to report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19795A8" w14:textId="75099A4F"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Identifies hand-off and data reporting deficiencies which have led to errors in patient care</w:t>
            </w:r>
          </w:p>
          <w:p w14:paraId="33D7DFFD" w14:textId="7C96534F" w:rsidR="00D438B0"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Identifies safety issues related to special population units</w:t>
            </w:r>
          </w:p>
          <w:p w14:paraId="213AC3EF" w14:textId="77777777" w:rsidR="00997E61" w:rsidRPr="00EE3961" w:rsidRDefault="00997E61" w:rsidP="00BE0A2F">
            <w:pPr>
              <w:spacing w:after="0" w:line="240" w:lineRule="auto"/>
              <w:rPr>
                <w:rFonts w:ascii="Arial" w:eastAsia="Arial" w:hAnsi="Arial" w:cs="Arial"/>
              </w:rPr>
            </w:pPr>
          </w:p>
          <w:p w14:paraId="667B7CCA" w14:textId="11258D4D" w:rsidR="00547B06"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Consistently reports medication errors using institution-specific reporting systems</w:t>
            </w:r>
          </w:p>
          <w:p w14:paraId="47BDE181" w14:textId="62BD7D08" w:rsidR="00050B15" w:rsidRPr="00EE3961" w:rsidRDefault="688645F3" w:rsidP="00BE0A2F">
            <w:pPr>
              <w:numPr>
                <w:ilvl w:val="0"/>
                <w:numId w:val="4"/>
              </w:numPr>
              <w:spacing w:after="0" w:line="240" w:lineRule="auto"/>
              <w:ind w:left="180" w:hanging="180"/>
              <w:rPr>
                <w:rFonts w:ascii="Arial" w:hAnsi="Arial" w:cs="Arial"/>
              </w:rPr>
            </w:pPr>
            <w:r w:rsidRPr="00EE3961">
              <w:rPr>
                <w:rFonts w:ascii="Arial" w:eastAsia="Arial" w:hAnsi="Arial" w:cs="Arial"/>
                <w:color w:val="000000" w:themeColor="text1"/>
              </w:rPr>
              <w:t xml:space="preserve">Knows how to report safety events, including reporting of problematic behaviors and processes, errors, and near misses </w:t>
            </w:r>
          </w:p>
        </w:tc>
      </w:tr>
      <w:tr w:rsidR="00050B15" w:rsidRPr="00EE3961" w14:paraId="2D79B74E" w14:textId="77777777" w:rsidTr="00484CDC">
        <w:tc>
          <w:tcPr>
            <w:tcW w:w="4950" w:type="dxa"/>
            <w:tcBorders>
              <w:top w:val="single" w:sz="4" w:space="0" w:color="000000"/>
              <w:bottom w:val="single" w:sz="4" w:space="0" w:color="000000"/>
            </w:tcBorders>
            <w:shd w:val="clear" w:color="auto" w:fill="C9C9C9"/>
          </w:tcPr>
          <w:p w14:paraId="7B6CAC03" w14:textId="77777777" w:rsidR="00867DDE" w:rsidRPr="00867DDE" w:rsidRDefault="00A10C50" w:rsidP="00867DDE">
            <w:pPr>
              <w:spacing w:after="0" w:line="240" w:lineRule="auto"/>
              <w:rPr>
                <w:rFonts w:ascii="Arial" w:eastAsia="Arial" w:hAnsi="Arial" w:cs="Arial"/>
                <w:i/>
                <w:color w:val="000000"/>
              </w:rPr>
            </w:pPr>
            <w:r w:rsidRPr="00EE3961">
              <w:rPr>
                <w:rFonts w:ascii="Arial" w:eastAsia="Arial" w:hAnsi="Arial" w:cs="Arial"/>
                <w:b/>
              </w:rPr>
              <w:t>Level 3</w:t>
            </w:r>
            <w:r w:rsidRPr="00EE3961">
              <w:rPr>
                <w:rFonts w:ascii="Arial" w:eastAsia="Arial" w:hAnsi="Arial" w:cs="Arial"/>
              </w:rPr>
              <w:t xml:space="preserve"> </w:t>
            </w:r>
            <w:r w:rsidR="00867DDE" w:rsidRPr="00867DDE">
              <w:rPr>
                <w:rFonts w:ascii="Arial" w:eastAsia="Arial" w:hAnsi="Arial" w:cs="Arial"/>
                <w:i/>
                <w:color w:val="000000"/>
              </w:rPr>
              <w:t>Participates in analysis of safety events (simulated or actual)</w:t>
            </w:r>
          </w:p>
          <w:p w14:paraId="130FF703" w14:textId="77777777" w:rsidR="00867DDE" w:rsidRPr="00867DDE" w:rsidRDefault="00867DDE" w:rsidP="00867DDE">
            <w:pPr>
              <w:spacing w:after="0" w:line="240" w:lineRule="auto"/>
              <w:rPr>
                <w:rFonts w:ascii="Arial" w:eastAsia="Arial" w:hAnsi="Arial" w:cs="Arial"/>
                <w:i/>
                <w:color w:val="000000"/>
              </w:rPr>
            </w:pPr>
          </w:p>
          <w:p w14:paraId="6683F4BF" w14:textId="77777777" w:rsidR="00867DDE" w:rsidRPr="00867DDE" w:rsidRDefault="00867DDE" w:rsidP="00867DDE">
            <w:pPr>
              <w:spacing w:after="0" w:line="240" w:lineRule="auto"/>
              <w:rPr>
                <w:rFonts w:ascii="Arial" w:eastAsia="Arial" w:hAnsi="Arial" w:cs="Arial"/>
                <w:i/>
                <w:color w:val="000000"/>
              </w:rPr>
            </w:pPr>
          </w:p>
          <w:p w14:paraId="61CD1F6A" w14:textId="77777777" w:rsidR="00867DDE" w:rsidRPr="00867DDE" w:rsidRDefault="00867DDE" w:rsidP="00867DDE">
            <w:pPr>
              <w:spacing w:after="0" w:line="240" w:lineRule="auto"/>
              <w:rPr>
                <w:rFonts w:ascii="Arial" w:eastAsia="Arial" w:hAnsi="Arial" w:cs="Arial"/>
                <w:i/>
                <w:color w:val="000000"/>
              </w:rPr>
            </w:pPr>
          </w:p>
          <w:p w14:paraId="30463E2A" w14:textId="153B0B6A" w:rsidR="00050B15" w:rsidRPr="00EE3961" w:rsidRDefault="00867DDE" w:rsidP="00867DDE">
            <w:pPr>
              <w:spacing w:after="0" w:line="240" w:lineRule="auto"/>
              <w:rPr>
                <w:rFonts w:ascii="Arial" w:eastAsia="Arial" w:hAnsi="Arial" w:cs="Arial"/>
                <w:i/>
                <w:color w:val="000000"/>
              </w:rPr>
            </w:pPr>
            <w:r w:rsidRPr="00867DDE">
              <w:rPr>
                <w:rFonts w:ascii="Arial" w:eastAsia="Arial" w:hAnsi="Arial" w:cs="Arial"/>
                <w:i/>
                <w:color w:val="000000"/>
              </w:rPr>
              <w:t>Participates in disclosure of patient safety and/or mandatory reporting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97E589" w14:textId="1A729538" w:rsidR="00FB0E9F" w:rsidRPr="00EE3961" w:rsidRDefault="688645F3" w:rsidP="00BE0A2F">
            <w:pPr>
              <w:numPr>
                <w:ilvl w:val="0"/>
                <w:numId w:val="4"/>
              </w:numPr>
              <w:spacing w:after="0" w:line="240" w:lineRule="auto"/>
              <w:ind w:left="180" w:hanging="180"/>
              <w:rPr>
                <w:rFonts w:ascii="Arial" w:hAnsi="Arial" w:cs="Arial"/>
              </w:rPr>
            </w:pPr>
            <w:r w:rsidRPr="00EE3961">
              <w:rPr>
                <w:rFonts w:ascii="Arial" w:eastAsia="Arial" w:hAnsi="Arial" w:cs="Arial"/>
              </w:rPr>
              <w:t>Recognizes the importance of systems issues in correctional settings when completing risk assessments for violence</w:t>
            </w:r>
          </w:p>
          <w:p w14:paraId="0FFD3E3A" w14:textId="38D33BBE" w:rsidR="00CF0B5F" w:rsidRPr="00EE3961" w:rsidRDefault="688645F3">
            <w:pPr>
              <w:numPr>
                <w:ilvl w:val="0"/>
                <w:numId w:val="4"/>
              </w:numPr>
              <w:spacing w:after="0" w:line="240" w:lineRule="auto"/>
              <w:ind w:left="180" w:hanging="180"/>
              <w:rPr>
                <w:rFonts w:ascii="Arial" w:hAnsi="Arial" w:cs="Arial"/>
              </w:rPr>
            </w:pPr>
            <w:r w:rsidRPr="00EE3961">
              <w:rPr>
                <w:rFonts w:ascii="Arial" w:eastAsia="Arial" w:hAnsi="Arial" w:cs="Arial"/>
              </w:rPr>
              <w:t>Recognizes the importance of systems issues in correctional settings when completing risk assessments for suicide</w:t>
            </w:r>
          </w:p>
          <w:p w14:paraId="7A1C6B20" w14:textId="77777777" w:rsidR="00050B15" w:rsidRPr="00EE3961" w:rsidRDefault="00050B15" w:rsidP="00BE0A2F">
            <w:pPr>
              <w:spacing w:after="0" w:line="240" w:lineRule="auto"/>
              <w:rPr>
                <w:rFonts w:ascii="Arial" w:eastAsia="Arial" w:hAnsi="Arial" w:cs="Arial"/>
              </w:rPr>
            </w:pPr>
          </w:p>
          <w:p w14:paraId="29C609FB" w14:textId="7127448F"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color w:val="000000" w:themeColor="text1"/>
              </w:rPr>
              <w:t xml:space="preserve">Participates in disclosure of risks specific to custody concerns (escape risk, violence, etc.) in correctional settings  </w:t>
            </w:r>
          </w:p>
        </w:tc>
      </w:tr>
      <w:tr w:rsidR="00050B15" w:rsidRPr="00EE3961" w14:paraId="75DF3F28" w14:textId="77777777" w:rsidTr="00484CDC">
        <w:tc>
          <w:tcPr>
            <w:tcW w:w="4950" w:type="dxa"/>
            <w:tcBorders>
              <w:top w:val="single" w:sz="4" w:space="0" w:color="000000"/>
              <w:bottom w:val="single" w:sz="4" w:space="0" w:color="000000"/>
            </w:tcBorders>
            <w:shd w:val="clear" w:color="auto" w:fill="C9C9C9"/>
          </w:tcPr>
          <w:p w14:paraId="4353C685" w14:textId="77777777" w:rsidR="00867DDE" w:rsidRPr="00867DDE" w:rsidRDefault="00A10C50" w:rsidP="00867DDE">
            <w:pPr>
              <w:spacing w:after="0" w:line="240" w:lineRule="auto"/>
              <w:rPr>
                <w:rFonts w:ascii="Arial" w:eastAsia="Arial" w:hAnsi="Arial" w:cs="Arial"/>
                <w:i/>
              </w:rPr>
            </w:pPr>
            <w:r w:rsidRPr="00EE3961">
              <w:rPr>
                <w:rFonts w:ascii="Arial" w:eastAsia="Arial" w:hAnsi="Arial" w:cs="Arial"/>
                <w:b/>
              </w:rPr>
              <w:t>Level 4</w:t>
            </w:r>
            <w:r w:rsidRPr="00EE3961">
              <w:rPr>
                <w:rFonts w:ascii="Arial" w:eastAsia="Arial" w:hAnsi="Arial" w:cs="Arial"/>
              </w:rPr>
              <w:t xml:space="preserve"> </w:t>
            </w:r>
            <w:r w:rsidR="00867DDE" w:rsidRPr="00867DDE">
              <w:rPr>
                <w:rFonts w:ascii="Arial" w:eastAsia="Arial" w:hAnsi="Arial" w:cs="Arial"/>
                <w:i/>
              </w:rPr>
              <w:t>Critically analyzes data to identify systems-based errors related to safety (e.g., malpractice case involving suicide, risk assessment)</w:t>
            </w:r>
          </w:p>
          <w:p w14:paraId="7FF3B255" w14:textId="77777777" w:rsidR="00867DDE" w:rsidRPr="00867DDE" w:rsidRDefault="00867DDE" w:rsidP="00867DDE">
            <w:pPr>
              <w:spacing w:after="0" w:line="240" w:lineRule="auto"/>
              <w:rPr>
                <w:rFonts w:ascii="Arial" w:eastAsia="Arial" w:hAnsi="Arial" w:cs="Arial"/>
                <w:i/>
              </w:rPr>
            </w:pPr>
          </w:p>
          <w:p w14:paraId="5E0CF774" w14:textId="717B01EE" w:rsidR="00050B15" w:rsidRPr="00EE3961" w:rsidRDefault="00867DDE" w:rsidP="00867DDE">
            <w:pPr>
              <w:spacing w:after="0" w:line="240" w:lineRule="auto"/>
              <w:rPr>
                <w:rFonts w:ascii="Arial" w:eastAsia="Arial" w:hAnsi="Arial" w:cs="Arial"/>
                <w:i/>
              </w:rPr>
            </w:pPr>
            <w:r w:rsidRPr="00867DDE">
              <w:rPr>
                <w:rFonts w:ascii="Arial" w:eastAsia="Arial" w:hAnsi="Arial" w:cs="Arial"/>
                <w:i/>
              </w:rPr>
              <w:t>Consistently follows regulatory requirements related to patient safety and/or mandatory reporting and prescribing practices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E80C9C" w14:textId="00951937" w:rsidR="00BE023C"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 xml:space="preserve">Completes a suicide risk assessment that incorporates systems issues of a correctional environment that may increase risk </w:t>
            </w:r>
          </w:p>
          <w:p w14:paraId="2616E5BF" w14:textId="77777777" w:rsidR="00050B15" w:rsidRPr="00EE3961" w:rsidRDefault="00050B15" w:rsidP="00BE0A2F">
            <w:pPr>
              <w:spacing w:after="0" w:line="240" w:lineRule="auto"/>
              <w:rPr>
                <w:rFonts w:ascii="Arial" w:eastAsia="Arial" w:hAnsi="Arial" w:cs="Arial"/>
              </w:rPr>
            </w:pPr>
          </w:p>
          <w:p w14:paraId="577886EF" w14:textId="4E8382C9" w:rsidR="00050B15" w:rsidRPr="00EE3961" w:rsidRDefault="00050B15" w:rsidP="00BE0A2F">
            <w:pPr>
              <w:spacing w:after="0" w:line="240" w:lineRule="auto"/>
              <w:rPr>
                <w:rFonts w:ascii="Arial" w:eastAsia="Arial" w:hAnsi="Arial" w:cs="Arial"/>
              </w:rPr>
            </w:pPr>
          </w:p>
          <w:p w14:paraId="263D39D4" w14:textId="77777777" w:rsidR="00676966" w:rsidRPr="00EE3961" w:rsidRDefault="00676966" w:rsidP="00BE0A2F">
            <w:pPr>
              <w:spacing w:after="0" w:line="240" w:lineRule="auto"/>
              <w:rPr>
                <w:rFonts w:ascii="Arial" w:eastAsia="Arial" w:hAnsi="Arial" w:cs="Arial"/>
              </w:rPr>
            </w:pPr>
          </w:p>
          <w:p w14:paraId="2E5B0BC5" w14:textId="3CAC7A8F" w:rsidR="00050B15" w:rsidRPr="00EE3961" w:rsidRDefault="3D91A623" w:rsidP="00BE0A2F">
            <w:pPr>
              <w:numPr>
                <w:ilvl w:val="0"/>
                <w:numId w:val="4"/>
              </w:numPr>
              <w:spacing w:after="0" w:line="240" w:lineRule="auto"/>
              <w:ind w:left="180" w:hanging="180"/>
              <w:rPr>
                <w:rFonts w:ascii="Arial" w:eastAsia="Arial" w:hAnsi="Arial" w:cs="Arial"/>
              </w:rPr>
            </w:pPr>
            <w:r w:rsidRPr="00EE3961">
              <w:rPr>
                <w:rFonts w:ascii="Arial" w:eastAsia="Arial" w:hAnsi="Arial" w:cs="Arial"/>
              </w:rPr>
              <w:t>Reports an issue related to prescribing appropriate medications for the environment (potential for diversion or abuse)</w:t>
            </w:r>
          </w:p>
        </w:tc>
      </w:tr>
      <w:tr w:rsidR="00050B15" w:rsidRPr="00EE3961" w14:paraId="51FCAB95" w14:textId="77777777" w:rsidTr="00484CDC">
        <w:tc>
          <w:tcPr>
            <w:tcW w:w="4950" w:type="dxa"/>
            <w:tcBorders>
              <w:top w:val="single" w:sz="4" w:space="0" w:color="000000"/>
              <w:bottom w:val="single" w:sz="4" w:space="0" w:color="000000"/>
            </w:tcBorders>
            <w:shd w:val="clear" w:color="auto" w:fill="C9C9C9"/>
          </w:tcPr>
          <w:p w14:paraId="26E9EB5C" w14:textId="77777777" w:rsidR="00867DDE" w:rsidRPr="00867DDE" w:rsidRDefault="00A10C50" w:rsidP="00867DDE">
            <w:pPr>
              <w:spacing w:after="0" w:line="240" w:lineRule="auto"/>
              <w:rPr>
                <w:rFonts w:ascii="Arial" w:eastAsia="Arial" w:hAnsi="Arial" w:cs="Arial"/>
                <w:i/>
              </w:rPr>
            </w:pPr>
            <w:r w:rsidRPr="00EE3961">
              <w:rPr>
                <w:rFonts w:ascii="Arial" w:eastAsia="Arial" w:hAnsi="Arial" w:cs="Arial"/>
                <w:b/>
              </w:rPr>
              <w:t>Level 5</w:t>
            </w:r>
            <w:r w:rsidRPr="00EE3961">
              <w:rPr>
                <w:rFonts w:ascii="Arial" w:eastAsia="Arial" w:hAnsi="Arial" w:cs="Arial"/>
              </w:rPr>
              <w:t xml:space="preserve"> </w:t>
            </w:r>
            <w:r w:rsidR="00867DDE" w:rsidRPr="00867DDE">
              <w:rPr>
                <w:rFonts w:ascii="Arial" w:eastAsia="Arial" w:hAnsi="Arial" w:cs="Arial"/>
                <w:i/>
              </w:rPr>
              <w:t xml:space="preserve">Actively engages teams and processes to improve medical and legal system to prevent safety events </w:t>
            </w:r>
          </w:p>
          <w:p w14:paraId="76F6E902" w14:textId="77777777" w:rsidR="00867DDE" w:rsidRPr="00867DDE" w:rsidRDefault="00867DDE" w:rsidP="00867DDE">
            <w:pPr>
              <w:spacing w:after="0" w:line="240" w:lineRule="auto"/>
              <w:rPr>
                <w:rFonts w:ascii="Arial" w:eastAsia="Arial" w:hAnsi="Arial" w:cs="Arial"/>
                <w:i/>
              </w:rPr>
            </w:pPr>
          </w:p>
          <w:p w14:paraId="2DE40F94" w14:textId="4C8AEA86" w:rsidR="00050B15" w:rsidRPr="00EE3961" w:rsidRDefault="00867DDE" w:rsidP="00867DDE">
            <w:pPr>
              <w:spacing w:after="0" w:line="240" w:lineRule="auto"/>
              <w:rPr>
                <w:rFonts w:ascii="Arial" w:eastAsia="Arial" w:hAnsi="Arial" w:cs="Arial"/>
                <w:i/>
              </w:rPr>
            </w:pPr>
            <w:r w:rsidRPr="00867DDE">
              <w:rPr>
                <w:rFonts w:ascii="Arial" w:eastAsia="Arial" w:hAnsi="Arial" w:cs="Arial"/>
                <w:i/>
              </w:rPr>
              <w:t>Provides consultation to organizations to improve personal and patient/evaluee safety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651F400" w14:textId="0AD5EC2A" w:rsidR="00205BE1" w:rsidRPr="00EE3961" w:rsidRDefault="3D91A623">
            <w:pPr>
              <w:numPr>
                <w:ilvl w:val="0"/>
                <w:numId w:val="4"/>
              </w:numPr>
              <w:spacing w:after="0" w:line="240" w:lineRule="auto"/>
              <w:ind w:left="180" w:hanging="180"/>
              <w:rPr>
                <w:rFonts w:ascii="Arial" w:hAnsi="Arial" w:cs="Arial"/>
              </w:rPr>
            </w:pPr>
            <w:r w:rsidRPr="00EE3961">
              <w:rPr>
                <w:rFonts w:ascii="Arial" w:eastAsia="Arial" w:hAnsi="Arial" w:cs="Arial"/>
              </w:rPr>
              <w:t>Provides institutional training on identified systems issues that increase risk related to prescribing practices, suicide risk, or violence risk</w:t>
            </w:r>
          </w:p>
          <w:p w14:paraId="418903CD" w14:textId="77777777" w:rsidR="00050B15" w:rsidRPr="00EE3961" w:rsidRDefault="00050B15" w:rsidP="00BE0A2F">
            <w:pPr>
              <w:spacing w:after="0" w:line="240" w:lineRule="auto"/>
              <w:rPr>
                <w:rFonts w:ascii="Arial" w:eastAsia="Arial" w:hAnsi="Arial" w:cs="Arial"/>
              </w:rPr>
            </w:pPr>
          </w:p>
          <w:p w14:paraId="4BDFC1F2" w14:textId="77777777" w:rsidR="001C0501" w:rsidRPr="00EE3961" w:rsidRDefault="001C0501" w:rsidP="00BE0A2F">
            <w:pPr>
              <w:spacing w:after="0" w:line="240" w:lineRule="auto"/>
              <w:rPr>
                <w:rFonts w:ascii="Arial" w:eastAsia="Arial" w:hAnsi="Arial" w:cs="Arial"/>
              </w:rPr>
            </w:pPr>
          </w:p>
          <w:p w14:paraId="41A42A6F" w14:textId="4121010D"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Identifies and presents report of a risk issue specific to the correctional or forensic hospital environment and recommendations for improving safety of those confined</w:t>
            </w:r>
          </w:p>
        </w:tc>
      </w:tr>
      <w:tr w:rsidR="00050B15" w:rsidRPr="00EE3961" w14:paraId="2A2B37EC" w14:textId="77777777" w:rsidTr="688645F3">
        <w:tc>
          <w:tcPr>
            <w:tcW w:w="4950" w:type="dxa"/>
            <w:shd w:val="clear" w:color="auto" w:fill="FFD965"/>
          </w:tcPr>
          <w:p w14:paraId="654F4300" w14:textId="77777777" w:rsidR="00050B15" w:rsidRPr="00EE3961" w:rsidRDefault="00A10C50" w:rsidP="00BE0A2F">
            <w:pPr>
              <w:spacing w:after="0" w:line="240" w:lineRule="auto"/>
              <w:rPr>
                <w:rFonts w:ascii="Arial" w:eastAsia="Arial" w:hAnsi="Arial" w:cs="Arial"/>
              </w:rPr>
            </w:pPr>
            <w:r w:rsidRPr="00EE3961">
              <w:rPr>
                <w:rFonts w:ascii="Arial" w:eastAsia="Arial" w:hAnsi="Arial" w:cs="Arial"/>
              </w:rPr>
              <w:lastRenderedPageBreak/>
              <w:t>Assessment Models or Tools</w:t>
            </w:r>
          </w:p>
        </w:tc>
        <w:tc>
          <w:tcPr>
            <w:tcW w:w="9175" w:type="dxa"/>
            <w:shd w:val="clear" w:color="auto" w:fill="FFD965"/>
          </w:tcPr>
          <w:p w14:paraId="2CCA48F8"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Assessment of case presentation</w:t>
            </w:r>
          </w:p>
          <w:p w14:paraId="675E1022" w14:textId="7E7A4E32" w:rsidR="008D18F4" w:rsidRPr="00EE3961" w:rsidRDefault="688645F3" w:rsidP="688645F3">
            <w:pPr>
              <w:numPr>
                <w:ilvl w:val="0"/>
                <w:numId w:val="4"/>
              </w:numPr>
              <w:spacing w:after="0" w:line="240" w:lineRule="auto"/>
              <w:ind w:left="180" w:hanging="180"/>
              <w:rPr>
                <w:rFonts w:ascii="Arial" w:eastAsia="Arial" w:hAnsi="Arial" w:cs="Arial"/>
              </w:rPr>
            </w:pPr>
            <w:r w:rsidRPr="00EE3961">
              <w:rPr>
                <w:rFonts w:ascii="Arial" w:eastAsia="Arial" w:hAnsi="Arial" w:cs="Arial"/>
              </w:rPr>
              <w:t xml:space="preserve">Assessment of </w:t>
            </w:r>
            <w:r w:rsidR="00EC1F97">
              <w:rPr>
                <w:rFonts w:ascii="Arial" w:eastAsia="Arial" w:hAnsi="Arial" w:cs="Arial"/>
              </w:rPr>
              <w:t>m</w:t>
            </w:r>
            <w:r w:rsidRPr="00EE3961">
              <w:rPr>
                <w:rFonts w:ascii="Arial" w:eastAsia="Arial" w:hAnsi="Arial" w:cs="Arial"/>
              </w:rPr>
              <w:t xml:space="preserve">orbidity </w:t>
            </w:r>
            <w:r w:rsidR="00EC1F97">
              <w:rPr>
                <w:rFonts w:ascii="Arial" w:eastAsia="Arial" w:hAnsi="Arial" w:cs="Arial"/>
              </w:rPr>
              <w:t>and</w:t>
            </w:r>
            <w:r w:rsidRPr="00EE3961">
              <w:rPr>
                <w:rFonts w:ascii="Arial" w:eastAsia="Arial" w:hAnsi="Arial" w:cs="Arial"/>
              </w:rPr>
              <w:t xml:space="preserve"> </w:t>
            </w:r>
            <w:r w:rsidR="00EC1F97">
              <w:rPr>
                <w:rFonts w:ascii="Arial" w:eastAsia="Arial" w:hAnsi="Arial" w:cs="Arial"/>
              </w:rPr>
              <w:t>m</w:t>
            </w:r>
            <w:r w:rsidRPr="00EE3961">
              <w:rPr>
                <w:rFonts w:ascii="Arial" w:eastAsia="Arial" w:hAnsi="Arial" w:cs="Arial"/>
              </w:rPr>
              <w:t>ortality presentation</w:t>
            </w:r>
          </w:p>
          <w:p w14:paraId="1E9DD17A"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Direct observation</w:t>
            </w:r>
          </w:p>
          <w:p w14:paraId="277A0918"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Quality improvement project</w:t>
            </w:r>
          </w:p>
          <w:p w14:paraId="0FBB940C"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Simulation</w:t>
            </w:r>
          </w:p>
        </w:tc>
      </w:tr>
      <w:tr w:rsidR="00050B15" w:rsidRPr="00EE3961" w14:paraId="5B00EE8A" w14:textId="77777777" w:rsidTr="688645F3">
        <w:tc>
          <w:tcPr>
            <w:tcW w:w="4950" w:type="dxa"/>
            <w:shd w:val="clear" w:color="auto" w:fill="8DB3E2" w:themeFill="text2" w:themeFillTint="66"/>
          </w:tcPr>
          <w:p w14:paraId="570D2EFA" w14:textId="77777777" w:rsidR="00050B15" w:rsidRPr="00EE3961" w:rsidRDefault="00A10C50" w:rsidP="00BE0A2F">
            <w:pPr>
              <w:spacing w:after="0" w:line="240" w:lineRule="auto"/>
              <w:rPr>
                <w:rFonts w:ascii="Arial" w:eastAsia="Arial" w:hAnsi="Arial" w:cs="Arial"/>
              </w:rPr>
            </w:pPr>
            <w:r w:rsidRPr="00EE3961">
              <w:rPr>
                <w:rFonts w:ascii="Arial" w:eastAsia="Arial" w:hAnsi="Arial" w:cs="Arial"/>
              </w:rPr>
              <w:t xml:space="preserve">Curriculum Mapping </w:t>
            </w:r>
          </w:p>
        </w:tc>
        <w:tc>
          <w:tcPr>
            <w:tcW w:w="9175" w:type="dxa"/>
            <w:shd w:val="clear" w:color="auto" w:fill="8DB3E2" w:themeFill="text2" w:themeFillTint="66"/>
          </w:tcPr>
          <w:p w14:paraId="2FD00948" w14:textId="77777777" w:rsidR="00050B15" w:rsidRPr="00EE3961" w:rsidRDefault="00050B15" w:rsidP="00BE0A2F">
            <w:pPr>
              <w:numPr>
                <w:ilvl w:val="0"/>
                <w:numId w:val="4"/>
              </w:numPr>
              <w:spacing w:after="0" w:line="240" w:lineRule="auto"/>
              <w:ind w:left="180" w:hanging="180"/>
              <w:rPr>
                <w:rFonts w:ascii="Arial" w:hAnsi="Arial" w:cs="Arial"/>
              </w:rPr>
            </w:pPr>
          </w:p>
        </w:tc>
      </w:tr>
      <w:tr w:rsidR="00050B15" w:rsidRPr="00EE3961" w14:paraId="5AB5E1D5" w14:textId="77777777" w:rsidTr="688645F3">
        <w:trPr>
          <w:trHeight w:val="80"/>
        </w:trPr>
        <w:tc>
          <w:tcPr>
            <w:tcW w:w="4950" w:type="dxa"/>
            <w:shd w:val="clear" w:color="auto" w:fill="A8D08D"/>
          </w:tcPr>
          <w:p w14:paraId="4DCC06BD" w14:textId="77777777" w:rsidR="00050B15" w:rsidRPr="00EE3961" w:rsidRDefault="00A10C50" w:rsidP="00BE0A2F">
            <w:pPr>
              <w:spacing w:after="0" w:line="240" w:lineRule="auto"/>
              <w:rPr>
                <w:rFonts w:ascii="Arial" w:eastAsia="Arial" w:hAnsi="Arial" w:cs="Arial"/>
              </w:rPr>
            </w:pPr>
            <w:r w:rsidRPr="00EE3961">
              <w:rPr>
                <w:rFonts w:ascii="Arial" w:eastAsia="Arial" w:hAnsi="Arial" w:cs="Arial"/>
              </w:rPr>
              <w:t>Notes or Resources</w:t>
            </w:r>
          </w:p>
        </w:tc>
        <w:tc>
          <w:tcPr>
            <w:tcW w:w="9175" w:type="dxa"/>
            <w:shd w:val="clear" w:color="auto" w:fill="A8D08D"/>
          </w:tcPr>
          <w:p w14:paraId="59974DF5" w14:textId="77777777" w:rsidR="00284C21" w:rsidRPr="00EE3961" w:rsidRDefault="00284C21" w:rsidP="00284C21">
            <w:pPr>
              <w:numPr>
                <w:ilvl w:val="0"/>
                <w:numId w:val="4"/>
              </w:numPr>
              <w:spacing w:after="0" w:line="240" w:lineRule="auto"/>
              <w:ind w:left="187" w:hanging="187"/>
              <w:rPr>
                <w:rFonts w:ascii="Arial" w:hAnsi="Arial" w:cs="Arial"/>
              </w:rPr>
            </w:pPr>
            <w:r w:rsidRPr="00EE3961">
              <w:rPr>
                <w:rFonts w:ascii="Arial" w:eastAsia="Arial" w:hAnsi="Arial" w:cs="Arial"/>
              </w:rPr>
              <w:t xml:space="preserve">American Association of Directors of Psychiatric Residency Training (AADPRT). Model Curricula in Quality Improvement. </w:t>
            </w:r>
            <w:hyperlink r:id="rId26" w:history="1">
              <w:r w:rsidRPr="00EE3961">
                <w:rPr>
                  <w:rStyle w:val="Hyperlink"/>
                  <w:rFonts w:ascii="Arial" w:eastAsia="Arial" w:hAnsi="Arial" w:cs="Arial"/>
                </w:rPr>
                <w:t>https://portal.aadprt.org/user/vto/category/600</w:t>
              </w:r>
            </w:hyperlink>
            <w:r w:rsidRPr="00EE3961">
              <w:rPr>
                <w:rFonts w:ascii="Arial" w:eastAsia="Arial" w:hAnsi="Arial" w:cs="Arial"/>
              </w:rPr>
              <w:t>. 2021.</w:t>
            </w:r>
          </w:p>
          <w:p w14:paraId="4C2AA97D" w14:textId="48860F99" w:rsidR="00284C21" w:rsidRPr="00EE3961" w:rsidRDefault="00284C21" w:rsidP="00284C21">
            <w:pPr>
              <w:numPr>
                <w:ilvl w:val="0"/>
                <w:numId w:val="4"/>
              </w:numPr>
              <w:spacing w:after="0" w:line="240" w:lineRule="auto"/>
              <w:ind w:left="190" w:hanging="190"/>
              <w:rPr>
                <w:rFonts w:ascii="Arial" w:hAnsi="Arial" w:cs="Arial"/>
              </w:rPr>
            </w:pPr>
            <w:r w:rsidRPr="00EE3961">
              <w:rPr>
                <w:rFonts w:ascii="Arial" w:eastAsia="Arial" w:hAnsi="Arial" w:cs="Arial"/>
              </w:rPr>
              <w:t>American Board of Psychiatry and Neurology, Inc</w:t>
            </w:r>
            <w:r w:rsidR="008C7943" w:rsidRPr="00EE3961">
              <w:rPr>
                <w:rFonts w:ascii="Arial" w:eastAsia="Arial" w:hAnsi="Arial" w:cs="Arial"/>
              </w:rPr>
              <w:t xml:space="preserve"> (ABPN)</w:t>
            </w:r>
            <w:r w:rsidRPr="00EE3961">
              <w:rPr>
                <w:rFonts w:ascii="Arial" w:eastAsia="Arial" w:hAnsi="Arial" w:cs="Arial"/>
              </w:rPr>
              <w:t xml:space="preserve">. Patient Safety Activity. </w:t>
            </w:r>
            <w:hyperlink r:id="rId27" w:history="1">
              <w:r w:rsidRPr="00EE3961">
                <w:rPr>
                  <w:rStyle w:val="Hyperlink"/>
                  <w:rFonts w:ascii="Arial" w:eastAsia="Arial" w:hAnsi="Arial" w:cs="Arial"/>
                </w:rPr>
                <w:t>https://www.abpn.com/maintain-certification/moc-activity-requirements/patient-safety-activity/</w:t>
              </w:r>
            </w:hyperlink>
            <w:r w:rsidRPr="00EE3961">
              <w:rPr>
                <w:rFonts w:ascii="Arial" w:eastAsia="Arial" w:hAnsi="Arial" w:cs="Arial"/>
              </w:rPr>
              <w:t>. 2021.</w:t>
            </w:r>
          </w:p>
          <w:p w14:paraId="2338E0B6" w14:textId="77777777" w:rsidR="00284C21" w:rsidRPr="00EE3961" w:rsidRDefault="00284C21" w:rsidP="00284C21">
            <w:pPr>
              <w:numPr>
                <w:ilvl w:val="0"/>
                <w:numId w:val="4"/>
              </w:numPr>
              <w:spacing w:after="0" w:line="240" w:lineRule="auto"/>
              <w:ind w:left="180" w:hanging="180"/>
              <w:rPr>
                <w:rFonts w:ascii="Arial" w:hAnsi="Arial" w:cs="Arial"/>
              </w:rPr>
            </w:pPr>
            <w:r w:rsidRPr="00EE3961">
              <w:rPr>
                <w:rFonts w:ascii="Arial" w:eastAsia="Arial" w:hAnsi="Arial" w:cs="Arial"/>
                <w:color w:val="000000" w:themeColor="text1"/>
              </w:rPr>
              <w:t>AMA model</w:t>
            </w:r>
          </w:p>
          <w:p w14:paraId="272B5C00" w14:textId="27A2F51B" w:rsidR="00050B15" w:rsidRPr="00EE3961" w:rsidRDefault="3D91A623" w:rsidP="00BE0A2F">
            <w:pPr>
              <w:numPr>
                <w:ilvl w:val="0"/>
                <w:numId w:val="4"/>
              </w:numPr>
              <w:spacing w:after="0" w:line="240" w:lineRule="auto"/>
              <w:ind w:left="187" w:hanging="187"/>
              <w:rPr>
                <w:rFonts w:ascii="Arial" w:hAnsi="Arial" w:cs="Arial"/>
              </w:rPr>
            </w:pPr>
            <w:r w:rsidRPr="00EE3961">
              <w:rPr>
                <w:rFonts w:ascii="Arial" w:eastAsia="Arial" w:hAnsi="Arial" w:cs="Arial"/>
              </w:rPr>
              <w:t xml:space="preserve">Institute for Healthcare Improvement. Open School. </w:t>
            </w:r>
            <w:hyperlink r:id="rId28" w:history="1">
              <w:r w:rsidR="00284C21" w:rsidRPr="00EE3961">
                <w:rPr>
                  <w:rStyle w:val="Hyperlink"/>
                  <w:rFonts w:ascii="Arial" w:eastAsia="Arial" w:hAnsi="Arial" w:cs="Arial"/>
                </w:rPr>
                <w:t>http://www.ihi.org/education/ihiopenschool/Pages/default.aspx</w:t>
              </w:r>
            </w:hyperlink>
            <w:r w:rsidR="00284C21" w:rsidRPr="00EE3961">
              <w:rPr>
                <w:rFonts w:ascii="Arial" w:eastAsia="Arial" w:hAnsi="Arial" w:cs="Arial"/>
              </w:rPr>
              <w:t>. 2021.</w:t>
            </w:r>
          </w:p>
          <w:p w14:paraId="318F4629" w14:textId="78EE306D" w:rsidR="00284C21" w:rsidRPr="00EE3961" w:rsidRDefault="00284C21" w:rsidP="00317259">
            <w:pPr>
              <w:numPr>
                <w:ilvl w:val="0"/>
                <w:numId w:val="4"/>
              </w:numPr>
              <w:spacing w:after="0" w:line="240" w:lineRule="auto"/>
              <w:ind w:left="180" w:hanging="180"/>
              <w:rPr>
                <w:rFonts w:ascii="Arial" w:hAnsi="Arial" w:cs="Arial"/>
              </w:rPr>
            </w:pPr>
            <w:r w:rsidRPr="00EE3961">
              <w:rPr>
                <w:rFonts w:ascii="Arial" w:eastAsia="Arial" w:hAnsi="Arial" w:cs="Arial"/>
                <w:color w:val="000000" w:themeColor="text1"/>
              </w:rPr>
              <w:t xml:space="preserve">Trestman R, Appelbaum K, Metzner J (eds). </w:t>
            </w:r>
            <w:r w:rsidRPr="00EE3961">
              <w:rPr>
                <w:rFonts w:ascii="Arial" w:eastAsia="Arial" w:hAnsi="Arial" w:cs="Arial"/>
                <w:i/>
                <w:iCs/>
                <w:color w:val="000000" w:themeColor="text1"/>
              </w:rPr>
              <w:t xml:space="preserve">Oxford Textbook of Correctional Psychiatry. </w:t>
            </w:r>
            <w:r w:rsidRPr="00EE3961">
              <w:rPr>
                <w:rFonts w:ascii="Arial" w:eastAsia="Arial" w:hAnsi="Arial" w:cs="Arial"/>
                <w:color w:val="000000" w:themeColor="text1"/>
              </w:rPr>
              <w:t>1st ed. New York, NY: Oxford University Press; 2015. ISBN:978-0199360574.</w:t>
            </w:r>
          </w:p>
          <w:p w14:paraId="49D72803" w14:textId="2DC6D13A" w:rsidR="00F63B9F" w:rsidRPr="00867DDE" w:rsidRDefault="00284C21" w:rsidP="00F63B9F">
            <w:pPr>
              <w:numPr>
                <w:ilvl w:val="0"/>
                <w:numId w:val="4"/>
              </w:numPr>
              <w:spacing w:after="0" w:line="240" w:lineRule="auto"/>
              <w:ind w:left="187" w:hanging="187"/>
              <w:rPr>
                <w:rFonts w:ascii="Arial" w:hAnsi="Arial" w:cs="Arial"/>
              </w:rPr>
            </w:pPr>
            <w:r w:rsidRPr="00EE3961">
              <w:rPr>
                <w:rFonts w:ascii="Arial" w:eastAsia="Arial" w:hAnsi="Arial" w:cs="Arial"/>
              </w:rPr>
              <w:t xml:space="preserve">American Academy of Psychiatry and the Law (AAPL). AAPL practice resource for prescribing in corrections. </w:t>
            </w:r>
            <w:r w:rsidRPr="00EE3961">
              <w:rPr>
                <w:rFonts w:ascii="Arial" w:eastAsia="Arial" w:hAnsi="Arial" w:cs="Arial"/>
                <w:i/>
                <w:iCs/>
              </w:rPr>
              <w:t>J Am Acad Psychiatry Law</w:t>
            </w:r>
            <w:r w:rsidRPr="00EE3961">
              <w:rPr>
                <w:rFonts w:ascii="Arial" w:eastAsia="Arial" w:hAnsi="Arial" w:cs="Arial"/>
              </w:rPr>
              <w:t xml:space="preserve">. 2018;46(2 Supplement):S2-S50. </w:t>
            </w:r>
            <w:hyperlink r:id="rId29" w:history="1">
              <w:r w:rsidR="00F63B9F" w:rsidRPr="00F63B9F">
                <w:rPr>
                  <w:rStyle w:val="Hyperlink"/>
                  <w:rFonts w:ascii="Arial" w:eastAsia="Arial" w:hAnsi="Arial" w:cs="Arial"/>
                </w:rPr>
                <w:t>https://www.aapl.org/docs/pdf/Corrections-Resource-Document.pdf</w:t>
              </w:r>
              <w:r w:rsidR="00F63B9F" w:rsidRPr="0096697C">
                <w:rPr>
                  <w:rStyle w:val="Hyperlink"/>
                  <w:rFonts w:ascii="Arial" w:eastAsia="Arial" w:hAnsi="Arial" w:cs="Arial"/>
                </w:rPr>
                <w:t>. 2021</w:t>
              </w:r>
            </w:hyperlink>
            <w:r w:rsidRPr="00EE3961">
              <w:rPr>
                <w:rFonts w:ascii="Arial" w:eastAsia="Arial" w:hAnsi="Arial" w:cs="Arial"/>
              </w:rPr>
              <w:t>.</w:t>
            </w:r>
          </w:p>
          <w:p w14:paraId="21F1F7A3" w14:textId="1EDD4902" w:rsidR="00284C21" w:rsidRPr="00EE3961" w:rsidRDefault="00F63B9F" w:rsidP="00F63B9F">
            <w:pPr>
              <w:numPr>
                <w:ilvl w:val="0"/>
                <w:numId w:val="4"/>
              </w:numPr>
              <w:spacing w:after="0" w:line="240" w:lineRule="auto"/>
              <w:ind w:left="187" w:hanging="187"/>
              <w:rPr>
                <w:rFonts w:ascii="Arial" w:eastAsia="Arial" w:hAnsi="Arial" w:cs="Arial"/>
              </w:rPr>
            </w:pPr>
            <w:r>
              <w:rPr>
                <w:rFonts w:ascii="Arial" w:eastAsia="Arial" w:hAnsi="Arial" w:cs="Arial"/>
              </w:rPr>
              <w:t xml:space="preserve">US </w:t>
            </w:r>
            <w:r w:rsidRPr="00EE3961">
              <w:rPr>
                <w:rFonts w:ascii="Arial" w:eastAsia="Arial" w:hAnsi="Arial" w:cs="Arial"/>
              </w:rPr>
              <w:t xml:space="preserve">Department of Veterans Affairs. Patient Safety Curriculum Workshop. </w:t>
            </w:r>
            <w:hyperlink r:id="rId30" w:history="1">
              <w:r w:rsidRPr="00EE3961">
                <w:rPr>
                  <w:rStyle w:val="Hyperlink"/>
                  <w:rFonts w:ascii="Arial" w:eastAsia="Arial" w:hAnsi="Arial" w:cs="Arial"/>
                </w:rPr>
                <w:t>https://www.patientsafety.va.gov/professionals/training/curriculum.asp</w:t>
              </w:r>
            </w:hyperlink>
            <w:r w:rsidRPr="00EE3961">
              <w:rPr>
                <w:rFonts w:ascii="Arial" w:eastAsia="Arial" w:hAnsi="Arial" w:cs="Arial"/>
              </w:rPr>
              <w:t>. 2021.</w:t>
            </w:r>
          </w:p>
        </w:tc>
      </w:tr>
    </w:tbl>
    <w:p w14:paraId="0EA59C5F" w14:textId="5D36B260" w:rsidR="000973EF" w:rsidRDefault="000973EF" w:rsidP="00BE0A2F">
      <w:pPr>
        <w:spacing w:after="0" w:line="240" w:lineRule="auto"/>
        <w:ind w:hanging="180"/>
        <w:rPr>
          <w:rFonts w:ascii="Arial" w:eastAsia="Arial" w:hAnsi="Arial" w:cs="Arial"/>
        </w:rPr>
      </w:pPr>
    </w:p>
    <w:p w14:paraId="1665F268" w14:textId="77777777" w:rsidR="000973EF" w:rsidRDefault="000973EF" w:rsidP="00BE0A2F">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973EF" w:rsidRPr="00EE3961" w14:paraId="21BF94CF" w14:textId="77777777" w:rsidTr="3D91A623">
        <w:trPr>
          <w:trHeight w:val="760"/>
        </w:trPr>
        <w:tc>
          <w:tcPr>
            <w:tcW w:w="14125" w:type="dxa"/>
            <w:gridSpan w:val="2"/>
            <w:shd w:val="clear" w:color="auto" w:fill="9CC3E5"/>
          </w:tcPr>
          <w:p w14:paraId="601137FA" w14:textId="63D218E0" w:rsidR="000973EF" w:rsidRPr="00EE3961" w:rsidRDefault="000973EF" w:rsidP="00BE0A2F">
            <w:pPr>
              <w:spacing w:after="0" w:line="240" w:lineRule="auto"/>
              <w:jc w:val="center"/>
              <w:rPr>
                <w:rFonts w:ascii="Arial" w:eastAsia="Arial" w:hAnsi="Arial" w:cs="Arial"/>
                <w:b/>
              </w:rPr>
            </w:pPr>
            <w:bookmarkStart w:id="4" w:name="_Hlk83134728"/>
            <w:r w:rsidRPr="00EE3961">
              <w:rPr>
                <w:rFonts w:ascii="Arial" w:eastAsia="Arial" w:hAnsi="Arial" w:cs="Arial"/>
                <w:b/>
              </w:rPr>
              <w:lastRenderedPageBreak/>
              <w:t xml:space="preserve">Systems-Based Practice </w:t>
            </w:r>
            <w:r w:rsidR="00034714" w:rsidRPr="00EE3961">
              <w:rPr>
                <w:rFonts w:ascii="Arial" w:eastAsia="Arial" w:hAnsi="Arial" w:cs="Arial"/>
                <w:b/>
              </w:rPr>
              <w:t>2</w:t>
            </w:r>
            <w:r w:rsidRPr="00EE3961">
              <w:rPr>
                <w:rFonts w:ascii="Arial" w:eastAsia="Arial" w:hAnsi="Arial" w:cs="Arial"/>
                <w:b/>
              </w:rPr>
              <w:t>: Quality Improvement</w:t>
            </w:r>
          </w:p>
          <w:bookmarkEnd w:id="4"/>
          <w:p w14:paraId="0F9D5481" w14:textId="7EC916F2" w:rsidR="000973EF" w:rsidRPr="00EE3961" w:rsidRDefault="000973EF" w:rsidP="00BE0A2F">
            <w:pPr>
              <w:spacing w:after="0" w:line="240" w:lineRule="auto"/>
              <w:ind w:left="187"/>
              <w:rPr>
                <w:rFonts w:ascii="Arial" w:eastAsia="Arial" w:hAnsi="Arial" w:cs="Arial"/>
              </w:rPr>
            </w:pPr>
            <w:r w:rsidRPr="00EE3961">
              <w:rPr>
                <w:rFonts w:ascii="Arial" w:eastAsia="Arial" w:hAnsi="Arial" w:cs="Arial"/>
                <w:b/>
              </w:rPr>
              <w:t>Overall Intent:</w:t>
            </w:r>
            <w:r w:rsidRPr="00EE3961">
              <w:rPr>
                <w:rFonts w:ascii="Arial" w:eastAsia="Arial" w:hAnsi="Arial" w:cs="Arial"/>
              </w:rPr>
              <w:t xml:space="preserve"> To participate in quality improvement</w:t>
            </w:r>
            <w:r w:rsidRPr="00EE3961">
              <w:rPr>
                <w:rFonts w:ascii="Arial" w:eastAsia="Arial" w:hAnsi="Arial" w:cs="Arial"/>
                <w:b/>
              </w:rPr>
              <w:t xml:space="preserve"> </w:t>
            </w:r>
          </w:p>
        </w:tc>
      </w:tr>
      <w:tr w:rsidR="000973EF" w:rsidRPr="00EE3961" w14:paraId="58F35836" w14:textId="77777777" w:rsidTr="3D91A623">
        <w:tc>
          <w:tcPr>
            <w:tcW w:w="4950" w:type="dxa"/>
            <w:shd w:val="clear" w:color="auto" w:fill="FAC090"/>
          </w:tcPr>
          <w:p w14:paraId="4DBC88AA" w14:textId="77777777" w:rsidR="000973EF" w:rsidRPr="00EE3961" w:rsidRDefault="000973EF" w:rsidP="00BE0A2F">
            <w:pPr>
              <w:spacing w:after="0" w:line="240" w:lineRule="auto"/>
              <w:jc w:val="center"/>
              <w:rPr>
                <w:rFonts w:ascii="Arial" w:eastAsia="Arial" w:hAnsi="Arial" w:cs="Arial"/>
                <w:b/>
              </w:rPr>
            </w:pPr>
            <w:r w:rsidRPr="00EE3961">
              <w:rPr>
                <w:rFonts w:ascii="Arial" w:eastAsia="Arial" w:hAnsi="Arial" w:cs="Arial"/>
                <w:b/>
              </w:rPr>
              <w:t>Milestones</w:t>
            </w:r>
          </w:p>
        </w:tc>
        <w:tc>
          <w:tcPr>
            <w:tcW w:w="9175" w:type="dxa"/>
            <w:shd w:val="clear" w:color="auto" w:fill="FAC090"/>
          </w:tcPr>
          <w:p w14:paraId="54D3B5D4" w14:textId="77777777" w:rsidR="000973EF" w:rsidRPr="00EE3961" w:rsidRDefault="418A48BA" w:rsidP="48CF85D5">
            <w:pPr>
              <w:spacing w:after="0" w:line="240" w:lineRule="auto"/>
              <w:jc w:val="center"/>
              <w:rPr>
                <w:rFonts w:ascii="Arial" w:eastAsia="Arial" w:hAnsi="Arial" w:cs="Arial"/>
                <w:b/>
                <w:bCs/>
              </w:rPr>
            </w:pPr>
            <w:r w:rsidRPr="00EE3961">
              <w:rPr>
                <w:rFonts w:ascii="Arial" w:eastAsia="Arial" w:hAnsi="Arial" w:cs="Arial"/>
                <w:b/>
                <w:bCs/>
              </w:rPr>
              <w:t>Examples</w:t>
            </w:r>
          </w:p>
        </w:tc>
      </w:tr>
      <w:tr w:rsidR="000973EF" w:rsidRPr="00EE3961" w14:paraId="7F4A9A3B" w14:textId="77777777" w:rsidTr="00484CDC">
        <w:tc>
          <w:tcPr>
            <w:tcW w:w="4950" w:type="dxa"/>
            <w:tcBorders>
              <w:top w:val="single" w:sz="4" w:space="0" w:color="000000"/>
              <w:bottom w:val="single" w:sz="4" w:space="0" w:color="000000"/>
            </w:tcBorders>
            <w:shd w:val="clear" w:color="auto" w:fill="C9C9C9"/>
          </w:tcPr>
          <w:p w14:paraId="5A2BDE4B" w14:textId="1FFA6BA9" w:rsidR="000973EF" w:rsidRPr="00EE3961" w:rsidRDefault="000973EF" w:rsidP="00BE0A2F">
            <w:pPr>
              <w:spacing w:after="0" w:line="240" w:lineRule="auto"/>
              <w:rPr>
                <w:rFonts w:ascii="Arial" w:eastAsia="Arial" w:hAnsi="Arial" w:cs="Arial"/>
                <w:i/>
                <w:color w:val="000000"/>
              </w:rPr>
            </w:pPr>
            <w:r w:rsidRPr="00EE3961">
              <w:rPr>
                <w:rFonts w:ascii="Arial" w:eastAsia="Arial" w:hAnsi="Arial" w:cs="Arial"/>
                <w:b/>
              </w:rPr>
              <w:t>Level 1</w:t>
            </w:r>
            <w:r w:rsidRPr="00EE3961">
              <w:rPr>
                <w:rFonts w:ascii="Arial" w:eastAsia="Arial" w:hAnsi="Arial" w:cs="Arial"/>
              </w:rPr>
              <w:t xml:space="preserve"> </w:t>
            </w:r>
            <w:r w:rsidR="00867DDE" w:rsidRPr="00867DDE">
              <w:rPr>
                <w:rFonts w:ascii="Arial" w:eastAsia="Arial" w:hAnsi="Arial" w:cs="Arial"/>
                <w:i/>
                <w:color w:val="000000"/>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E66F75" w14:textId="77777777" w:rsidR="000973EF"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Lists and describes the basic elements of a Plan, Do, Study, Act (PDSA) cycle</w:t>
            </w:r>
          </w:p>
          <w:p w14:paraId="784EBA36" w14:textId="77777777" w:rsidR="000973EF" w:rsidRPr="00EE3961" w:rsidRDefault="000973EF" w:rsidP="00BE0A2F">
            <w:pPr>
              <w:pBdr>
                <w:top w:val="nil"/>
                <w:left w:val="nil"/>
                <w:bottom w:val="nil"/>
                <w:right w:val="nil"/>
                <w:between w:val="nil"/>
              </w:pBdr>
              <w:spacing w:after="0" w:line="240" w:lineRule="auto"/>
              <w:rPr>
                <w:rFonts w:ascii="Arial" w:eastAsia="Arial" w:hAnsi="Arial" w:cs="Arial"/>
              </w:rPr>
            </w:pPr>
          </w:p>
        </w:tc>
      </w:tr>
      <w:tr w:rsidR="000973EF" w:rsidRPr="00EE3961" w14:paraId="5225E296" w14:textId="77777777" w:rsidTr="00484CDC">
        <w:tc>
          <w:tcPr>
            <w:tcW w:w="4950" w:type="dxa"/>
            <w:tcBorders>
              <w:top w:val="single" w:sz="4" w:space="0" w:color="000000"/>
              <w:bottom w:val="single" w:sz="4" w:space="0" w:color="000000"/>
            </w:tcBorders>
            <w:shd w:val="clear" w:color="auto" w:fill="C9C9C9"/>
          </w:tcPr>
          <w:p w14:paraId="6E0A9957" w14:textId="65668720" w:rsidR="000973EF" w:rsidRPr="00EE3961" w:rsidRDefault="000973EF" w:rsidP="00BE0A2F">
            <w:pPr>
              <w:spacing w:after="0" w:line="240" w:lineRule="auto"/>
              <w:rPr>
                <w:rFonts w:ascii="Arial" w:eastAsia="Arial" w:hAnsi="Arial" w:cs="Arial"/>
                <w:i/>
              </w:rPr>
            </w:pPr>
            <w:r w:rsidRPr="00EE3961">
              <w:rPr>
                <w:rFonts w:ascii="Arial" w:eastAsia="Arial" w:hAnsi="Arial" w:cs="Arial"/>
                <w:b/>
              </w:rPr>
              <w:t>Level 2</w:t>
            </w:r>
            <w:r w:rsidRPr="00EE3961">
              <w:rPr>
                <w:rFonts w:ascii="Arial" w:eastAsia="Arial" w:hAnsi="Arial" w:cs="Arial"/>
              </w:rPr>
              <w:t xml:space="preserve"> </w:t>
            </w:r>
            <w:r w:rsidR="00867DDE" w:rsidRPr="00867DDE">
              <w:rPr>
                <w:rFonts w:ascii="Arial" w:eastAsia="Arial" w:hAnsi="Arial" w:cs="Arial"/>
                <w:i/>
              </w:rPr>
              <w:t xml:space="preserve">Describes </w:t>
            </w:r>
            <w:r w:rsidR="001310A8">
              <w:rPr>
                <w:rFonts w:ascii="Arial" w:eastAsia="Arial" w:hAnsi="Arial" w:cs="Arial"/>
                <w:i/>
              </w:rPr>
              <w:t>internal</w:t>
            </w:r>
            <w:r w:rsidR="001310A8" w:rsidRPr="00867DDE">
              <w:rPr>
                <w:rFonts w:ascii="Arial" w:eastAsia="Arial" w:hAnsi="Arial" w:cs="Arial"/>
                <w:i/>
              </w:rPr>
              <w:t xml:space="preserve"> </w:t>
            </w:r>
            <w:r w:rsidR="00867DDE" w:rsidRPr="00867DDE">
              <w:rPr>
                <w:rFonts w:ascii="Arial" w:eastAsia="Arial" w:hAnsi="Arial" w:cs="Arial"/>
                <w:i/>
              </w:rPr>
              <w:t>quality improvement initiatives (e.g., reduced restraint rates, falls risk, suicide rates)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F2D6C3" w14:textId="23B6C139" w:rsidR="000973EF" w:rsidRPr="00EE3961" w:rsidRDefault="3D91A623">
            <w:pPr>
              <w:numPr>
                <w:ilvl w:val="0"/>
                <w:numId w:val="4"/>
              </w:numPr>
              <w:spacing w:after="0" w:line="240" w:lineRule="auto"/>
              <w:ind w:left="180" w:hanging="180"/>
              <w:rPr>
                <w:rFonts w:ascii="Arial" w:hAnsi="Arial" w:cs="Arial"/>
              </w:rPr>
            </w:pPr>
            <w:r w:rsidRPr="00EE3961">
              <w:rPr>
                <w:rFonts w:ascii="Arial" w:eastAsia="Arial" w:hAnsi="Arial" w:cs="Arial"/>
              </w:rPr>
              <w:t>Identifies what constitutes a quality forensic evaluation and potential errors in forensic analysis</w:t>
            </w:r>
          </w:p>
        </w:tc>
      </w:tr>
      <w:tr w:rsidR="000973EF" w:rsidRPr="00EE3961" w14:paraId="3D681155" w14:textId="77777777" w:rsidTr="00484CDC">
        <w:tc>
          <w:tcPr>
            <w:tcW w:w="4950" w:type="dxa"/>
            <w:tcBorders>
              <w:top w:val="single" w:sz="4" w:space="0" w:color="000000"/>
              <w:bottom w:val="single" w:sz="4" w:space="0" w:color="000000"/>
            </w:tcBorders>
            <w:shd w:val="clear" w:color="auto" w:fill="C9C9C9"/>
          </w:tcPr>
          <w:p w14:paraId="589C1377" w14:textId="719B9AE3" w:rsidR="000973EF" w:rsidRPr="00EE3961" w:rsidRDefault="000973EF" w:rsidP="00BE0A2F">
            <w:pPr>
              <w:spacing w:after="0" w:line="240" w:lineRule="auto"/>
              <w:rPr>
                <w:rFonts w:ascii="Arial" w:eastAsia="Arial" w:hAnsi="Arial" w:cs="Arial"/>
                <w:i/>
                <w:color w:val="000000"/>
              </w:rPr>
            </w:pPr>
            <w:r w:rsidRPr="00EE3961">
              <w:rPr>
                <w:rFonts w:ascii="Arial" w:eastAsia="Arial" w:hAnsi="Arial" w:cs="Arial"/>
                <w:b/>
              </w:rPr>
              <w:t>Level 3</w:t>
            </w:r>
            <w:r w:rsidRPr="00EE3961">
              <w:rPr>
                <w:rFonts w:ascii="Arial" w:eastAsia="Arial" w:hAnsi="Arial" w:cs="Arial"/>
              </w:rPr>
              <w:t xml:space="preserve"> </w:t>
            </w:r>
            <w:r w:rsidR="00867DDE" w:rsidRPr="00867DDE">
              <w:rPr>
                <w:rFonts w:ascii="Arial" w:eastAsia="Arial" w:hAnsi="Arial" w:cs="Arial"/>
                <w:i/>
                <w:color w:val="000000"/>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76C8EB" w14:textId="771B0677" w:rsidR="000973EF" w:rsidRPr="00EE3961" w:rsidRDefault="3D91A623">
            <w:pPr>
              <w:numPr>
                <w:ilvl w:val="0"/>
                <w:numId w:val="4"/>
              </w:numPr>
              <w:spacing w:after="0" w:line="240" w:lineRule="auto"/>
              <w:ind w:left="180" w:hanging="180"/>
              <w:rPr>
                <w:rFonts w:ascii="Arial" w:hAnsi="Arial" w:cs="Arial"/>
              </w:rPr>
            </w:pPr>
            <w:r w:rsidRPr="00EE3961">
              <w:rPr>
                <w:rFonts w:ascii="Arial" w:eastAsia="Arial" w:hAnsi="Arial" w:cs="Arial"/>
              </w:rPr>
              <w:t>Participates in an improvement initiative in the correctional setting, such as suicide risk assessment</w:t>
            </w:r>
          </w:p>
          <w:p w14:paraId="2D69582A" w14:textId="720F4C8C" w:rsidR="000973EF" w:rsidRPr="00EE3961" w:rsidRDefault="3D91A623" w:rsidP="418A48BA">
            <w:pPr>
              <w:numPr>
                <w:ilvl w:val="0"/>
                <w:numId w:val="4"/>
              </w:numPr>
              <w:spacing w:after="0" w:line="240" w:lineRule="auto"/>
              <w:ind w:left="180" w:hanging="180"/>
              <w:rPr>
                <w:rFonts w:ascii="Arial" w:hAnsi="Arial" w:cs="Arial"/>
              </w:rPr>
            </w:pPr>
            <w:r w:rsidRPr="00EE3961">
              <w:rPr>
                <w:rFonts w:ascii="Arial" w:eastAsia="Arial" w:hAnsi="Arial" w:cs="Arial"/>
              </w:rPr>
              <w:t>Participates in improvement initiatives related to forensic evaluations, such as analysis and feedback to courts and examiners about quality of reports</w:t>
            </w:r>
          </w:p>
        </w:tc>
      </w:tr>
      <w:tr w:rsidR="000973EF" w:rsidRPr="00EE3961" w14:paraId="5FD78A3C" w14:textId="77777777" w:rsidTr="00484CDC">
        <w:tc>
          <w:tcPr>
            <w:tcW w:w="4950" w:type="dxa"/>
            <w:tcBorders>
              <w:top w:val="single" w:sz="4" w:space="0" w:color="000000"/>
              <w:bottom w:val="single" w:sz="4" w:space="0" w:color="000000"/>
            </w:tcBorders>
            <w:shd w:val="clear" w:color="auto" w:fill="C9C9C9"/>
          </w:tcPr>
          <w:p w14:paraId="656718B6" w14:textId="20735136" w:rsidR="000973EF" w:rsidRPr="00EE3961" w:rsidRDefault="000973EF" w:rsidP="00BE0A2F">
            <w:pPr>
              <w:spacing w:after="0" w:line="240" w:lineRule="auto"/>
              <w:rPr>
                <w:rFonts w:ascii="Arial" w:eastAsia="Arial" w:hAnsi="Arial" w:cs="Arial"/>
                <w:i/>
              </w:rPr>
            </w:pPr>
            <w:r w:rsidRPr="00EE3961">
              <w:rPr>
                <w:rFonts w:ascii="Arial" w:eastAsia="Arial" w:hAnsi="Arial" w:cs="Arial"/>
                <w:b/>
              </w:rPr>
              <w:t>Level 4</w:t>
            </w:r>
            <w:r w:rsidRPr="00EE3961">
              <w:rPr>
                <w:rFonts w:ascii="Arial" w:eastAsia="Arial" w:hAnsi="Arial" w:cs="Arial"/>
              </w:rPr>
              <w:t xml:space="preserve"> </w:t>
            </w:r>
            <w:r w:rsidR="00867DDE" w:rsidRPr="00867DDE">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DA90EC" w14:textId="7C6CF7EA" w:rsidR="007A561F" w:rsidRPr="00EE3961" w:rsidRDefault="3D91A623">
            <w:pPr>
              <w:numPr>
                <w:ilvl w:val="0"/>
                <w:numId w:val="4"/>
              </w:numPr>
              <w:spacing w:after="0" w:line="240" w:lineRule="auto"/>
              <w:ind w:left="180" w:hanging="180"/>
              <w:rPr>
                <w:rFonts w:ascii="Arial" w:hAnsi="Arial" w:cs="Arial"/>
              </w:rPr>
            </w:pPr>
            <w:r w:rsidRPr="00EE3961">
              <w:rPr>
                <w:rFonts w:ascii="Arial" w:eastAsia="Arial" w:hAnsi="Arial" w:cs="Arial"/>
              </w:rPr>
              <w:t xml:space="preserve">Analyzes the data from a quality improvement project on forensic reports/evaluations in the community </w:t>
            </w:r>
          </w:p>
          <w:p w14:paraId="3EFBE045" w14:textId="22AD12FF" w:rsidR="000973EF" w:rsidRPr="00EE3961" w:rsidRDefault="3D91A623" w:rsidP="00EC418E">
            <w:pPr>
              <w:numPr>
                <w:ilvl w:val="0"/>
                <w:numId w:val="4"/>
              </w:numPr>
              <w:spacing w:after="0" w:line="240" w:lineRule="auto"/>
              <w:ind w:left="180" w:hanging="180"/>
              <w:rPr>
                <w:rFonts w:ascii="Arial" w:eastAsia="Arial" w:hAnsi="Arial" w:cs="Arial"/>
              </w:rPr>
            </w:pPr>
            <w:r w:rsidRPr="00EE3961">
              <w:rPr>
                <w:rFonts w:ascii="Arial" w:eastAsia="Arial" w:hAnsi="Arial" w:cs="Arial"/>
              </w:rPr>
              <w:t xml:space="preserve">Performs a forensic quality review of longitudinal care of a patient in a forensic setting identifying barriers for release and recommendations for improved treatment  </w:t>
            </w:r>
          </w:p>
        </w:tc>
      </w:tr>
      <w:tr w:rsidR="000973EF" w:rsidRPr="00EE3961" w14:paraId="78C5B7A9" w14:textId="77777777" w:rsidTr="00484CDC">
        <w:tc>
          <w:tcPr>
            <w:tcW w:w="4950" w:type="dxa"/>
            <w:tcBorders>
              <w:top w:val="single" w:sz="4" w:space="0" w:color="000000"/>
              <w:bottom w:val="single" w:sz="4" w:space="0" w:color="000000"/>
            </w:tcBorders>
            <w:shd w:val="clear" w:color="auto" w:fill="C9C9C9"/>
          </w:tcPr>
          <w:p w14:paraId="207A391D" w14:textId="294837D5" w:rsidR="000973EF" w:rsidRPr="00EE3961" w:rsidRDefault="000973EF" w:rsidP="00BE0A2F">
            <w:pPr>
              <w:spacing w:after="0" w:line="240" w:lineRule="auto"/>
              <w:rPr>
                <w:rFonts w:ascii="Arial" w:eastAsia="Arial" w:hAnsi="Arial" w:cs="Arial"/>
                <w:i/>
              </w:rPr>
            </w:pPr>
            <w:r w:rsidRPr="00EE3961">
              <w:rPr>
                <w:rFonts w:ascii="Arial" w:eastAsia="Arial" w:hAnsi="Arial" w:cs="Arial"/>
                <w:b/>
              </w:rPr>
              <w:t>Level 5</w:t>
            </w:r>
            <w:r w:rsidRPr="00EE3961">
              <w:rPr>
                <w:rFonts w:ascii="Arial" w:eastAsia="Arial" w:hAnsi="Arial" w:cs="Arial"/>
              </w:rPr>
              <w:t xml:space="preserve"> </w:t>
            </w:r>
            <w:r w:rsidR="00867DDE" w:rsidRPr="00867DDE">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7D9F881" w14:textId="77777777" w:rsidR="00195FE3" w:rsidRPr="00EE3961" w:rsidRDefault="3D91A623">
            <w:pPr>
              <w:numPr>
                <w:ilvl w:val="0"/>
                <w:numId w:val="4"/>
              </w:numPr>
              <w:spacing w:after="0" w:line="240" w:lineRule="auto"/>
              <w:ind w:left="180" w:hanging="180"/>
              <w:rPr>
                <w:rFonts w:ascii="Arial" w:hAnsi="Arial" w:cs="Arial"/>
              </w:rPr>
            </w:pPr>
            <w:r w:rsidRPr="00EE3961">
              <w:rPr>
                <w:rFonts w:ascii="Arial" w:eastAsia="Arial" w:hAnsi="Arial" w:cs="Arial"/>
              </w:rPr>
              <w:t xml:space="preserve">Develops and leads a system-wide quality improvement initiative at a correctional setting or in a court system </w:t>
            </w:r>
          </w:p>
          <w:p w14:paraId="29776646" w14:textId="77777777" w:rsidR="00195FE3" w:rsidRPr="00EE3961" w:rsidRDefault="3D91A623" w:rsidP="00195FE3">
            <w:pPr>
              <w:numPr>
                <w:ilvl w:val="0"/>
                <w:numId w:val="4"/>
              </w:numPr>
              <w:spacing w:after="0" w:line="240" w:lineRule="auto"/>
              <w:ind w:left="180" w:hanging="180"/>
              <w:rPr>
                <w:rFonts w:ascii="Arial" w:hAnsi="Arial" w:cs="Arial"/>
              </w:rPr>
            </w:pPr>
            <w:r w:rsidRPr="00EE3961">
              <w:rPr>
                <w:rFonts w:ascii="Arial" w:eastAsia="Arial" w:hAnsi="Arial" w:cs="Arial"/>
              </w:rPr>
              <w:t xml:space="preserve">Designs and conducts their own quality improvement project on forensic reports/evaluations in the community </w:t>
            </w:r>
          </w:p>
          <w:p w14:paraId="6F3253CC" w14:textId="437B39EF" w:rsidR="000973EF" w:rsidRPr="00EE3961" w:rsidRDefault="3D91A623">
            <w:pPr>
              <w:numPr>
                <w:ilvl w:val="0"/>
                <w:numId w:val="4"/>
              </w:numPr>
              <w:spacing w:after="0" w:line="240" w:lineRule="auto"/>
              <w:ind w:left="180" w:hanging="180"/>
              <w:rPr>
                <w:rFonts w:ascii="Arial" w:hAnsi="Arial" w:cs="Arial"/>
              </w:rPr>
            </w:pPr>
            <w:r w:rsidRPr="00EE3961">
              <w:rPr>
                <w:rFonts w:ascii="Arial" w:eastAsia="Arial" w:hAnsi="Arial" w:cs="Arial"/>
              </w:rPr>
              <w:t>Designs and conducts their own quality improvement project in a correctional setting</w:t>
            </w:r>
          </w:p>
        </w:tc>
      </w:tr>
      <w:tr w:rsidR="000973EF" w:rsidRPr="00EE3961" w14:paraId="0E7FF78A" w14:textId="77777777" w:rsidTr="3D91A623">
        <w:tc>
          <w:tcPr>
            <w:tcW w:w="4950" w:type="dxa"/>
            <w:shd w:val="clear" w:color="auto" w:fill="FFD965"/>
          </w:tcPr>
          <w:p w14:paraId="5423C6A7" w14:textId="77777777" w:rsidR="000973EF" w:rsidRPr="00EE3961" w:rsidRDefault="000973EF" w:rsidP="00BE0A2F">
            <w:pPr>
              <w:spacing w:after="0" w:line="240" w:lineRule="auto"/>
              <w:rPr>
                <w:rFonts w:ascii="Arial" w:eastAsia="Arial" w:hAnsi="Arial" w:cs="Arial"/>
              </w:rPr>
            </w:pPr>
            <w:r w:rsidRPr="00EE3961">
              <w:rPr>
                <w:rFonts w:ascii="Arial" w:eastAsia="Arial" w:hAnsi="Arial" w:cs="Arial"/>
              </w:rPr>
              <w:t>Assessment Models or Tools</w:t>
            </w:r>
          </w:p>
        </w:tc>
        <w:tc>
          <w:tcPr>
            <w:tcW w:w="9175" w:type="dxa"/>
            <w:shd w:val="clear" w:color="auto" w:fill="FFD965"/>
          </w:tcPr>
          <w:p w14:paraId="7B88E309" w14:textId="77777777" w:rsidR="000973EF"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Assessment of case presentation</w:t>
            </w:r>
          </w:p>
          <w:p w14:paraId="791000FC" w14:textId="77777777" w:rsidR="000973EF"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Direct observation</w:t>
            </w:r>
          </w:p>
          <w:p w14:paraId="7602ABB2" w14:textId="77777777" w:rsidR="000973EF"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Quality improvement project</w:t>
            </w:r>
          </w:p>
          <w:p w14:paraId="5F81B815" w14:textId="77777777" w:rsidR="000973EF"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Simulation</w:t>
            </w:r>
          </w:p>
        </w:tc>
      </w:tr>
      <w:tr w:rsidR="000973EF" w:rsidRPr="00EE3961" w14:paraId="3A8047BB" w14:textId="77777777" w:rsidTr="3D91A623">
        <w:tc>
          <w:tcPr>
            <w:tcW w:w="4950" w:type="dxa"/>
            <w:shd w:val="clear" w:color="auto" w:fill="8DB3E2" w:themeFill="text2" w:themeFillTint="66"/>
          </w:tcPr>
          <w:p w14:paraId="5E4830EA" w14:textId="77777777" w:rsidR="000973EF" w:rsidRPr="00EE3961" w:rsidRDefault="000973EF" w:rsidP="00BE0A2F">
            <w:pPr>
              <w:spacing w:after="0" w:line="240" w:lineRule="auto"/>
              <w:rPr>
                <w:rFonts w:ascii="Arial" w:eastAsia="Arial" w:hAnsi="Arial" w:cs="Arial"/>
              </w:rPr>
            </w:pPr>
            <w:r w:rsidRPr="00EE3961">
              <w:rPr>
                <w:rFonts w:ascii="Arial" w:eastAsia="Arial" w:hAnsi="Arial" w:cs="Arial"/>
              </w:rPr>
              <w:t xml:space="preserve">Curriculum Mapping </w:t>
            </w:r>
          </w:p>
        </w:tc>
        <w:tc>
          <w:tcPr>
            <w:tcW w:w="9175" w:type="dxa"/>
            <w:shd w:val="clear" w:color="auto" w:fill="8DB3E2" w:themeFill="text2" w:themeFillTint="66"/>
          </w:tcPr>
          <w:p w14:paraId="12895B4D" w14:textId="77777777" w:rsidR="000973EF" w:rsidRPr="00EE3961" w:rsidRDefault="000973EF" w:rsidP="00BE0A2F">
            <w:pPr>
              <w:numPr>
                <w:ilvl w:val="0"/>
                <w:numId w:val="4"/>
              </w:numPr>
              <w:spacing w:after="0" w:line="240" w:lineRule="auto"/>
              <w:ind w:left="180" w:hanging="180"/>
              <w:rPr>
                <w:rFonts w:ascii="Arial" w:hAnsi="Arial" w:cs="Arial"/>
              </w:rPr>
            </w:pPr>
          </w:p>
        </w:tc>
      </w:tr>
      <w:tr w:rsidR="000973EF" w:rsidRPr="00EE3961" w14:paraId="69A0BD60" w14:textId="77777777" w:rsidTr="3D91A623">
        <w:trPr>
          <w:trHeight w:val="80"/>
        </w:trPr>
        <w:tc>
          <w:tcPr>
            <w:tcW w:w="4950" w:type="dxa"/>
            <w:shd w:val="clear" w:color="auto" w:fill="A8D08D"/>
          </w:tcPr>
          <w:p w14:paraId="664C9198" w14:textId="77777777" w:rsidR="000973EF" w:rsidRPr="00EE3961" w:rsidRDefault="000973EF" w:rsidP="00BE0A2F">
            <w:pPr>
              <w:spacing w:after="0" w:line="240" w:lineRule="auto"/>
              <w:rPr>
                <w:rFonts w:ascii="Arial" w:eastAsia="Arial" w:hAnsi="Arial" w:cs="Arial"/>
              </w:rPr>
            </w:pPr>
            <w:r w:rsidRPr="00EE3961">
              <w:rPr>
                <w:rFonts w:ascii="Arial" w:eastAsia="Arial" w:hAnsi="Arial" w:cs="Arial"/>
              </w:rPr>
              <w:t>Notes or Resources</w:t>
            </w:r>
          </w:p>
        </w:tc>
        <w:tc>
          <w:tcPr>
            <w:tcW w:w="9175" w:type="dxa"/>
            <w:shd w:val="clear" w:color="auto" w:fill="A8D08D"/>
          </w:tcPr>
          <w:p w14:paraId="438D85B9" w14:textId="5D95532F" w:rsidR="008C7943" w:rsidRPr="00EE3961" w:rsidRDefault="008C7943" w:rsidP="008C7943">
            <w:pPr>
              <w:numPr>
                <w:ilvl w:val="0"/>
                <w:numId w:val="4"/>
              </w:numPr>
              <w:spacing w:after="0" w:line="240" w:lineRule="auto"/>
              <w:ind w:left="187" w:hanging="187"/>
              <w:rPr>
                <w:rFonts w:ascii="Arial" w:hAnsi="Arial" w:cs="Arial"/>
              </w:rPr>
            </w:pPr>
            <w:r w:rsidRPr="00EE3961">
              <w:rPr>
                <w:rFonts w:ascii="Arial" w:eastAsia="Arial" w:hAnsi="Arial" w:cs="Arial"/>
              </w:rPr>
              <w:t xml:space="preserve">AADPRT. Model Curricula in Quality Improvement. </w:t>
            </w:r>
            <w:hyperlink r:id="rId31" w:history="1">
              <w:r w:rsidRPr="00EE3961">
                <w:rPr>
                  <w:rStyle w:val="Hyperlink"/>
                  <w:rFonts w:ascii="Arial" w:eastAsia="Arial" w:hAnsi="Arial" w:cs="Arial"/>
                </w:rPr>
                <w:t>https://portal.aadprt.org/user/vto/category/600</w:t>
              </w:r>
            </w:hyperlink>
            <w:r w:rsidRPr="00EE3961">
              <w:rPr>
                <w:rFonts w:ascii="Arial" w:eastAsia="Arial" w:hAnsi="Arial" w:cs="Arial"/>
              </w:rPr>
              <w:t>. 2021.</w:t>
            </w:r>
          </w:p>
          <w:p w14:paraId="69CC9BC8" w14:textId="77777777" w:rsidR="008C7943" w:rsidRPr="00EE3961" w:rsidRDefault="008C7943" w:rsidP="008C7943">
            <w:pPr>
              <w:numPr>
                <w:ilvl w:val="0"/>
                <w:numId w:val="4"/>
              </w:numPr>
              <w:spacing w:after="0" w:line="240" w:lineRule="auto"/>
              <w:ind w:left="190" w:hanging="190"/>
              <w:rPr>
                <w:rFonts w:ascii="Arial" w:hAnsi="Arial" w:cs="Arial"/>
              </w:rPr>
            </w:pPr>
            <w:r w:rsidRPr="00EE3961">
              <w:rPr>
                <w:rFonts w:ascii="Arial" w:eastAsia="Arial" w:hAnsi="Arial" w:cs="Arial"/>
              </w:rPr>
              <w:t xml:space="preserve">ABPN. Patient Safety Activity. </w:t>
            </w:r>
            <w:hyperlink r:id="rId32" w:history="1">
              <w:r w:rsidRPr="00EE3961">
                <w:rPr>
                  <w:rStyle w:val="Hyperlink"/>
                  <w:rFonts w:ascii="Arial" w:eastAsia="Arial" w:hAnsi="Arial" w:cs="Arial"/>
                </w:rPr>
                <w:t>https://www.abpn.com/maintain-certification/moc-activity-requirements/patient-safety-activity/</w:t>
              </w:r>
            </w:hyperlink>
            <w:r w:rsidRPr="00EE3961">
              <w:rPr>
                <w:rFonts w:ascii="Arial" w:eastAsia="Arial" w:hAnsi="Arial" w:cs="Arial"/>
              </w:rPr>
              <w:t>. 2021.</w:t>
            </w:r>
          </w:p>
          <w:p w14:paraId="0F316311" w14:textId="77777777" w:rsidR="008C7943" w:rsidRPr="00EE3961" w:rsidRDefault="008C7943" w:rsidP="008C7943">
            <w:pPr>
              <w:numPr>
                <w:ilvl w:val="0"/>
                <w:numId w:val="4"/>
              </w:numPr>
              <w:spacing w:after="0" w:line="240" w:lineRule="auto"/>
              <w:ind w:left="180" w:hanging="180"/>
              <w:rPr>
                <w:rFonts w:ascii="Arial" w:hAnsi="Arial" w:cs="Arial"/>
              </w:rPr>
            </w:pPr>
            <w:r w:rsidRPr="00EE3961">
              <w:rPr>
                <w:rFonts w:ascii="Arial" w:eastAsia="Arial" w:hAnsi="Arial" w:cs="Arial"/>
                <w:color w:val="000000" w:themeColor="text1"/>
              </w:rPr>
              <w:t>AMA model</w:t>
            </w:r>
          </w:p>
          <w:p w14:paraId="4D571FCA" w14:textId="77777777" w:rsidR="008C7943" w:rsidRPr="00EE3961" w:rsidRDefault="008C7943" w:rsidP="008C7943">
            <w:pPr>
              <w:numPr>
                <w:ilvl w:val="0"/>
                <w:numId w:val="4"/>
              </w:numPr>
              <w:spacing w:after="0" w:line="240" w:lineRule="auto"/>
              <w:ind w:left="187" w:hanging="187"/>
              <w:rPr>
                <w:rFonts w:ascii="Arial" w:hAnsi="Arial" w:cs="Arial"/>
              </w:rPr>
            </w:pPr>
            <w:r w:rsidRPr="00EE3961">
              <w:rPr>
                <w:rFonts w:ascii="Arial" w:eastAsia="Arial" w:hAnsi="Arial" w:cs="Arial"/>
              </w:rPr>
              <w:t xml:space="preserve">Department of Veterans Affairs. Patient Safety Curriculum Workshop. </w:t>
            </w:r>
            <w:hyperlink r:id="rId33" w:history="1">
              <w:r w:rsidRPr="00EE3961">
                <w:rPr>
                  <w:rStyle w:val="Hyperlink"/>
                  <w:rFonts w:ascii="Arial" w:eastAsia="Arial" w:hAnsi="Arial" w:cs="Arial"/>
                </w:rPr>
                <w:t>https://www.patientsafety.va.gov/professionals/training/curriculum.asp</w:t>
              </w:r>
            </w:hyperlink>
            <w:r w:rsidRPr="00EE3961">
              <w:rPr>
                <w:rFonts w:ascii="Arial" w:eastAsia="Arial" w:hAnsi="Arial" w:cs="Arial"/>
              </w:rPr>
              <w:t>. 2021.</w:t>
            </w:r>
          </w:p>
          <w:p w14:paraId="69B5418D" w14:textId="38F2CEA8" w:rsidR="008C7943" w:rsidRPr="00EE3961" w:rsidRDefault="3D91A623" w:rsidP="008C7943">
            <w:pPr>
              <w:numPr>
                <w:ilvl w:val="0"/>
                <w:numId w:val="4"/>
              </w:numPr>
              <w:spacing w:after="0" w:line="240" w:lineRule="auto"/>
              <w:ind w:left="187" w:hanging="187"/>
              <w:rPr>
                <w:rFonts w:ascii="Arial" w:hAnsi="Arial" w:cs="Arial"/>
              </w:rPr>
            </w:pPr>
            <w:r w:rsidRPr="00EE3961">
              <w:rPr>
                <w:rFonts w:ascii="Arial" w:eastAsia="Arial" w:hAnsi="Arial" w:cs="Arial"/>
              </w:rPr>
              <w:t xml:space="preserve">Institute for Healthcare Improvement. Open School. </w:t>
            </w:r>
            <w:hyperlink r:id="rId34" w:history="1">
              <w:r w:rsidR="008C7943" w:rsidRPr="00EE3961">
                <w:rPr>
                  <w:rStyle w:val="Hyperlink"/>
                  <w:rFonts w:ascii="Arial" w:eastAsia="Arial" w:hAnsi="Arial" w:cs="Arial"/>
                </w:rPr>
                <w:t>http://www.ihi.org/education/ihiopenschool/Pages/default.aspx</w:t>
              </w:r>
            </w:hyperlink>
            <w:r w:rsidR="008C7943" w:rsidRPr="00EE3961">
              <w:rPr>
                <w:rFonts w:ascii="Arial" w:eastAsia="Arial" w:hAnsi="Arial" w:cs="Arial"/>
              </w:rPr>
              <w:t>. 2021.</w:t>
            </w:r>
          </w:p>
        </w:tc>
      </w:tr>
    </w:tbl>
    <w:p w14:paraId="026CA2E3" w14:textId="55EECF4F" w:rsidR="00050B15" w:rsidRDefault="00050B15" w:rsidP="00BE0A2F">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EE3961" w14:paraId="7D961069" w14:textId="77777777" w:rsidTr="5C2A9ED1">
        <w:trPr>
          <w:trHeight w:val="760"/>
        </w:trPr>
        <w:tc>
          <w:tcPr>
            <w:tcW w:w="14125" w:type="dxa"/>
            <w:gridSpan w:val="2"/>
            <w:shd w:val="clear" w:color="auto" w:fill="9CC3E5"/>
          </w:tcPr>
          <w:p w14:paraId="1CB17EB0" w14:textId="621628F9" w:rsidR="00050B15" w:rsidRPr="00EE3961" w:rsidRDefault="00A10C50" w:rsidP="00BE0A2F">
            <w:pPr>
              <w:spacing w:after="0" w:line="240" w:lineRule="auto"/>
              <w:jc w:val="center"/>
              <w:rPr>
                <w:rFonts w:ascii="Arial" w:eastAsia="Arial" w:hAnsi="Arial" w:cs="Arial"/>
                <w:b/>
              </w:rPr>
            </w:pPr>
            <w:bookmarkStart w:id="5" w:name="_Hlk83134733"/>
            <w:r w:rsidRPr="00EE3961">
              <w:rPr>
                <w:rFonts w:ascii="Arial" w:eastAsia="Arial" w:hAnsi="Arial" w:cs="Arial"/>
                <w:b/>
              </w:rPr>
              <w:lastRenderedPageBreak/>
              <w:t>Systems-</w:t>
            </w:r>
            <w:r w:rsidR="00BF33F0" w:rsidRPr="00EE3961">
              <w:rPr>
                <w:rFonts w:ascii="Arial" w:eastAsia="Arial" w:hAnsi="Arial" w:cs="Arial"/>
                <w:b/>
              </w:rPr>
              <w:t>B</w:t>
            </w:r>
            <w:r w:rsidRPr="00EE3961">
              <w:rPr>
                <w:rFonts w:ascii="Arial" w:eastAsia="Arial" w:hAnsi="Arial" w:cs="Arial"/>
                <w:b/>
              </w:rPr>
              <w:t xml:space="preserve">ased Practice </w:t>
            </w:r>
            <w:r w:rsidR="00961EDC" w:rsidRPr="00EE3961">
              <w:rPr>
                <w:rFonts w:ascii="Arial" w:eastAsia="Arial" w:hAnsi="Arial" w:cs="Arial"/>
                <w:b/>
              </w:rPr>
              <w:t>3</w:t>
            </w:r>
            <w:r w:rsidRPr="00EE3961">
              <w:rPr>
                <w:rFonts w:ascii="Arial" w:eastAsia="Arial" w:hAnsi="Arial" w:cs="Arial"/>
                <w:b/>
              </w:rPr>
              <w:t xml:space="preserve">: System Navigation </w:t>
            </w:r>
          </w:p>
          <w:bookmarkEnd w:id="5"/>
          <w:p w14:paraId="649D320D" w14:textId="09CA77D8" w:rsidR="00050B15" w:rsidRPr="00EE3961" w:rsidRDefault="00A10C50" w:rsidP="00BE0A2F">
            <w:pPr>
              <w:spacing w:after="0" w:line="240" w:lineRule="auto"/>
              <w:ind w:left="156"/>
              <w:rPr>
                <w:rFonts w:ascii="Arial" w:eastAsia="Arial" w:hAnsi="Arial" w:cs="Arial"/>
                <w:b/>
                <w:color w:val="000000"/>
              </w:rPr>
            </w:pPr>
            <w:r w:rsidRPr="00EE3961">
              <w:rPr>
                <w:rFonts w:ascii="Arial" w:eastAsia="Arial" w:hAnsi="Arial" w:cs="Arial"/>
                <w:b/>
              </w:rPr>
              <w:t>Overall Intent:</w:t>
            </w:r>
            <w:r w:rsidRPr="00EE3961">
              <w:rPr>
                <w:rFonts w:ascii="Arial" w:eastAsia="Arial" w:hAnsi="Arial" w:cs="Arial"/>
              </w:rPr>
              <w:t xml:space="preserve"> To effectively navigate the health</w:t>
            </w:r>
            <w:r w:rsidR="00BF33F0" w:rsidRPr="00EE3961">
              <w:rPr>
                <w:rFonts w:ascii="Arial" w:eastAsia="Arial" w:hAnsi="Arial" w:cs="Arial"/>
              </w:rPr>
              <w:t xml:space="preserve"> </w:t>
            </w:r>
            <w:r w:rsidRPr="00EE3961">
              <w:rPr>
                <w:rFonts w:ascii="Arial" w:eastAsia="Arial" w:hAnsi="Arial" w:cs="Arial"/>
              </w:rPr>
              <w:t>care system, including the interdisciplinary team and other care providers, to adapt care to a specific patient population to ensure high-quality patient outcomes</w:t>
            </w:r>
            <w:r w:rsidR="00BF33F0" w:rsidRPr="00EE3961">
              <w:rPr>
                <w:rFonts w:ascii="Arial" w:eastAsia="Arial" w:hAnsi="Arial" w:cs="Arial"/>
              </w:rPr>
              <w:t>; to s</w:t>
            </w:r>
            <w:r w:rsidR="00C52FE9" w:rsidRPr="00EE3961">
              <w:rPr>
                <w:rFonts w:ascii="Arial" w:eastAsia="Arial" w:hAnsi="Arial" w:cs="Arial"/>
              </w:rPr>
              <w:t>afely transition care</w:t>
            </w:r>
            <w:r w:rsidR="00BF33F0" w:rsidRPr="00EE3961">
              <w:rPr>
                <w:rFonts w:ascii="Arial" w:eastAsia="Arial" w:hAnsi="Arial" w:cs="Arial"/>
              </w:rPr>
              <w:t xml:space="preserve"> and a</w:t>
            </w:r>
            <w:r w:rsidR="00C52FE9" w:rsidRPr="00EE3961">
              <w:rPr>
                <w:rFonts w:ascii="Arial" w:eastAsia="Arial" w:hAnsi="Arial" w:cs="Arial"/>
              </w:rPr>
              <w:t xml:space="preserve">ppropriately adapt care to meet community needs </w:t>
            </w:r>
          </w:p>
        </w:tc>
      </w:tr>
      <w:tr w:rsidR="00050B15" w:rsidRPr="00EE3961" w14:paraId="5D46823D" w14:textId="77777777" w:rsidTr="5C2A9ED1">
        <w:tc>
          <w:tcPr>
            <w:tcW w:w="4950" w:type="dxa"/>
            <w:shd w:val="clear" w:color="auto" w:fill="FAC090"/>
          </w:tcPr>
          <w:p w14:paraId="0100775F" w14:textId="77777777" w:rsidR="00050B15" w:rsidRPr="00EE3961" w:rsidRDefault="00A10C50" w:rsidP="00BE0A2F">
            <w:pPr>
              <w:spacing w:after="0" w:line="240" w:lineRule="auto"/>
              <w:jc w:val="center"/>
              <w:rPr>
                <w:rFonts w:ascii="Arial" w:eastAsia="Arial" w:hAnsi="Arial" w:cs="Arial"/>
                <w:b/>
              </w:rPr>
            </w:pPr>
            <w:r w:rsidRPr="00EE3961">
              <w:rPr>
                <w:rFonts w:ascii="Arial" w:eastAsia="Arial" w:hAnsi="Arial" w:cs="Arial"/>
                <w:b/>
              </w:rPr>
              <w:t>Milestones</w:t>
            </w:r>
          </w:p>
        </w:tc>
        <w:tc>
          <w:tcPr>
            <w:tcW w:w="9175" w:type="dxa"/>
            <w:shd w:val="clear" w:color="auto" w:fill="FAC090"/>
          </w:tcPr>
          <w:p w14:paraId="09F0284B" w14:textId="77777777" w:rsidR="00050B15" w:rsidRPr="00EE3961" w:rsidRDefault="00A10C50" w:rsidP="00BE0A2F">
            <w:pPr>
              <w:spacing w:after="0" w:line="240" w:lineRule="auto"/>
              <w:jc w:val="center"/>
              <w:rPr>
                <w:rFonts w:ascii="Arial" w:eastAsia="Arial" w:hAnsi="Arial" w:cs="Arial"/>
                <w:b/>
              </w:rPr>
            </w:pPr>
            <w:r w:rsidRPr="00EE3961">
              <w:rPr>
                <w:rFonts w:ascii="Arial" w:eastAsia="Arial" w:hAnsi="Arial" w:cs="Arial"/>
                <w:b/>
              </w:rPr>
              <w:t>Examples</w:t>
            </w:r>
          </w:p>
        </w:tc>
      </w:tr>
      <w:tr w:rsidR="00050B15" w:rsidRPr="00EE3961" w14:paraId="132F63E1" w14:textId="77777777" w:rsidTr="00484CDC">
        <w:tc>
          <w:tcPr>
            <w:tcW w:w="4950" w:type="dxa"/>
            <w:tcBorders>
              <w:top w:val="single" w:sz="4" w:space="0" w:color="000000"/>
              <w:bottom w:val="single" w:sz="4" w:space="0" w:color="000000"/>
            </w:tcBorders>
            <w:shd w:val="clear" w:color="auto" w:fill="C9C9C9"/>
          </w:tcPr>
          <w:p w14:paraId="27F02F28" w14:textId="77777777" w:rsidR="00867DDE" w:rsidRPr="00867DDE" w:rsidRDefault="00A10C50" w:rsidP="00867DDE">
            <w:pPr>
              <w:spacing w:after="0" w:line="240" w:lineRule="auto"/>
              <w:rPr>
                <w:rFonts w:ascii="Arial" w:eastAsia="Arial" w:hAnsi="Arial" w:cs="Arial"/>
                <w:i/>
                <w:color w:val="000000"/>
              </w:rPr>
            </w:pPr>
            <w:r w:rsidRPr="00EE3961">
              <w:rPr>
                <w:rFonts w:ascii="Arial" w:eastAsia="Arial" w:hAnsi="Arial" w:cs="Arial"/>
                <w:b/>
              </w:rPr>
              <w:t>Level 1</w:t>
            </w:r>
            <w:r w:rsidRPr="00EE3961">
              <w:rPr>
                <w:rFonts w:ascii="Arial" w:eastAsia="Arial" w:hAnsi="Arial" w:cs="Arial"/>
              </w:rPr>
              <w:t xml:space="preserve"> </w:t>
            </w:r>
            <w:r w:rsidR="00867DDE" w:rsidRPr="00867DDE">
              <w:rPr>
                <w:rFonts w:ascii="Arial" w:eastAsia="Arial" w:hAnsi="Arial" w:cs="Arial"/>
                <w:i/>
                <w:color w:val="000000"/>
              </w:rPr>
              <w:t>Identifies key elements for safe and effective transitions of care and hand-offs</w:t>
            </w:r>
          </w:p>
          <w:p w14:paraId="5BA223A6" w14:textId="77777777" w:rsidR="00867DDE" w:rsidRPr="00867DDE" w:rsidRDefault="00867DDE" w:rsidP="00867DDE">
            <w:pPr>
              <w:spacing w:after="0" w:line="240" w:lineRule="auto"/>
              <w:rPr>
                <w:rFonts w:ascii="Arial" w:eastAsia="Arial" w:hAnsi="Arial" w:cs="Arial"/>
                <w:i/>
                <w:color w:val="000000"/>
              </w:rPr>
            </w:pPr>
          </w:p>
          <w:p w14:paraId="763E71BD" w14:textId="77777777" w:rsidR="00867DDE" w:rsidRPr="00867DDE" w:rsidRDefault="00867DDE" w:rsidP="00867DDE">
            <w:pPr>
              <w:spacing w:after="0" w:line="240" w:lineRule="auto"/>
              <w:rPr>
                <w:rFonts w:ascii="Arial" w:eastAsia="Arial" w:hAnsi="Arial" w:cs="Arial"/>
                <w:i/>
                <w:color w:val="000000"/>
              </w:rPr>
            </w:pPr>
            <w:r w:rsidRPr="00867DDE">
              <w:rPr>
                <w:rFonts w:ascii="Arial" w:eastAsia="Arial" w:hAnsi="Arial" w:cs="Arial"/>
                <w:i/>
                <w:color w:val="000000"/>
              </w:rPr>
              <w:t>Recognizes differences in resources impacting care and supervision among forensic and community settings</w:t>
            </w:r>
          </w:p>
          <w:p w14:paraId="549E6914" w14:textId="77777777" w:rsidR="00867DDE" w:rsidRPr="00867DDE" w:rsidRDefault="00867DDE" w:rsidP="00867DDE">
            <w:pPr>
              <w:spacing w:after="0" w:line="240" w:lineRule="auto"/>
              <w:rPr>
                <w:rFonts w:ascii="Arial" w:eastAsia="Arial" w:hAnsi="Arial" w:cs="Arial"/>
                <w:i/>
                <w:color w:val="000000"/>
              </w:rPr>
            </w:pPr>
          </w:p>
          <w:p w14:paraId="24D4F082" w14:textId="09881FA4" w:rsidR="00050B15" w:rsidRPr="00EE3961" w:rsidRDefault="00867DDE" w:rsidP="00867DDE">
            <w:pPr>
              <w:spacing w:after="0" w:line="240" w:lineRule="auto"/>
              <w:rPr>
                <w:rFonts w:ascii="Arial" w:eastAsia="Arial" w:hAnsi="Arial" w:cs="Arial"/>
                <w:i/>
                <w:color w:val="000000"/>
              </w:rPr>
            </w:pPr>
            <w:r w:rsidRPr="00867DDE">
              <w:rPr>
                <w:rFonts w:ascii="Arial" w:eastAsia="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8B1303E" w14:textId="2FE8F745"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 xml:space="preserve">Lists the essential components of an effective sign-out and care transition including sharing information necessary for successful on-call/off-call transitions </w:t>
            </w:r>
          </w:p>
          <w:p w14:paraId="1762CFA9" w14:textId="77777777" w:rsidR="00A27D12" w:rsidRPr="00EE3961" w:rsidRDefault="00A27D12" w:rsidP="00EC418E">
            <w:pPr>
              <w:spacing w:after="0" w:line="240" w:lineRule="auto"/>
              <w:rPr>
                <w:rFonts w:ascii="Arial" w:hAnsi="Arial" w:cs="Arial"/>
              </w:rPr>
            </w:pPr>
          </w:p>
          <w:p w14:paraId="33D5E618" w14:textId="04F9655B" w:rsidR="00A27D12" w:rsidRPr="00EE3961" w:rsidRDefault="592C690F" w:rsidP="00BE0A2F">
            <w:pPr>
              <w:numPr>
                <w:ilvl w:val="0"/>
                <w:numId w:val="4"/>
              </w:numPr>
              <w:spacing w:after="0" w:line="240" w:lineRule="auto"/>
              <w:ind w:left="180" w:hanging="180"/>
              <w:rPr>
                <w:rFonts w:ascii="Arial" w:hAnsi="Arial" w:cs="Arial"/>
              </w:rPr>
            </w:pPr>
            <w:r w:rsidRPr="00EE3961">
              <w:rPr>
                <w:rFonts w:ascii="Arial" w:hAnsi="Arial" w:cs="Arial"/>
              </w:rPr>
              <w:t xml:space="preserve">Lists alternatives/options for care plan depending on </w:t>
            </w:r>
            <w:r w:rsidR="00A562D1" w:rsidRPr="00EE3961">
              <w:rPr>
                <w:rFonts w:ascii="Arial" w:hAnsi="Arial" w:cs="Arial"/>
              </w:rPr>
              <w:t xml:space="preserve">level of risk and </w:t>
            </w:r>
            <w:r w:rsidRPr="00EE3961">
              <w:rPr>
                <w:rFonts w:ascii="Arial" w:hAnsi="Arial" w:cs="Arial"/>
              </w:rPr>
              <w:t>setting</w:t>
            </w:r>
          </w:p>
          <w:p w14:paraId="44361D39" w14:textId="6B0BDA96" w:rsidR="00741E3B" w:rsidRPr="00EE3961" w:rsidRDefault="00741E3B" w:rsidP="00BE0A2F">
            <w:pPr>
              <w:spacing w:after="0" w:line="240" w:lineRule="auto"/>
              <w:rPr>
                <w:rFonts w:ascii="Arial" w:eastAsia="Arial" w:hAnsi="Arial" w:cs="Arial"/>
              </w:rPr>
            </w:pPr>
          </w:p>
          <w:p w14:paraId="5C506FF6" w14:textId="77777777" w:rsidR="00A44EC9" w:rsidRPr="00EE3961" w:rsidRDefault="00A44EC9" w:rsidP="00BE0A2F">
            <w:pPr>
              <w:spacing w:after="0" w:line="240" w:lineRule="auto"/>
              <w:rPr>
                <w:rFonts w:ascii="Arial" w:eastAsia="Arial" w:hAnsi="Arial" w:cs="Arial"/>
              </w:rPr>
            </w:pPr>
          </w:p>
          <w:p w14:paraId="0FB27387" w14:textId="77777777" w:rsidR="00A44EC9" w:rsidRPr="00EE3961" w:rsidRDefault="00A44EC9" w:rsidP="00BE0A2F">
            <w:pPr>
              <w:spacing w:after="0" w:line="240" w:lineRule="auto"/>
              <w:rPr>
                <w:rFonts w:ascii="Arial" w:eastAsia="Arial" w:hAnsi="Arial" w:cs="Arial"/>
              </w:rPr>
            </w:pPr>
          </w:p>
          <w:p w14:paraId="2A04BF66"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Identifies components of social determinants of health and how they impact the delivery of patient care</w:t>
            </w:r>
          </w:p>
        </w:tc>
      </w:tr>
      <w:tr w:rsidR="00050B15" w:rsidRPr="00EE3961" w14:paraId="71510262" w14:textId="77777777" w:rsidTr="00484CDC">
        <w:tc>
          <w:tcPr>
            <w:tcW w:w="4950" w:type="dxa"/>
            <w:tcBorders>
              <w:top w:val="single" w:sz="4" w:space="0" w:color="000000"/>
              <w:bottom w:val="single" w:sz="4" w:space="0" w:color="000000"/>
            </w:tcBorders>
            <w:shd w:val="clear" w:color="auto" w:fill="C9C9C9"/>
          </w:tcPr>
          <w:p w14:paraId="6F7E0482" w14:textId="77777777" w:rsidR="00867DDE" w:rsidRPr="00867DDE" w:rsidRDefault="00A10C50" w:rsidP="00867DDE">
            <w:pPr>
              <w:spacing w:after="0" w:line="240" w:lineRule="auto"/>
              <w:rPr>
                <w:rFonts w:ascii="Arial" w:eastAsia="Arial" w:hAnsi="Arial" w:cs="Arial"/>
                <w:i/>
              </w:rPr>
            </w:pPr>
            <w:r w:rsidRPr="00EE3961">
              <w:rPr>
                <w:rFonts w:ascii="Arial" w:eastAsia="Arial" w:hAnsi="Arial" w:cs="Arial"/>
                <w:b/>
              </w:rPr>
              <w:t>Level 2</w:t>
            </w:r>
            <w:r w:rsidRPr="00EE3961">
              <w:rPr>
                <w:rFonts w:ascii="Arial" w:eastAsia="Arial" w:hAnsi="Arial" w:cs="Arial"/>
              </w:rPr>
              <w:t xml:space="preserve"> </w:t>
            </w:r>
            <w:r w:rsidR="00867DDE" w:rsidRPr="00867DDE">
              <w:rPr>
                <w:rFonts w:ascii="Arial" w:eastAsia="Arial" w:hAnsi="Arial" w:cs="Arial"/>
                <w:i/>
              </w:rPr>
              <w:t>Performs safe and effective transitions of care/hand-offs in routine situations</w:t>
            </w:r>
          </w:p>
          <w:p w14:paraId="507FF187" w14:textId="77777777" w:rsidR="00867DDE" w:rsidRPr="00867DDE" w:rsidRDefault="00867DDE" w:rsidP="00867DDE">
            <w:pPr>
              <w:spacing w:after="0" w:line="240" w:lineRule="auto"/>
              <w:rPr>
                <w:rFonts w:ascii="Arial" w:eastAsia="Arial" w:hAnsi="Arial" w:cs="Arial"/>
                <w:i/>
              </w:rPr>
            </w:pPr>
          </w:p>
          <w:p w14:paraId="26040852" w14:textId="77777777" w:rsidR="00867DDE" w:rsidRPr="00867DDE" w:rsidRDefault="00867DDE" w:rsidP="00867DDE">
            <w:pPr>
              <w:spacing w:after="0" w:line="240" w:lineRule="auto"/>
              <w:rPr>
                <w:rFonts w:ascii="Arial" w:eastAsia="Arial" w:hAnsi="Arial" w:cs="Arial"/>
                <w:i/>
              </w:rPr>
            </w:pPr>
            <w:r w:rsidRPr="00867DDE">
              <w:rPr>
                <w:rFonts w:ascii="Arial" w:eastAsia="Arial" w:hAnsi="Arial" w:cs="Arial"/>
                <w:i/>
              </w:rPr>
              <w:t>Demonstrates knowledge of forensic and community resources</w:t>
            </w:r>
          </w:p>
          <w:p w14:paraId="03BFE80B" w14:textId="77777777" w:rsidR="00867DDE" w:rsidRPr="00867DDE" w:rsidRDefault="00867DDE" w:rsidP="00867DDE">
            <w:pPr>
              <w:spacing w:after="0" w:line="240" w:lineRule="auto"/>
              <w:rPr>
                <w:rFonts w:ascii="Arial" w:eastAsia="Arial" w:hAnsi="Arial" w:cs="Arial"/>
                <w:i/>
              </w:rPr>
            </w:pPr>
          </w:p>
          <w:p w14:paraId="47FA6E7C" w14:textId="0501B79D" w:rsidR="00050B15" w:rsidRPr="00EE3961" w:rsidRDefault="00867DDE" w:rsidP="00867DDE">
            <w:pPr>
              <w:spacing w:after="0" w:line="240" w:lineRule="auto"/>
              <w:rPr>
                <w:rFonts w:ascii="Arial" w:eastAsia="Arial" w:hAnsi="Arial" w:cs="Arial"/>
                <w:i/>
              </w:rPr>
            </w:pPr>
            <w:r w:rsidRPr="00867DDE">
              <w:rPr>
                <w:rFonts w:ascii="Arial" w:eastAsia="Arial" w:hAnsi="Arial" w:cs="Arial"/>
                <w:i/>
              </w:rPr>
              <w:t>Identifies specific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A2CD65" w14:textId="4A46330F"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 xml:space="preserve">Performs a routine case sign-out and occasionally needs direct supervision to identify and triage cases or calls </w:t>
            </w:r>
          </w:p>
          <w:p w14:paraId="022197C0" w14:textId="247569A2" w:rsidR="00A27D12" w:rsidRPr="00EE3961" w:rsidRDefault="00A27D12" w:rsidP="00EC418E">
            <w:pPr>
              <w:spacing w:after="0" w:line="240" w:lineRule="auto"/>
              <w:rPr>
                <w:rFonts w:ascii="Arial" w:hAnsi="Arial" w:cs="Arial"/>
              </w:rPr>
            </w:pPr>
          </w:p>
          <w:p w14:paraId="732414FD" w14:textId="6BD7F5E9" w:rsidR="00A27D12" w:rsidRPr="00EE3961" w:rsidRDefault="592C690F" w:rsidP="00BE0A2F">
            <w:pPr>
              <w:numPr>
                <w:ilvl w:val="0"/>
                <w:numId w:val="4"/>
              </w:numPr>
              <w:spacing w:after="0" w:line="240" w:lineRule="auto"/>
              <w:ind w:left="180" w:hanging="180"/>
              <w:rPr>
                <w:rFonts w:ascii="Arial" w:hAnsi="Arial" w:cs="Arial"/>
              </w:rPr>
            </w:pPr>
            <w:r w:rsidRPr="00EE3961">
              <w:rPr>
                <w:rFonts w:ascii="Arial" w:hAnsi="Arial" w:cs="Arial"/>
              </w:rPr>
              <w:t>Differentiates treatment plan for state hospital v</w:t>
            </w:r>
            <w:r w:rsidR="006E54A6">
              <w:rPr>
                <w:rFonts w:ascii="Arial" w:hAnsi="Arial" w:cs="Arial"/>
              </w:rPr>
              <w:t>ersu</w:t>
            </w:r>
            <w:r w:rsidRPr="00EE3961">
              <w:rPr>
                <w:rFonts w:ascii="Arial" w:hAnsi="Arial" w:cs="Arial"/>
              </w:rPr>
              <w:t>s community rehabilitation center</w:t>
            </w:r>
          </w:p>
          <w:p w14:paraId="13789531" w14:textId="77777777" w:rsidR="00741E3B" w:rsidRPr="00EE3961" w:rsidRDefault="00741E3B" w:rsidP="00BE0A2F">
            <w:pPr>
              <w:spacing w:after="0" w:line="240" w:lineRule="auto"/>
              <w:rPr>
                <w:rFonts w:ascii="Arial" w:hAnsi="Arial" w:cs="Arial"/>
              </w:rPr>
            </w:pPr>
          </w:p>
          <w:p w14:paraId="61AE8FC1" w14:textId="2C00BC82" w:rsidR="00050B15" w:rsidRPr="00EE3961" w:rsidRDefault="00050B15" w:rsidP="00BE0A2F">
            <w:pPr>
              <w:spacing w:after="0" w:line="240" w:lineRule="auto"/>
              <w:rPr>
                <w:rFonts w:ascii="Arial" w:eastAsia="Arial" w:hAnsi="Arial" w:cs="Arial"/>
              </w:rPr>
            </w:pPr>
          </w:p>
          <w:p w14:paraId="0F032194" w14:textId="6DFB4F05" w:rsidR="00407AF9" w:rsidRPr="00EE3961" w:rsidRDefault="00407AF9" w:rsidP="00BE0A2F">
            <w:pPr>
              <w:numPr>
                <w:ilvl w:val="0"/>
                <w:numId w:val="4"/>
              </w:numPr>
              <w:spacing w:after="0" w:line="240" w:lineRule="auto"/>
              <w:ind w:left="180" w:hanging="180"/>
              <w:rPr>
                <w:rFonts w:ascii="Arial" w:hAnsi="Arial" w:cs="Arial"/>
              </w:rPr>
            </w:pPr>
            <w:r w:rsidRPr="00EE3961">
              <w:rPr>
                <w:rFonts w:ascii="Arial" w:eastAsia="Arial" w:hAnsi="Arial" w:cs="Arial"/>
              </w:rPr>
              <w:t>Systematically screens women with mental disorder</w:t>
            </w:r>
            <w:r w:rsidR="00E62D06" w:rsidRPr="00EE3961">
              <w:rPr>
                <w:rFonts w:ascii="Arial" w:eastAsia="Arial" w:hAnsi="Arial" w:cs="Arial"/>
              </w:rPr>
              <w:t>s</w:t>
            </w:r>
            <w:r w:rsidRPr="00EE3961">
              <w:rPr>
                <w:rFonts w:ascii="Arial" w:eastAsia="Arial" w:hAnsi="Arial" w:cs="Arial"/>
              </w:rPr>
              <w:t xml:space="preserve"> for risk for violence </w:t>
            </w:r>
          </w:p>
          <w:p w14:paraId="00CDC6D1" w14:textId="04FF06F8" w:rsidR="00050B15" w:rsidRPr="00EE3961" w:rsidRDefault="00F306AA" w:rsidP="00BE0A2F">
            <w:pPr>
              <w:numPr>
                <w:ilvl w:val="0"/>
                <w:numId w:val="4"/>
              </w:numPr>
              <w:spacing w:after="0" w:line="240" w:lineRule="auto"/>
              <w:ind w:left="180" w:hanging="180"/>
              <w:rPr>
                <w:rFonts w:ascii="Arial" w:hAnsi="Arial" w:cs="Arial"/>
              </w:rPr>
            </w:pPr>
            <w:r w:rsidRPr="00EE3961">
              <w:rPr>
                <w:rFonts w:ascii="Arial" w:eastAsia="Arial" w:hAnsi="Arial" w:cs="Arial"/>
              </w:rPr>
              <w:t>Ensures that minorities are provided the same opportunities for diversion</w:t>
            </w:r>
          </w:p>
        </w:tc>
      </w:tr>
      <w:tr w:rsidR="00050B15" w:rsidRPr="00EE3961" w14:paraId="69688CCE" w14:textId="77777777" w:rsidTr="00484CDC">
        <w:tc>
          <w:tcPr>
            <w:tcW w:w="4950" w:type="dxa"/>
            <w:tcBorders>
              <w:top w:val="single" w:sz="4" w:space="0" w:color="000000"/>
              <w:bottom w:val="single" w:sz="4" w:space="0" w:color="000000"/>
            </w:tcBorders>
            <w:shd w:val="clear" w:color="auto" w:fill="C9C9C9"/>
          </w:tcPr>
          <w:p w14:paraId="3C9EB375" w14:textId="77777777" w:rsidR="00867DDE" w:rsidRPr="00867DDE" w:rsidRDefault="00A10C50" w:rsidP="00867DDE">
            <w:pPr>
              <w:spacing w:after="0" w:line="240" w:lineRule="auto"/>
              <w:rPr>
                <w:rFonts w:ascii="Arial" w:eastAsia="Arial" w:hAnsi="Arial" w:cs="Arial"/>
                <w:i/>
                <w:color w:val="000000"/>
              </w:rPr>
            </w:pPr>
            <w:r w:rsidRPr="00EE3961">
              <w:rPr>
                <w:rFonts w:ascii="Arial" w:eastAsia="Arial" w:hAnsi="Arial" w:cs="Arial"/>
                <w:b/>
              </w:rPr>
              <w:t>Level 3</w:t>
            </w:r>
            <w:r w:rsidRPr="00EE3961">
              <w:rPr>
                <w:rFonts w:ascii="Arial" w:eastAsia="Arial" w:hAnsi="Arial" w:cs="Arial"/>
              </w:rPr>
              <w:t xml:space="preserve"> </w:t>
            </w:r>
            <w:r w:rsidR="00867DDE" w:rsidRPr="00867DDE">
              <w:rPr>
                <w:rFonts w:ascii="Arial" w:eastAsia="Arial" w:hAnsi="Arial" w:cs="Arial"/>
                <w:i/>
                <w:color w:val="000000"/>
              </w:rPr>
              <w:t>Performs safe and effective transitions of care/hand-offs in complex situations</w:t>
            </w:r>
          </w:p>
          <w:p w14:paraId="0C816F63" w14:textId="77777777" w:rsidR="00867DDE" w:rsidRPr="00867DDE" w:rsidRDefault="00867DDE" w:rsidP="00867DDE">
            <w:pPr>
              <w:spacing w:after="0" w:line="240" w:lineRule="auto"/>
              <w:rPr>
                <w:rFonts w:ascii="Arial" w:eastAsia="Arial" w:hAnsi="Arial" w:cs="Arial"/>
                <w:i/>
                <w:color w:val="000000"/>
              </w:rPr>
            </w:pPr>
          </w:p>
          <w:p w14:paraId="5C9AD0C0" w14:textId="77777777" w:rsidR="00867DDE" w:rsidRPr="00867DDE" w:rsidRDefault="00867DDE" w:rsidP="00867DDE">
            <w:pPr>
              <w:spacing w:after="0" w:line="240" w:lineRule="auto"/>
              <w:rPr>
                <w:rFonts w:ascii="Arial" w:eastAsia="Arial" w:hAnsi="Arial" w:cs="Arial"/>
                <w:i/>
                <w:color w:val="000000"/>
              </w:rPr>
            </w:pPr>
            <w:r w:rsidRPr="00867DDE">
              <w:rPr>
                <w:rFonts w:ascii="Arial" w:eastAsia="Arial" w:hAnsi="Arial" w:cs="Arial"/>
                <w:i/>
                <w:color w:val="000000"/>
              </w:rPr>
              <w:t>Is aware of health care funding and regulations related to community resources in forensic psychiatry</w:t>
            </w:r>
          </w:p>
          <w:p w14:paraId="1C0DF22E" w14:textId="77777777" w:rsidR="00867DDE" w:rsidRPr="00867DDE" w:rsidRDefault="00867DDE" w:rsidP="00867DDE">
            <w:pPr>
              <w:spacing w:after="0" w:line="240" w:lineRule="auto"/>
              <w:rPr>
                <w:rFonts w:ascii="Arial" w:eastAsia="Arial" w:hAnsi="Arial" w:cs="Arial"/>
                <w:i/>
                <w:color w:val="000000"/>
              </w:rPr>
            </w:pPr>
          </w:p>
          <w:p w14:paraId="5ADB73DF" w14:textId="5E108063" w:rsidR="00050B15" w:rsidRPr="00EE3961" w:rsidRDefault="00867DDE" w:rsidP="00867DDE">
            <w:pPr>
              <w:spacing w:after="0" w:line="240" w:lineRule="auto"/>
              <w:rPr>
                <w:rFonts w:ascii="Arial" w:eastAsia="Arial" w:hAnsi="Arial" w:cs="Arial"/>
                <w:i/>
                <w:color w:val="000000"/>
              </w:rPr>
            </w:pPr>
            <w:r w:rsidRPr="00867DDE">
              <w:rPr>
                <w:rFonts w:ascii="Arial" w:eastAsia="Arial" w:hAnsi="Arial" w:cs="Arial"/>
                <w:i/>
                <w:color w:val="000000"/>
              </w:rPr>
              <w:t>Uses local resources effectively to meet the needs of a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FAAC84" w14:textId="77777777" w:rsidR="00317259" w:rsidRPr="00EE3961" w:rsidRDefault="3D91A623" w:rsidP="00317259">
            <w:pPr>
              <w:numPr>
                <w:ilvl w:val="0"/>
                <w:numId w:val="4"/>
              </w:numPr>
              <w:spacing w:after="0" w:line="240" w:lineRule="auto"/>
              <w:ind w:left="187" w:hanging="187"/>
              <w:rPr>
                <w:rFonts w:ascii="Arial" w:eastAsia="Arial" w:hAnsi="Arial" w:cs="Arial"/>
              </w:rPr>
            </w:pPr>
            <w:r w:rsidRPr="00EE3961">
              <w:rPr>
                <w:rFonts w:ascii="Arial" w:eastAsia="Arial" w:hAnsi="Arial" w:cs="Arial"/>
              </w:rPr>
              <w:t xml:space="preserve">Performs safe and effective transitions of care on clinical service at shift change and with the rare need for supervision </w:t>
            </w:r>
          </w:p>
          <w:p w14:paraId="1186B820" w14:textId="77777777" w:rsidR="00317259" w:rsidRPr="00EE3961" w:rsidRDefault="00317259" w:rsidP="00317259">
            <w:pPr>
              <w:spacing w:after="0" w:line="240" w:lineRule="auto"/>
              <w:rPr>
                <w:rFonts w:ascii="Arial" w:eastAsia="Arial" w:hAnsi="Arial" w:cs="Arial"/>
              </w:rPr>
            </w:pPr>
          </w:p>
          <w:p w14:paraId="44674675" w14:textId="77777777" w:rsidR="00317259" w:rsidRPr="00EE3961" w:rsidRDefault="00D00A37" w:rsidP="00317259">
            <w:pPr>
              <w:numPr>
                <w:ilvl w:val="0"/>
                <w:numId w:val="4"/>
              </w:numPr>
              <w:spacing w:after="0" w:line="240" w:lineRule="auto"/>
              <w:ind w:left="187" w:hanging="187"/>
              <w:rPr>
                <w:rFonts w:ascii="Arial" w:eastAsia="Arial" w:hAnsi="Arial" w:cs="Arial"/>
              </w:rPr>
            </w:pPr>
            <w:r w:rsidRPr="00EE3961">
              <w:rPr>
                <w:rFonts w:ascii="Arial" w:eastAsia="Arial" w:hAnsi="Arial" w:cs="Arial"/>
              </w:rPr>
              <w:t xml:space="preserve">Demonstrates awareness of the </w:t>
            </w:r>
            <w:r w:rsidR="00CA5E70" w:rsidRPr="00EE3961">
              <w:rPr>
                <w:rFonts w:ascii="Arial" w:eastAsia="Arial" w:hAnsi="Arial" w:cs="Arial"/>
              </w:rPr>
              <w:t>legal requirements</w:t>
            </w:r>
            <w:r w:rsidRPr="00EE3961">
              <w:rPr>
                <w:rFonts w:ascii="Arial" w:eastAsia="Arial" w:hAnsi="Arial" w:cs="Arial"/>
              </w:rPr>
              <w:t xml:space="preserve"> to conduct forensic psychiatry assessment in other state</w:t>
            </w:r>
            <w:r w:rsidR="00B13D30" w:rsidRPr="00EE3961">
              <w:rPr>
                <w:rFonts w:ascii="Arial" w:eastAsia="Arial" w:hAnsi="Arial" w:cs="Arial"/>
              </w:rPr>
              <w:t>s</w:t>
            </w:r>
          </w:p>
          <w:p w14:paraId="01B7F7E0" w14:textId="502B54FD" w:rsidR="00317259" w:rsidRDefault="00317259" w:rsidP="00317259">
            <w:pPr>
              <w:spacing w:after="0" w:line="240" w:lineRule="auto"/>
              <w:rPr>
                <w:rFonts w:ascii="Arial" w:eastAsia="Arial" w:hAnsi="Arial" w:cs="Arial"/>
              </w:rPr>
            </w:pPr>
          </w:p>
          <w:p w14:paraId="29684E0B" w14:textId="77777777" w:rsidR="00867DDE" w:rsidRPr="00EE3961" w:rsidRDefault="00867DDE" w:rsidP="00317259">
            <w:pPr>
              <w:spacing w:after="0" w:line="240" w:lineRule="auto"/>
              <w:rPr>
                <w:rFonts w:ascii="Arial" w:eastAsia="Arial" w:hAnsi="Arial" w:cs="Arial"/>
              </w:rPr>
            </w:pPr>
          </w:p>
          <w:p w14:paraId="2CDB0556" w14:textId="22B08876" w:rsidR="00050B15" w:rsidRPr="00EE3961" w:rsidRDefault="00D23F34" w:rsidP="00317259">
            <w:pPr>
              <w:numPr>
                <w:ilvl w:val="0"/>
                <w:numId w:val="4"/>
              </w:numPr>
              <w:spacing w:after="0" w:line="240" w:lineRule="auto"/>
              <w:ind w:left="187" w:hanging="187"/>
              <w:rPr>
                <w:rFonts w:ascii="Arial" w:eastAsia="Arial" w:hAnsi="Arial" w:cs="Arial"/>
              </w:rPr>
            </w:pPr>
            <w:r w:rsidRPr="00EE3961">
              <w:rPr>
                <w:rFonts w:ascii="Arial" w:hAnsi="Arial" w:cs="Arial"/>
              </w:rPr>
              <w:t>Appropriately identifies and</w:t>
            </w:r>
            <w:r w:rsidR="002245A7" w:rsidRPr="00EE3961">
              <w:rPr>
                <w:rFonts w:ascii="Arial" w:hAnsi="Arial" w:cs="Arial"/>
              </w:rPr>
              <w:t xml:space="preserve"> refers women and minorities who meet statutory </w:t>
            </w:r>
            <w:r w:rsidRPr="00EE3961">
              <w:rPr>
                <w:rFonts w:ascii="Arial" w:hAnsi="Arial" w:cs="Arial"/>
              </w:rPr>
              <w:t xml:space="preserve">criteria </w:t>
            </w:r>
            <w:r w:rsidR="002245A7" w:rsidRPr="00EE3961">
              <w:rPr>
                <w:rFonts w:ascii="Arial" w:hAnsi="Arial" w:cs="Arial"/>
              </w:rPr>
              <w:t>for diversion</w:t>
            </w:r>
          </w:p>
        </w:tc>
      </w:tr>
      <w:tr w:rsidR="00050B15" w:rsidRPr="00EE3961" w14:paraId="01F6E8C9" w14:textId="77777777" w:rsidTr="00484CDC">
        <w:tc>
          <w:tcPr>
            <w:tcW w:w="4950" w:type="dxa"/>
            <w:tcBorders>
              <w:top w:val="single" w:sz="4" w:space="0" w:color="000000"/>
              <w:bottom w:val="single" w:sz="4" w:space="0" w:color="000000"/>
            </w:tcBorders>
            <w:shd w:val="clear" w:color="auto" w:fill="C9C9C9"/>
          </w:tcPr>
          <w:p w14:paraId="3337D528" w14:textId="77777777" w:rsidR="00867DDE" w:rsidRPr="00867DDE" w:rsidRDefault="00A10C50" w:rsidP="00867DDE">
            <w:pPr>
              <w:spacing w:after="0" w:line="240" w:lineRule="auto"/>
              <w:rPr>
                <w:rFonts w:ascii="Arial" w:eastAsia="Arial" w:hAnsi="Arial" w:cs="Arial"/>
                <w:i/>
              </w:rPr>
            </w:pPr>
            <w:r w:rsidRPr="00EE3961">
              <w:rPr>
                <w:rFonts w:ascii="Arial" w:eastAsia="Arial" w:hAnsi="Arial" w:cs="Arial"/>
                <w:b/>
              </w:rPr>
              <w:t>Level 4</w:t>
            </w:r>
            <w:r w:rsidRPr="00EE3961">
              <w:rPr>
                <w:rFonts w:ascii="Arial" w:eastAsia="Arial" w:hAnsi="Arial" w:cs="Arial"/>
              </w:rPr>
              <w:t xml:space="preserve"> </w:t>
            </w:r>
            <w:r w:rsidR="00867DDE" w:rsidRPr="00867DDE">
              <w:rPr>
                <w:rFonts w:ascii="Arial" w:eastAsia="Arial" w:hAnsi="Arial" w:cs="Arial"/>
                <w:i/>
              </w:rPr>
              <w:t xml:space="preserve">Role models and serves as a patient advocate for safe and effective transitions of care/hand-offs within and across systems </w:t>
            </w:r>
          </w:p>
          <w:p w14:paraId="7FF920A4" w14:textId="77777777" w:rsidR="00867DDE" w:rsidRPr="00867DDE" w:rsidRDefault="00867DDE" w:rsidP="00867DDE">
            <w:pPr>
              <w:spacing w:after="0" w:line="240" w:lineRule="auto"/>
              <w:rPr>
                <w:rFonts w:ascii="Arial" w:eastAsia="Arial" w:hAnsi="Arial" w:cs="Arial"/>
                <w:i/>
              </w:rPr>
            </w:pPr>
          </w:p>
          <w:p w14:paraId="13662DDD" w14:textId="77777777" w:rsidR="00867DDE" w:rsidRPr="00867DDE" w:rsidRDefault="00867DDE" w:rsidP="00867DDE">
            <w:pPr>
              <w:spacing w:after="0" w:line="240" w:lineRule="auto"/>
              <w:rPr>
                <w:rFonts w:ascii="Arial" w:eastAsia="Arial" w:hAnsi="Arial" w:cs="Arial"/>
                <w:i/>
              </w:rPr>
            </w:pPr>
            <w:r w:rsidRPr="00867DDE">
              <w:rPr>
                <w:rFonts w:ascii="Arial" w:eastAsia="Arial" w:hAnsi="Arial" w:cs="Arial"/>
                <w:i/>
              </w:rPr>
              <w:lastRenderedPageBreak/>
              <w:t>Considers system resources in forensic psychiatric recommendations</w:t>
            </w:r>
          </w:p>
          <w:p w14:paraId="51FA3B8B" w14:textId="77777777" w:rsidR="00867DDE" w:rsidRPr="00867DDE" w:rsidRDefault="00867DDE" w:rsidP="00867DDE">
            <w:pPr>
              <w:spacing w:after="0" w:line="240" w:lineRule="auto"/>
              <w:rPr>
                <w:rFonts w:ascii="Arial" w:eastAsia="Arial" w:hAnsi="Arial" w:cs="Arial"/>
                <w:i/>
              </w:rPr>
            </w:pPr>
          </w:p>
          <w:p w14:paraId="07CB2F8C" w14:textId="77777777" w:rsidR="00867DDE" w:rsidRPr="00867DDE" w:rsidRDefault="00867DDE" w:rsidP="00867DDE">
            <w:pPr>
              <w:spacing w:after="0" w:line="240" w:lineRule="auto"/>
              <w:rPr>
                <w:rFonts w:ascii="Arial" w:eastAsia="Arial" w:hAnsi="Arial" w:cs="Arial"/>
                <w:i/>
              </w:rPr>
            </w:pPr>
          </w:p>
          <w:p w14:paraId="53FA792F" w14:textId="03621F8E" w:rsidR="00050B15" w:rsidRPr="00EE3961" w:rsidRDefault="00867DDE" w:rsidP="00867DDE">
            <w:pPr>
              <w:spacing w:after="0" w:line="240" w:lineRule="auto"/>
              <w:rPr>
                <w:rFonts w:ascii="Arial" w:eastAsia="Arial" w:hAnsi="Arial" w:cs="Arial"/>
                <w:i/>
              </w:rPr>
            </w:pPr>
            <w:r w:rsidRPr="00867DDE">
              <w:rPr>
                <w:rFonts w:ascii="Arial" w:eastAsia="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9683579" w14:textId="7C7D5A9B"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lastRenderedPageBreak/>
              <w:t>Provides efficient hand-off to the weekend team, and coordinates and prioritizes consultant input for a new high-risk diagnosis to ensure the patient gets appropriate follow</w:t>
            </w:r>
            <w:r w:rsidR="00D829DC">
              <w:rPr>
                <w:rFonts w:ascii="Arial" w:eastAsia="Arial" w:hAnsi="Arial" w:cs="Arial"/>
              </w:rPr>
              <w:t>-</w:t>
            </w:r>
            <w:r w:rsidRPr="00EE3961">
              <w:rPr>
                <w:rFonts w:ascii="Arial" w:eastAsia="Arial" w:hAnsi="Arial" w:cs="Arial"/>
              </w:rPr>
              <w:t>up</w:t>
            </w:r>
          </w:p>
          <w:p w14:paraId="643B2E78" w14:textId="77777777" w:rsidR="00751854" w:rsidRPr="00EE3961" w:rsidRDefault="00751854" w:rsidP="00751854">
            <w:pPr>
              <w:spacing w:after="0" w:line="240" w:lineRule="auto"/>
              <w:rPr>
                <w:rFonts w:ascii="Arial" w:hAnsi="Arial" w:cs="Arial"/>
              </w:rPr>
            </w:pPr>
          </w:p>
          <w:p w14:paraId="3377210F" w14:textId="781A71DB" w:rsidR="00A27D12" w:rsidRPr="00EE3961" w:rsidRDefault="19C30C50" w:rsidP="00BE0A2F">
            <w:pPr>
              <w:numPr>
                <w:ilvl w:val="0"/>
                <w:numId w:val="4"/>
              </w:numPr>
              <w:spacing w:after="0" w:line="240" w:lineRule="auto"/>
              <w:ind w:left="180" w:hanging="180"/>
              <w:rPr>
                <w:rFonts w:ascii="Arial" w:hAnsi="Arial" w:cs="Arial"/>
              </w:rPr>
            </w:pPr>
            <w:r w:rsidRPr="00EE3961">
              <w:rPr>
                <w:rFonts w:ascii="Arial" w:hAnsi="Arial" w:cs="Arial"/>
              </w:rPr>
              <w:lastRenderedPageBreak/>
              <w:t xml:space="preserve">Offers appropriate recommendations </w:t>
            </w:r>
            <w:r w:rsidR="00763BA7" w:rsidRPr="00EE3961">
              <w:rPr>
                <w:rFonts w:ascii="Arial" w:hAnsi="Arial" w:cs="Arial"/>
              </w:rPr>
              <w:t xml:space="preserve">for placement of insanity acquitee </w:t>
            </w:r>
            <w:r w:rsidR="00620000" w:rsidRPr="00EE3961">
              <w:rPr>
                <w:rFonts w:ascii="Arial" w:hAnsi="Arial" w:cs="Arial"/>
              </w:rPr>
              <w:t xml:space="preserve">being conditionally released to the community in consideration of </w:t>
            </w:r>
            <w:r w:rsidR="00587EFB" w:rsidRPr="00EE3961">
              <w:rPr>
                <w:rFonts w:ascii="Arial" w:hAnsi="Arial" w:cs="Arial"/>
              </w:rPr>
              <w:t xml:space="preserve">resources and balancing individual liberty interests and public safety </w:t>
            </w:r>
          </w:p>
          <w:p w14:paraId="298ECFA1" w14:textId="77777777" w:rsidR="00751854" w:rsidRPr="00EE3961" w:rsidRDefault="00751854" w:rsidP="00751854">
            <w:pPr>
              <w:spacing w:after="0" w:line="240" w:lineRule="auto"/>
              <w:rPr>
                <w:rFonts w:ascii="Arial" w:hAnsi="Arial" w:cs="Arial"/>
              </w:rPr>
            </w:pPr>
          </w:p>
          <w:p w14:paraId="694E754D" w14:textId="0561300F" w:rsidR="00050B15" w:rsidRPr="00EE3961" w:rsidRDefault="00737063" w:rsidP="00BE0A2F">
            <w:pPr>
              <w:numPr>
                <w:ilvl w:val="0"/>
                <w:numId w:val="4"/>
              </w:numPr>
              <w:spacing w:after="0" w:line="240" w:lineRule="auto"/>
              <w:ind w:left="180" w:hanging="180"/>
              <w:rPr>
                <w:rFonts w:ascii="Arial" w:hAnsi="Arial" w:cs="Arial"/>
              </w:rPr>
            </w:pPr>
            <w:r w:rsidRPr="00EE3961">
              <w:rPr>
                <w:rFonts w:ascii="Arial" w:eastAsia="Arial" w:hAnsi="Arial" w:cs="Arial"/>
                <w:color w:val="000000"/>
              </w:rPr>
              <w:t>Conducts a</w:t>
            </w:r>
            <w:r w:rsidR="00867DDE">
              <w:rPr>
                <w:rFonts w:ascii="Arial" w:eastAsia="Arial" w:hAnsi="Arial" w:cs="Arial"/>
                <w:color w:val="000000"/>
              </w:rPr>
              <w:t xml:space="preserve"> High Clinical Risk Version 3</w:t>
            </w:r>
            <w:r w:rsidRPr="00EE3961">
              <w:rPr>
                <w:rFonts w:ascii="Arial" w:eastAsia="Arial" w:hAnsi="Arial" w:cs="Arial"/>
                <w:color w:val="000000"/>
              </w:rPr>
              <w:t xml:space="preserve"> </w:t>
            </w:r>
            <w:r w:rsidR="00867DDE">
              <w:rPr>
                <w:rFonts w:ascii="Arial" w:eastAsia="Arial" w:hAnsi="Arial" w:cs="Arial"/>
                <w:color w:val="000000"/>
              </w:rPr>
              <w:t>(</w:t>
            </w:r>
            <w:r w:rsidRPr="00EE3961">
              <w:rPr>
                <w:rFonts w:ascii="Arial" w:eastAsia="Arial" w:hAnsi="Arial" w:cs="Arial"/>
                <w:color w:val="000000"/>
              </w:rPr>
              <w:t>HCR-3</w:t>
            </w:r>
            <w:r w:rsidR="00867DDE">
              <w:rPr>
                <w:rFonts w:ascii="Arial" w:eastAsia="Arial" w:hAnsi="Arial" w:cs="Arial"/>
                <w:color w:val="000000"/>
              </w:rPr>
              <w:t>)</w:t>
            </w:r>
            <w:r w:rsidRPr="00EE3961">
              <w:rPr>
                <w:rFonts w:ascii="Arial" w:eastAsia="Arial" w:hAnsi="Arial" w:cs="Arial"/>
                <w:color w:val="000000"/>
              </w:rPr>
              <w:t xml:space="preserve"> specific dynamic treatment needs in a forensic population </w:t>
            </w:r>
          </w:p>
        </w:tc>
      </w:tr>
      <w:tr w:rsidR="00050B15" w:rsidRPr="00EE3961" w14:paraId="3B8FA7A3" w14:textId="77777777" w:rsidTr="00867DDE">
        <w:trPr>
          <w:trHeight w:val="2510"/>
        </w:trPr>
        <w:tc>
          <w:tcPr>
            <w:tcW w:w="4950" w:type="dxa"/>
            <w:tcBorders>
              <w:top w:val="single" w:sz="4" w:space="0" w:color="000000"/>
              <w:left w:val="single" w:sz="4" w:space="0" w:color="000000" w:themeColor="text1"/>
              <w:bottom w:val="single" w:sz="4" w:space="0" w:color="000000"/>
              <w:right w:val="single" w:sz="4" w:space="0" w:color="000000" w:themeColor="text1"/>
            </w:tcBorders>
            <w:shd w:val="clear" w:color="auto" w:fill="C9C9C9"/>
          </w:tcPr>
          <w:p w14:paraId="38C370B3" w14:textId="77777777" w:rsidR="00867DDE" w:rsidRPr="00867DDE" w:rsidRDefault="00A10C50" w:rsidP="00867DDE">
            <w:pPr>
              <w:spacing w:after="0" w:line="240" w:lineRule="auto"/>
              <w:rPr>
                <w:rFonts w:ascii="Arial" w:eastAsia="Arial" w:hAnsi="Arial" w:cs="Arial"/>
                <w:i/>
              </w:rPr>
            </w:pPr>
            <w:r w:rsidRPr="00EE3961">
              <w:rPr>
                <w:rFonts w:ascii="Arial" w:eastAsia="Arial" w:hAnsi="Arial" w:cs="Arial"/>
                <w:b/>
              </w:rPr>
              <w:lastRenderedPageBreak/>
              <w:t>Level 5</w:t>
            </w:r>
            <w:r w:rsidRPr="00EE3961">
              <w:rPr>
                <w:rFonts w:ascii="Arial" w:eastAsia="Arial" w:hAnsi="Arial" w:cs="Arial"/>
              </w:rPr>
              <w:t xml:space="preserve"> </w:t>
            </w:r>
            <w:r w:rsidR="00867DDE" w:rsidRPr="00867DDE">
              <w:rPr>
                <w:rFonts w:ascii="Arial" w:eastAsia="Arial" w:hAnsi="Arial" w:cs="Arial"/>
                <w:i/>
              </w:rPr>
              <w:t>Improves quality of transitions of care within and across systems to optimize outcomes</w:t>
            </w:r>
          </w:p>
          <w:p w14:paraId="3CC74B7C" w14:textId="77777777" w:rsidR="00867DDE" w:rsidRPr="00867DDE" w:rsidRDefault="00867DDE" w:rsidP="00867DDE">
            <w:pPr>
              <w:spacing w:after="0" w:line="240" w:lineRule="auto"/>
              <w:rPr>
                <w:rFonts w:ascii="Arial" w:eastAsia="Arial" w:hAnsi="Arial" w:cs="Arial"/>
                <w:i/>
              </w:rPr>
            </w:pPr>
          </w:p>
          <w:p w14:paraId="3C70CCE5" w14:textId="77777777" w:rsidR="00867DDE" w:rsidRPr="00867DDE" w:rsidRDefault="00867DDE" w:rsidP="00867DDE">
            <w:pPr>
              <w:spacing w:after="0" w:line="240" w:lineRule="auto"/>
              <w:rPr>
                <w:rFonts w:ascii="Arial" w:eastAsia="Arial" w:hAnsi="Arial" w:cs="Arial"/>
                <w:i/>
              </w:rPr>
            </w:pPr>
            <w:r w:rsidRPr="00867DDE">
              <w:rPr>
                <w:rFonts w:ascii="Arial" w:eastAsia="Arial" w:hAnsi="Arial" w:cs="Arial"/>
                <w:i/>
              </w:rPr>
              <w:t>Advocates for improved access to and better allocation of resources within forensic and community systems of care, as appropriate</w:t>
            </w:r>
          </w:p>
          <w:p w14:paraId="4E714455" w14:textId="77777777" w:rsidR="00867DDE" w:rsidRPr="00867DDE" w:rsidRDefault="00867DDE" w:rsidP="00867DDE">
            <w:pPr>
              <w:spacing w:after="0" w:line="240" w:lineRule="auto"/>
              <w:rPr>
                <w:rFonts w:ascii="Arial" w:eastAsia="Arial" w:hAnsi="Arial" w:cs="Arial"/>
                <w:i/>
              </w:rPr>
            </w:pPr>
          </w:p>
          <w:p w14:paraId="7E39C9EE" w14:textId="33475618" w:rsidR="00050B15" w:rsidRPr="00EE3961" w:rsidRDefault="00867DDE" w:rsidP="00867DDE">
            <w:pPr>
              <w:spacing w:after="0" w:line="240" w:lineRule="auto"/>
              <w:rPr>
                <w:rFonts w:ascii="Arial" w:eastAsia="Arial" w:hAnsi="Arial" w:cs="Arial"/>
                <w:i/>
              </w:rPr>
            </w:pPr>
            <w:r w:rsidRPr="00867DDE">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C3D8777" w14:textId="28D66D11"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Works with a quality improvement mentor to identify better hand-off tools for on-call services</w:t>
            </w:r>
          </w:p>
          <w:p w14:paraId="4522FBDE" w14:textId="77777777" w:rsidR="00A27D12" w:rsidRPr="00EE3961" w:rsidRDefault="00A27D12" w:rsidP="00EC418E">
            <w:pPr>
              <w:spacing w:after="0" w:line="240" w:lineRule="auto"/>
              <w:rPr>
                <w:rFonts w:ascii="Arial" w:hAnsi="Arial" w:cs="Arial"/>
              </w:rPr>
            </w:pPr>
          </w:p>
          <w:p w14:paraId="1DF7070E" w14:textId="5D654C03" w:rsidR="00A27D12" w:rsidRPr="00EE3961" w:rsidRDefault="19C30C50" w:rsidP="00BE0A2F">
            <w:pPr>
              <w:numPr>
                <w:ilvl w:val="0"/>
                <w:numId w:val="4"/>
              </w:numPr>
              <w:spacing w:after="0" w:line="240" w:lineRule="auto"/>
              <w:ind w:left="180" w:hanging="180"/>
              <w:rPr>
                <w:rFonts w:ascii="Arial" w:hAnsi="Arial" w:cs="Arial"/>
              </w:rPr>
            </w:pPr>
            <w:r w:rsidRPr="00EE3961">
              <w:rPr>
                <w:rFonts w:ascii="Arial" w:hAnsi="Arial" w:cs="Arial"/>
              </w:rPr>
              <w:t xml:space="preserve">Conducts needs assessment survey for various forensic settings and assists in implementing those needs </w:t>
            </w:r>
          </w:p>
          <w:p w14:paraId="6F82CD40" w14:textId="3EEA2249" w:rsidR="00050B15" w:rsidRPr="00EE3961" w:rsidRDefault="00050B15" w:rsidP="00BE0A2F">
            <w:pPr>
              <w:pBdr>
                <w:top w:val="nil"/>
                <w:left w:val="nil"/>
                <w:bottom w:val="nil"/>
                <w:right w:val="nil"/>
                <w:between w:val="nil"/>
              </w:pBdr>
              <w:spacing w:after="0" w:line="240" w:lineRule="auto"/>
              <w:ind w:left="720" w:hanging="720"/>
              <w:rPr>
                <w:rFonts w:ascii="Arial" w:eastAsia="Arial" w:hAnsi="Arial" w:cs="Arial"/>
                <w:color w:val="000000"/>
              </w:rPr>
            </w:pPr>
          </w:p>
          <w:p w14:paraId="37321D04" w14:textId="188FFBC5" w:rsidR="00F6181F" w:rsidRPr="00EE3961" w:rsidRDefault="00F6181F" w:rsidP="00BE0A2F">
            <w:pPr>
              <w:pBdr>
                <w:top w:val="nil"/>
                <w:left w:val="nil"/>
                <w:bottom w:val="nil"/>
                <w:right w:val="nil"/>
                <w:between w:val="nil"/>
              </w:pBdr>
              <w:spacing w:after="0" w:line="240" w:lineRule="auto"/>
              <w:ind w:left="720" w:hanging="720"/>
              <w:rPr>
                <w:rFonts w:ascii="Arial" w:eastAsia="Arial" w:hAnsi="Arial" w:cs="Arial"/>
                <w:color w:val="000000"/>
              </w:rPr>
            </w:pPr>
          </w:p>
          <w:p w14:paraId="2644E19A" w14:textId="58F18198" w:rsidR="00050B15" w:rsidRPr="00EE3961" w:rsidRDefault="00442C1D" w:rsidP="00BE0A2F">
            <w:pPr>
              <w:numPr>
                <w:ilvl w:val="0"/>
                <w:numId w:val="4"/>
              </w:numPr>
              <w:spacing w:after="0" w:line="240" w:lineRule="auto"/>
              <w:ind w:left="180" w:hanging="180"/>
              <w:rPr>
                <w:rFonts w:ascii="Arial" w:hAnsi="Arial" w:cs="Arial"/>
              </w:rPr>
            </w:pPr>
            <w:r w:rsidRPr="00EE3961">
              <w:rPr>
                <w:rFonts w:ascii="Arial" w:eastAsia="Arial" w:hAnsi="Arial" w:cs="Arial"/>
              </w:rPr>
              <w:t>Provides training on inequities within the criminal justice system at meetings such as APPL</w:t>
            </w:r>
            <w:r w:rsidR="000C7442" w:rsidRPr="00EE3961">
              <w:rPr>
                <w:rFonts w:ascii="Arial" w:eastAsia="Arial" w:hAnsi="Arial" w:cs="Arial"/>
              </w:rPr>
              <w:t>,</w:t>
            </w:r>
            <w:r w:rsidRPr="00EE3961">
              <w:rPr>
                <w:rFonts w:ascii="Arial" w:eastAsia="Arial" w:hAnsi="Arial" w:cs="Arial"/>
              </w:rPr>
              <w:t xml:space="preserve"> </w:t>
            </w:r>
            <w:r w:rsidR="009D137C" w:rsidRPr="00EE3961">
              <w:rPr>
                <w:rFonts w:ascii="Arial" w:eastAsia="Arial" w:hAnsi="Arial" w:cs="Arial"/>
              </w:rPr>
              <w:t xml:space="preserve">American Psychiatric Association </w:t>
            </w:r>
            <w:r w:rsidR="009D137C">
              <w:rPr>
                <w:rFonts w:ascii="Arial" w:eastAsia="Arial" w:hAnsi="Arial" w:cs="Arial"/>
              </w:rPr>
              <w:t>(</w:t>
            </w:r>
            <w:r w:rsidRPr="00EE3961">
              <w:rPr>
                <w:rFonts w:ascii="Arial" w:eastAsia="Arial" w:hAnsi="Arial" w:cs="Arial"/>
              </w:rPr>
              <w:t>APA</w:t>
            </w:r>
            <w:r w:rsidR="009D137C">
              <w:rPr>
                <w:rFonts w:ascii="Arial" w:eastAsia="Arial" w:hAnsi="Arial" w:cs="Arial"/>
              </w:rPr>
              <w:t>)</w:t>
            </w:r>
            <w:r w:rsidR="000C7442" w:rsidRPr="00EE3961">
              <w:rPr>
                <w:rFonts w:ascii="Arial" w:eastAsia="Arial" w:hAnsi="Arial" w:cs="Arial"/>
              </w:rPr>
              <w:t>, or legal conferences</w:t>
            </w:r>
          </w:p>
        </w:tc>
      </w:tr>
      <w:tr w:rsidR="00050B15" w:rsidRPr="00EE3961" w14:paraId="6DCC0AAA" w14:textId="77777777" w:rsidTr="5C2A9ED1">
        <w:tc>
          <w:tcPr>
            <w:tcW w:w="4950" w:type="dxa"/>
            <w:shd w:val="clear" w:color="auto" w:fill="FFD965"/>
          </w:tcPr>
          <w:p w14:paraId="111EF820" w14:textId="77777777" w:rsidR="00050B15" w:rsidRPr="00EE3961" w:rsidRDefault="00A10C50" w:rsidP="00BE0A2F">
            <w:pPr>
              <w:spacing w:after="0" w:line="240" w:lineRule="auto"/>
              <w:rPr>
                <w:rFonts w:ascii="Arial" w:eastAsia="Arial" w:hAnsi="Arial" w:cs="Arial"/>
              </w:rPr>
            </w:pPr>
            <w:r w:rsidRPr="00EE3961">
              <w:rPr>
                <w:rFonts w:ascii="Arial" w:eastAsia="Arial" w:hAnsi="Arial" w:cs="Arial"/>
              </w:rPr>
              <w:t>Assessment Models or Tools</w:t>
            </w:r>
          </w:p>
        </w:tc>
        <w:tc>
          <w:tcPr>
            <w:tcW w:w="9175" w:type="dxa"/>
            <w:shd w:val="clear" w:color="auto" w:fill="FFD965"/>
          </w:tcPr>
          <w:p w14:paraId="6C21AA48" w14:textId="77777777" w:rsidR="007566C2"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 xml:space="preserve">Assessment during interdisciplinary rounds  </w:t>
            </w:r>
          </w:p>
          <w:p w14:paraId="628E7102" w14:textId="77777777" w:rsidR="007566C2"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 xml:space="preserve">Direct observation </w:t>
            </w:r>
          </w:p>
          <w:p w14:paraId="0D924673"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Medical record (chart) audit</w:t>
            </w:r>
          </w:p>
          <w:p w14:paraId="3FA572C2"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 xml:space="preserve">Multisource feedback </w:t>
            </w:r>
          </w:p>
          <w:p w14:paraId="4930532B"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Portfolio review</w:t>
            </w:r>
          </w:p>
          <w:p w14:paraId="5DF37887" w14:textId="6F2BE71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Review of sign-out tools, use and review of checklists</w:t>
            </w:r>
          </w:p>
          <w:p w14:paraId="6063C010"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Simulation</w:t>
            </w:r>
          </w:p>
        </w:tc>
      </w:tr>
      <w:tr w:rsidR="00050B15" w:rsidRPr="00EE3961" w14:paraId="4A5D9F8A" w14:textId="77777777" w:rsidTr="5C2A9ED1">
        <w:tc>
          <w:tcPr>
            <w:tcW w:w="4950" w:type="dxa"/>
            <w:shd w:val="clear" w:color="auto" w:fill="8DB3E2" w:themeFill="text2" w:themeFillTint="66"/>
          </w:tcPr>
          <w:p w14:paraId="47C20854" w14:textId="77777777" w:rsidR="00050B15" w:rsidRPr="00EE3961" w:rsidRDefault="00A10C50" w:rsidP="00BE0A2F">
            <w:pPr>
              <w:spacing w:after="0" w:line="240" w:lineRule="auto"/>
              <w:rPr>
                <w:rFonts w:ascii="Arial" w:eastAsia="Arial" w:hAnsi="Arial" w:cs="Arial"/>
              </w:rPr>
            </w:pPr>
            <w:r w:rsidRPr="00EE3961">
              <w:rPr>
                <w:rFonts w:ascii="Arial" w:eastAsia="Arial" w:hAnsi="Arial" w:cs="Arial"/>
              </w:rPr>
              <w:t xml:space="preserve">Curriculum Mapping </w:t>
            </w:r>
          </w:p>
        </w:tc>
        <w:tc>
          <w:tcPr>
            <w:tcW w:w="9175" w:type="dxa"/>
            <w:shd w:val="clear" w:color="auto" w:fill="8DB3E2" w:themeFill="text2" w:themeFillTint="66"/>
          </w:tcPr>
          <w:p w14:paraId="79C65FFE" w14:textId="77777777" w:rsidR="00050B15" w:rsidRPr="00EE3961" w:rsidRDefault="00050B15" w:rsidP="00BE0A2F">
            <w:pPr>
              <w:numPr>
                <w:ilvl w:val="0"/>
                <w:numId w:val="4"/>
              </w:numPr>
              <w:spacing w:after="0" w:line="240" w:lineRule="auto"/>
              <w:ind w:left="180" w:hanging="180"/>
              <w:rPr>
                <w:rFonts w:ascii="Arial" w:hAnsi="Arial" w:cs="Arial"/>
              </w:rPr>
            </w:pPr>
          </w:p>
        </w:tc>
      </w:tr>
      <w:tr w:rsidR="00050B15" w:rsidRPr="00EE3961" w14:paraId="4FFBAD08" w14:textId="77777777" w:rsidTr="5C2A9ED1">
        <w:trPr>
          <w:trHeight w:val="80"/>
        </w:trPr>
        <w:tc>
          <w:tcPr>
            <w:tcW w:w="4950" w:type="dxa"/>
            <w:shd w:val="clear" w:color="auto" w:fill="A8D08D"/>
          </w:tcPr>
          <w:p w14:paraId="04BE4C2D" w14:textId="77777777" w:rsidR="00050B15" w:rsidRPr="00EE3961" w:rsidRDefault="00A10C50" w:rsidP="00BE0A2F">
            <w:pPr>
              <w:spacing w:after="0" w:line="240" w:lineRule="auto"/>
              <w:rPr>
                <w:rFonts w:ascii="Arial" w:eastAsia="Arial" w:hAnsi="Arial" w:cs="Arial"/>
              </w:rPr>
            </w:pPr>
            <w:r w:rsidRPr="00EE3961">
              <w:rPr>
                <w:rFonts w:ascii="Arial" w:eastAsia="Arial" w:hAnsi="Arial" w:cs="Arial"/>
              </w:rPr>
              <w:t>Notes or Resources</w:t>
            </w:r>
          </w:p>
        </w:tc>
        <w:tc>
          <w:tcPr>
            <w:tcW w:w="9175" w:type="dxa"/>
            <w:shd w:val="clear" w:color="auto" w:fill="A8D08D"/>
          </w:tcPr>
          <w:p w14:paraId="1DF59C16" w14:textId="4AF2CA9D" w:rsidR="008C7943" w:rsidRPr="00EE3961" w:rsidRDefault="008C7943" w:rsidP="008C7943">
            <w:pPr>
              <w:numPr>
                <w:ilvl w:val="0"/>
                <w:numId w:val="4"/>
              </w:numPr>
              <w:spacing w:after="0" w:line="240" w:lineRule="auto"/>
              <w:ind w:left="180" w:hanging="180"/>
              <w:rPr>
                <w:rFonts w:ascii="Arial" w:hAnsi="Arial" w:cs="Arial"/>
              </w:rPr>
            </w:pPr>
            <w:r w:rsidRPr="00EE3961">
              <w:rPr>
                <w:rStyle w:val="Hyperlink"/>
                <w:rFonts w:ascii="Arial" w:eastAsia="Arial" w:hAnsi="Arial" w:cs="Arial"/>
                <w:color w:val="auto"/>
                <w:u w:val="none"/>
              </w:rPr>
              <w:t xml:space="preserve">Centers for Disease Control and Prevention. Population Health Training. </w:t>
            </w:r>
            <w:hyperlink r:id="rId35" w:history="1">
              <w:r w:rsidRPr="00EE3961">
                <w:rPr>
                  <w:rStyle w:val="Hyperlink"/>
                  <w:rFonts w:ascii="Arial" w:eastAsia="Arial" w:hAnsi="Arial" w:cs="Arial"/>
                </w:rPr>
                <w:t>https://www.cdc.gov/pophealthtraining/whatis.html</w:t>
              </w:r>
            </w:hyperlink>
            <w:r w:rsidRPr="00EE3961">
              <w:rPr>
                <w:rFonts w:ascii="Arial" w:eastAsia="Arial" w:hAnsi="Arial" w:cs="Arial"/>
              </w:rPr>
              <w:t>. 2021.</w:t>
            </w:r>
          </w:p>
          <w:p w14:paraId="19A633D3" w14:textId="77777777" w:rsidR="008C7943" w:rsidRPr="00EE3961" w:rsidRDefault="008C7943" w:rsidP="008C7943">
            <w:pPr>
              <w:numPr>
                <w:ilvl w:val="0"/>
                <w:numId w:val="4"/>
              </w:numPr>
              <w:spacing w:after="0" w:line="240" w:lineRule="auto"/>
              <w:ind w:left="180" w:hanging="180"/>
              <w:rPr>
                <w:rFonts w:ascii="Arial" w:hAnsi="Arial" w:cs="Arial"/>
              </w:rPr>
            </w:pPr>
            <w:r w:rsidRPr="00EE3961">
              <w:rPr>
                <w:rFonts w:ascii="Arial" w:eastAsia="Arial" w:hAnsi="Arial" w:cs="Arial"/>
              </w:rPr>
              <w:t xml:space="preserve">Skochelak SE, Hammoud MM, Lomis KD, et al. </w:t>
            </w:r>
            <w:r w:rsidRPr="00EE3961">
              <w:rPr>
                <w:rFonts w:ascii="Arial" w:eastAsia="Arial" w:hAnsi="Arial" w:cs="Arial"/>
                <w:i/>
                <w:iCs/>
              </w:rPr>
              <w:t>AMA Education Consortium: Health Systems Science</w:t>
            </w:r>
            <w:r w:rsidRPr="00EE3961">
              <w:rPr>
                <w:rFonts w:ascii="Arial" w:eastAsia="Arial" w:hAnsi="Arial" w:cs="Arial"/>
              </w:rPr>
              <w:t>. 2nd ed. Elsevier; 2021. ISBN:</w:t>
            </w:r>
            <w:r w:rsidRPr="00EE3961">
              <w:rPr>
                <w:rFonts w:ascii="Arial" w:hAnsi="Arial" w:cs="Arial"/>
              </w:rPr>
              <w:t>9780323694629.</w:t>
            </w:r>
          </w:p>
          <w:p w14:paraId="44773DB5" w14:textId="712C6BAA" w:rsidR="00050B15" w:rsidRPr="00EE3961" w:rsidRDefault="008C7943" w:rsidP="008C7943">
            <w:pPr>
              <w:numPr>
                <w:ilvl w:val="0"/>
                <w:numId w:val="4"/>
              </w:numPr>
              <w:spacing w:after="0" w:line="240" w:lineRule="auto"/>
              <w:ind w:left="180" w:hanging="180"/>
              <w:rPr>
                <w:rFonts w:ascii="Arial" w:hAnsi="Arial" w:cs="Arial"/>
              </w:rPr>
            </w:pPr>
            <w:r w:rsidRPr="00EE3961">
              <w:rPr>
                <w:rFonts w:ascii="Arial" w:eastAsia="Arial" w:hAnsi="Arial" w:cs="Arial"/>
              </w:rPr>
              <w:t>APA</w:t>
            </w:r>
            <w:r w:rsidR="3D91A623" w:rsidRPr="00EE3961">
              <w:rPr>
                <w:rFonts w:ascii="Arial" w:eastAsia="Arial" w:hAnsi="Arial" w:cs="Arial"/>
              </w:rPr>
              <w:t>. APA Community Programs.</w:t>
            </w:r>
            <w:r w:rsidRPr="00EE3961">
              <w:rPr>
                <w:rFonts w:ascii="Arial" w:eastAsia="Arial" w:hAnsi="Arial" w:cs="Arial"/>
              </w:rPr>
              <w:t xml:space="preserve"> </w:t>
            </w:r>
            <w:hyperlink r:id="rId36" w:history="1">
              <w:r w:rsidRPr="00EE3961">
                <w:rPr>
                  <w:rStyle w:val="Hyperlink"/>
                  <w:rFonts w:ascii="Arial" w:eastAsia="Arial" w:hAnsi="Arial" w:cs="Arial"/>
                </w:rPr>
                <w:t>https://www.psychiatry.org/psychiatrists/cultural-competency/engagement-opportunities/apa-community-programs</w:t>
              </w:r>
            </w:hyperlink>
            <w:r w:rsidRPr="00EE3961">
              <w:rPr>
                <w:rFonts w:ascii="Arial" w:eastAsia="Arial" w:hAnsi="Arial" w:cs="Arial"/>
              </w:rPr>
              <w:t>. 2021.</w:t>
            </w:r>
          </w:p>
          <w:p w14:paraId="35386807" w14:textId="4D70C8A4" w:rsidR="00050B15" w:rsidRPr="00EE3961" w:rsidRDefault="3D91A623" w:rsidP="00BE0A2F">
            <w:pPr>
              <w:numPr>
                <w:ilvl w:val="0"/>
                <w:numId w:val="4"/>
              </w:numPr>
              <w:spacing w:after="0" w:line="240" w:lineRule="auto"/>
              <w:ind w:left="187" w:hanging="187"/>
              <w:rPr>
                <w:rFonts w:ascii="Arial" w:hAnsi="Arial" w:cs="Arial"/>
              </w:rPr>
            </w:pPr>
            <w:r w:rsidRPr="00EE3961">
              <w:rPr>
                <w:rFonts w:ascii="Arial" w:eastAsia="Arial" w:hAnsi="Arial" w:cs="Arial"/>
              </w:rPr>
              <w:t xml:space="preserve">Metzl JM, Hansen H. Structural competency: </w:t>
            </w:r>
            <w:r w:rsidR="008C7943" w:rsidRPr="00EE3961">
              <w:rPr>
                <w:rFonts w:ascii="Arial" w:eastAsia="Arial" w:hAnsi="Arial" w:cs="Arial"/>
              </w:rPr>
              <w:t>T</w:t>
            </w:r>
            <w:r w:rsidRPr="00EE3961">
              <w:rPr>
                <w:rFonts w:ascii="Arial" w:eastAsia="Arial" w:hAnsi="Arial" w:cs="Arial"/>
              </w:rPr>
              <w:t xml:space="preserve">heorizing a new medical engagement with stigma and inequality. </w:t>
            </w:r>
            <w:r w:rsidRPr="00EE3961">
              <w:rPr>
                <w:rFonts w:ascii="Arial" w:eastAsia="Arial" w:hAnsi="Arial" w:cs="Arial"/>
                <w:i/>
                <w:iCs/>
              </w:rPr>
              <w:t>Soc Sci Med</w:t>
            </w:r>
            <w:r w:rsidRPr="00EE3961">
              <w:rPr>
                <w:rFonts w:ascii="Arial" w:eastAsia="Arial" w:hAnsi="Arial" w:cs="Arial"/>
              </w:rPr>
              <w:t xml:space="preserve">. 2014;103:126-133. </w:t>
            </w:r>
            <w:hyperlink r:id="rId37" w:history="1">
              <w:r w:rsidR="008C7943" w:rsidRPr="00EE3961">
                <w:rPr>
                  <w:rStyle w:val="Hyperlink"/>
                  <w:rFonts w:ascii="Arial" w:eastAsia="Arial" w:hAnsi="Arial" w:cs="Arial"/>
                </w:rPr>
                <w:t>https://www.sciencedirect.com/science/article/pii/S0277953613003778?via%3Dihub</w:t>
              </w:r>
            </w:hyperlink>
            <w:r w:rsidR="008C7943" w:rsidRPr="00EE3961">
              <w:rPr>
                <w:rFonts w:ascii="Arial" w:eastAsia="Arial" w:hAnsi="Arial" w:cs="Arial"/>
              </w:rPr>
              <w:t>. 2021.</w:t>
            </w:r>
            <w:r w:rsidRPr="00EE3961">
              <w:rPr>
                <w:rFonts w:ascii="Arial" w:eastAsia="Arial" w:hAnsi="Arial" w:cs="Arial"/>
              </w:rPr>
              <w:t xml:space="preserve"> </w:t>
            </w:r>
          </w:p>
        </w:tc>
      </w:tr>
    </w:tbl>
    <w:p w14:paraId="5D20A106" w14:textId="77777777" w:rsidR="00751854" w:rsidRDefault="00751854" w:rsidP="00BE0A2F">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C52FE9" w14:paraId="3EEB7D4E" w14:textId="77777777" w:rsidTr="2BB65F20">
        <w:trPr>
          <w:trHeight w:val="760"/>
        </w:trPr>
        <w:tc>
          <w:tcPr>
            <w:tcW w:w="14125" w:type="dxa"/>
            <w:gridSpan w:val="2"/>
            <w:shd w:val="clear" w:color="auto" w:fill="9CC3E5"/>
          </w:tcPr>
          <w:p w14:paraId="01872430" w14:textId="6EE1C3D9" w:rsidR="00050B15" w:rsidRPr="00EE3961" w:rsidRDefault="00A10C50" w:rsidP="00BE0A2F">
            <w:pPr>
              <w:spacing w:after="0" w:line="240" w:lineRule="auto"/>
              <w:jc w:val="center"/>
              <w:rPr>
                <w:rFonts w:ascii="Arial" w:eastAsia="Arial" w:hAnsi="Arial" w:cs="Arial"/>
                <w:b/>
              </w:rPr>
            </w:pPr>
            <w:bookmarkStart w:id="6" w:name="_Hlk83134738"/>
            <w:r w:rsidRPr="00EE3961">
              <w:rPr>
                <w:rFonts w:ascii="Arial" w:eastAsia="Arial" w:hAnsi="Arial" w:cs="Arial"/>
                <w:b/>
              </w:rPr>
              <w:lastRenderedPageBreak/>
              <w:t>Systems-</w:t>
            </w:r>
            <w:r w:rsidR="00BF33F0" w:rsidRPr="00EE3961">
              <w:rPr>
                <w:rFonts w:ascii="Arial" w:eastAsia="Arial" w:hAnsi="Arial" w:cs="Arial"/>
                <w:b/>
              </w:rPr>
              <w:t>B</w:t>
            </w:r>
            <w:r w:rsidRPr="00EE3961">
              <w:rPr>
                <w:rFonts w:ascii="Arial" w:eastAsia="Arial" w:hAnsi="Arial" w:cs="Arial"/>
                <w:b/>
              </w:rPr>
              <w:t xml:space="preserve">ased Practice </w:t>
            </w:r>
            <w:r w:rsidR="00803A9E" w:rsidRPr="00EE3961">
              <w:rPr>
                <w:rFonts w:ascii="Arial" w:eastAsia="Arial" w:hAnsi="Arial" w:cs="Arial"/>
                <w:b/>
              </w:rPr>
              <w:t>4</w:t>
            </w:r>
            <w:r w:rsidRPr="00EE3961">
              <w:rPr>
                <w:rFonts w:ascii="Arial" w:eastAsia="Arial" w:hAnsi="Arial" w:cs="Arial"/>
                <w:b/>
              </w:rPr>
              <w:t xml:space="preserve">: Physician Role in Systems </w:t>
            </w:r>
          </w:p>
          <w:bookmarkEnd w:id="6"/>
          <w:p w14:paraId="60E7FD40" w14:textId="645CD5A5" w:rsidR="00050B15" w:rsidRPr="00EE3961" w:rsidRDefault="00A10C50" w:rsidP="00BE0A2F">
            <w:pPr>
              <w:spacing w:after="0" w:line="240" w:lineRule="auto"/>
              <w:ind w:left="187"/>
              <w:rPr>
                <w:rFonts w:ascii="Arial" w:eastAsia="Arial" w:hAnsi="Arial" w:cs="Arial"/>
                <w:b/>
                <w:color w:val="000000"/>
              </w:rPr>
            </w:pPr>
            <w:r w:rsidRPr="00EE3961">
              <w:rPr>
                <w:rFonts w:ascii="Arial" w:eastAsia="Arial" w:hAnsi="Arial" w:cs="Arial"/>
                <w:b/>
              </w:rPr>
              <w:t>Overall Intent:</w:t>
            </w:r>
            <w:r w:rsidRPr="00EE3961">
              <w:rPr>
                <w:rFonts w:ascii="Arial" w:eastAsia="Arial" w:hAnsi="Arial" w:cs="Arial"/>
              </w:rPr>
              <w:t xml:space="preserve"> </w:t>
            </w:r>
            <w:r w:rsidR="00ED3CE1" w:rsidRPr="00EE3961">
              <w:rPr>
                <w:rFonts w:ascii="Arial" w:eastAsia="Arial" w:hAnsi="Arial" w:cs="Arial"/>
              </w:rPr>
              <w:t>To incorporate knowledge of the legal system and how they impact treatment of individuals in both civil and correctional health care settings</w:t>
            </w:r>
            <w:r w:rsidR="001C416D" w:rsidRPr="00EE3961">
              <w:rPr>
                <w:rFonts w:ascii="Arial" w:eastAsia="Arial" w:hAnsi="Arial" w:cs="Arial"/>
              </w:rPr>
              <w:t xml:space="preserve">; </w:t>
            </w:r>
            <w:r w:rsidR="00144427" w:rsidRPr="00EE3961">
              <w:rPr>
                <w:rFonts w:ascii="Arial" w:eastAsia="Arial" w:hAnsi="Arial" w:cs="Arial"/>
              </w:rPr>
              <w:t xml:space="preserve">to </w:t>
            </w:r>
            <w:r w:rsidR="00535093" w:rsidRPr="00EE3961">
              <w:rPr>
                <w:rFonts w:ascii="Arial" w:eastAsia="Arial" w:hAnsi="Arial" w:cs="Arial"/>
              </w:rPr>
              <w:t>identify key components necessary to transition from fellowship to independent practice</w:t>
            </w:r>
            <w:r w:rsidR="00535093" w:rsidRPr="00EE3961" w:rsidDel="00ED3CE1">
              <w:rPr>
                <w:rFonts w:ascii="Arial" w:eastAsia="Arial" w:hAnsi="Arial" w:cs="Arial"/>
              </w:rPr>
              <w:t xml:space="preserve"> </w:t>
            </w:r>
          </w:p>
        </w:tc>
      </w:tr>
      <w:tr w:rsidR="00050B15" w:rsidRPr="00C52FE9" w14:paraId="5238356C" w14:textId="77777777" w:rsidTr="2BB65F20">
        <w:tc>
          <w:tcPr>
            <w:tcW w:w="4950" w:type="dxa"/>
            <w:shd w:val="clear" w:color="auto" w:fill="FAC090"/>
          </w:tcPr>
          <w:p w14:paraId="6B32F93E" w14:textId="77777777" w:rsidR="00050B15" w:rsidRPr="00EE3961" w:rsidRDefault="00A10C50" w:rsidP="00BE0A2F">
            <w:pPr>
              <w:spacing w:after="0" w:line="240" w:lineRule="auto"/>
              <w:jc w:val="center"/>
              <w:rPr>
                <w:rFonts w:ascii="Arial" w:eastAsia="Arial" w:hAnsi="Arial" w:cs="Arial"/>
                <w:b/>
              </w:rPr>
            </w:pPr>
            <w:r w:rsidRPr="00EE3961">
              <w:rPr>
                <w:rFonts w:ascii="Arial" w:eastAsia="Arial" w:hAnsi="Arial" w:cs="Arial"/>
                <w:b/>
              </w:rPr>
              <w:t>Milestones</w:t>
            </w:r>
          </w:p>
        </w:tc>
        <w:tc>
          <w:tcPr>
            <w:tcW w:w="9175" w:type="dxa"/>
            <w:shd w:val="clear" w:color="auto" w:fill="FAC090"/>
          </w:tcPr>
          <w:p w14:paraId="1D90AC8C" w14:textId="77777777" w:rsidR="00050B15" w:rsidRPr="00EE3961" w:rsidRDefault="00A10C50" w:rsidP="00BE0A2F">
            <w:pPr>
              <w:spacing w:after="0" w:line="240" w:lineRule="auto"/>
              <w:jc w:val="center"/>
              <w:rPr>
                <w:rFonts w:ascii="Arial" w:eastAsia="Arial" w:hAnsi="Arial" w:cs="Arial"/>
                <w:b/>
              </w:rPr>
            </w:pPr>
            <w:r w:rsidRPr="00EE3961">
              <w:rPr>
                <w:rFonts w:ascii="Arial" w:eastAsia="Arial" w:hAnsi="Arial" w:cs="Arial"/>
                <w:b/>
              </w:rPr>
              <w:t>Examples</w:t>
            </w:r>
          </w:p>
        </w:tc>
      </w:tr>
      <w:tr w:rsidR="00050B15" w:rsidRPr="00C52FE9" w14:paraId="2C9BBF05" w14:textId="77777777" w:rsidTr="00484CDC">
        <w:tc>
          <w:tcPr>
            <w:tcW w:w="4950" w:type="dxa"/>
            <w:tcBorders>
              <w:top w:val="single" w:sz="4" w:space="0" w:color="000000"/>
              <w:bottom w:val="single" w:sz="4" w:space="0" w:color="000000"/>
            </w:tcBorders>
            <w:shd w:val="clear" w:color="auto" w:fill="C9C9C9"/>
          </w:tcPr>
          <w:p w14:paraId="71B28CB7" w14:textId="77777777" w:rsidR="00867DDE" w:rsidRPr="00867DDE" w:rsidRDefault="00A10C50" w:rsidP="00867DDE">
            <w:pPr>
              <w:spacing w:after="0" w:line="240" w:lineRule="auto"/>
              <w:rPr>
                <w:rFonts w:ascii="Arial" w:eastAsia="Arial" w:hAnsi="Arial" w:cs="Arial"/>
                <w:i/>
                <w:iCs/>
              </w:rPr>
            </w:pPr>
            <w:r w:rsidRPr="00EE3961">
              <w:rPr>
                <w:rFonts w:ascii="Arial" w:eastAsia="Arial" w:hAnsi="Arial" w:cs="Arial"/>
                <w:b/>
              </w:rPr>
              <w:t>Level 1</w:t>
            </w:r>
            <w:r w:rsidR="00751854" w:rsidRPr="00EE3961">
              <w:rPr>
                <w:rFonts w:ascii="Arial" w:eastAsia="Arial" w:hAnsi="Arial" w:cs="Arial"/>
                <w:b/>
              </w:rPr>
              <w:t xml:space="preserve"> </w:t>
            </w:r>
            <w:r w:rsidR="00867DDE" w:rsidRPr="00867DDE">
              <w:rPr>
                <w:rFonts w:ascii="Arial" w:eastAsia="Arial" w:hAnsi="Arial" w:cs="Arial"/>
                <w:i/>
                <w:iCs/>
              </w:rPr>
              <w:t>Identifies key components of the complex health care and legal system</w:t>
            </w:r>
          </w:p>
          <w:p w14:paraId="69CD46A8" w14:textId="77777777" w:rsidR="00867DDE" w:rsidRPr="00867DDE" w:rsidRDefault="00867DDE" w:rsidP="00867DDE">
            <w:pPr>
              <w:spacing w:after="0" w:line="240" w:lineRule="auto"/>
              <w:rPr>
                <w:rFonts w:ascii="Arial" w:eastAsia="Arial" w:hAnsi="Arial" w:cs="Arial"/>
                <w:i/>
                <w:iCs/>
              </w:rPr>
            </w:pPr>
          </w:p>
          <w:p w14:paraId="031C96BE" w14:textId="77777777" w:rsidR="00867DDE" w:rsidRPr="00867DDE" w:rsidRDefault="00867DDE" w:rsidP="00867DDE">
            <w:pPr>
              <w:spacing w:after="0" w:line="240" w:lineRule="auto"/>
              <w:rPr>
                <w:rFonts w:ascii="Arial" w:eastAsia="Arial" w:hAnsi="Arial" w:cs="Arial"/>
                <w:i/>
                <w:iCs/>
              </w:rPr>
            </w:pPr>
          </w:p>
          <w:p w14:paraId="7ACFA63A" w14:textId="77777777" w:rsidR="00867DDE" w:rsidRPr="00867DDE" w:rsidRDefault="00867DDE" w:rsidP="00867DDE">
            <w:pPr>
              <w:spacing w:after="0" w:line="240" w:lineRule="auto"/>
              <w:rPr>
                <w:rFonts w:ascii="Arial" w:eastAsia="Arial" w:hAnsi="Arial" w:cs="Arial"/>
                <w:i/>
                <w:iCs/>
              </w:rPr>
            </w:pPr>
          </w:p>
          <w:p w14:paraId="0B28E98D" w14:textId="691ACE62" w:rsidR="00867DDE" w:rsidRDefault="00867DDE" w:rsidP="00867DDE">
            <w:pPr>
              <w:spacing w:after="0" w:line="240" w:lineRule="auto"/>
              <w:rPr>
                <w:rFonts w:ascii="Arial" w:eastAsia="Arial" w:hAnsi="Arial" w:cs="Arial"/>
                <w:i/>
                <w:iCs/>
              </w:rPr>
            </w:pPr>
          </w:p>
          <w:p w14:paraId="446C6FC6" w14:textId="0F08E788" w:rsidR="00540766" w:rsidRDefault="00540766" w:rsidP="00867DDE">
            <w:pPr>
              <w:spacing w:after="0" w:line="240" w:lineRule="auto"/>
              <w:rPr>
                <w:rFonts w:ascii="Arial" w:eastAsia="Arial" w:hAnsi="Arial" w:cs="Arial"/>
                <w:i/>
                <w:iCs/>
              </w:rPr>
            </w:pPr>
          </w:p>
          <w:p w14:paraId="63A715C2" w14:textId="1BFAAD03" w:rsidR="00540766" w:rsidRDefault="00540766" w:rsidP="00867DDE">
            <w:pPr>
              <w:spacing w:after="0" w:line="240" w:lineRule="auto"/>
              <w:rPr>
                <w:rFonts w:ascii="Arial" w:eastAsia="Arial" w:hAnsi="Arial" w:cs="Arial"/>
                <w:i/>
                <w:iCs/>
              </w:rPr>
            </w:pPr>
          </w:p>
          <w:p w14:paraId="7ACC1764" w14:textId="77777777" w:rsidR="00540766" w:rsidRPr="00867DDE" w:rsidRDefault="00540766" w:rsidP="00867DDE">
            <w:pPr>
              <w:spacing w:after="0" w:line="240" w:lineRule="auto"/>
              <w:rPr>
                <w:rFonts w:ascii="Arial" w:eastAsia="Arial" w:hAnsi="Arial" w:cs="Arial"/>
                <w:i/>
                <w:iCs/>
              </w:rPr>
            </w:pPr>
          </w:p>
          <w:p w14:paraId="3204FCC7" w14:textId="3B946E9C" w:rsidR="00050B15" w:rsidRPr="00EE3961" w:rsidRDefault="00867DDE" w:rsidP="00867DDE">
            <w:pPr>
              <w:spacing w:after="0" w:line="240" w:lineRule="auto"/>
              <w:rPr>
                <w:rFonts w:ascii="Arial" w:eastAsia="Arial" w:hAnsi="Arial" w:cs="Arial"/>
                <w:i/>
                <w:color w:val="000000"/>
              </w:rPr>
            </w:pPr>
            <w:r w:rsidRPr="00867DDE">
              <w:rPr>
                <w:rFonts w:ascii="Arial" w:eastAsia="Arial" w:hAnsi="Arial" w:cs="Arial"/>
                <w:i/>
                <w:iCs/>
              </w:rPr>
              <w:t>Identifies basic knowledge domains for effective transition to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5683F1" w14:textId="2E48C30E" w:rsidR="00317259" w:rsidRPr="00EE3961" w:rsidRDefault="3D91A623" w:rsidP="00317259">
            <w:pPr>
              <w:numPr>
                <w:ilvl w:val="0"/>
                <w:numId w:val="4"/>
              </w:numPr>
              <w:spacing w:after="0" w:line="240" w:lineRule="auto"/>
              <w:ind w:left="180" w:hanging="180"/>
              <w:rPr>
                <w:rFonts w:ascii="Arial" w:eastAsia="Arial" w:hAnsi="Arial" w:cs="Arial"/>
              </w:rPr>
            </w:pPr>
            <w:r w:rsidRPr="00EE3961">
              <w:rPr>
                <w:rFonts w:ascii="Arial" w:eastAsia="Arial" w:hAnsi="Arial" w:cs="Arial"/>
              </w:rPr>
              <w:t>Understands that individuals with mental illness who are involved in the criminal justice system may receive care in a variety of settings, including community mental health treatment centers and psychiatric facilities, emergency rooms, diversion programs, correctional facilities, and forensic psychiatric facilities</w:t>
            </w:r>
          </w:p>
          <w:p w14:paraId="42E7A9B0" w14:textId="77777777" w:rsidR="00317259" w:rsidRPr="00EE3961" w:rsidRDefault="3D91A623" w:rsidP="00317259">
            <w:pPr>
              <w:numPr>
                <w:ilvl w:val="0"/>
                <w:numId w:val="4"/>
              </w:numPr>
              <w:spacing w:after="0" w:line="240" w:lineRule="auto"/>
              <w:ind w:left="180" w:hanging="180"/>
              <w:rPr>
                <w:rFonts w:ascii="Arial" w:eastAsia="Arial" w:hAnsi="Arial" w:cs="Arial"/>
              </w:rPr>
            </w:pPr>
            <w:r w:rsidRPr="00EE3961">
              <w:rPr>
                <w:rFonts w:ascii="Arial" w:eastAsia="Arial" w:hAnsi="Arial" w:cs="Arial"/>
              </w:rPr>
              <w:t>Identifies that there are legal standards governing the right for patients to accept and to refuse treatment in different settings</w:t>
            </w:r>
          </w:p>
          <w:p w14:paraId="711DC305" w14:textId="4FA2C7FE" w:rsidR="00317259" w:rsidRPr="00EE3961" w:rsidRDefault="3D91A623" w:rsidP="00317259">
            <w:pPr>
              <w:numPr>
                <w:ilvl w:val="0"/>
                <w:numId w:val="4"/>
              </w:numPr>
              <w:spacing w:after="0" w:line="240" w:lineRule="auto"/>
              <w:ind w:left="180" w:hanging="180"/>
              <w:rPr>
                <w:rFonts w:ascii="Arial" w:eastAsia="Arial" w:hAnsi="Arial" w:cs="Arial"/>
              </w:rPr>
            </w:pPr>
            <w:r w:rsidRPr="00EE3961">
              <w:rPr>
                <w:rFonts w:ascii="Arial" w:eastAsia="Arial" w:hAnsi="Arial" w:cs="Arial"/>
              </w:rPr>
              <w:t xml:space="preserve">Understands there are legal standards governing involuntary civil commitment of individuals </w:t>
            </w:r>
          </w:p>
          <w:p w14:paraId="32DF4D2A" w14:textId="77777777" w:rsidR="00751854" w:rsidRPr="00EE3961" w:rsidRDefault="00751854" w:rsidP="00751854">
            <w:pPr>
              <w:spacing w:after="0" w:line="240" w:lineRule="auto"/>
              <w:rPr>
                <w:rFonts w:ascii="Arial" w:eastAsia="Arial" w:hAnsi="Arial" w:cs="Arial"/>
              </w:rPr>
            </w:pPr>
          </w:p>
          <w:p w14:paraId="1B0FC5C4" w14:textId="77777777" w:rsidR="00317259" w:rsidRPr="00EE3961" w:rsidRDefault="3D91A623" w:rsidP="00317259">
            <w:pPr>
              <w:numPr>
                <w:ilvl w:val="0"/>
                <w:numId w:val="4"/>
              </w:numPr>
              <w:spacing w:after="0" w:line="240" w:lineRule="auto"/>
              <w:ind w:left="180" w:hanging="180"/>
              <w:rPr>
                <w:rFonts w:ascii="Arial" w:eastAsia="Arial" w:hAnsi="Arial" w:cs="Arial"/>
              </w:rPr>
            </w:pPr>
            <w:r w:rsidRPr="00EE3961">
              <w:rPr>
                <w:rFonts w:ascii="Arial" w:eastAsia="Arial" w:hAnsi="Arial" w:cs="Arial"/>
              </w:rPr>
              <w:t>Identifies licensure requirements required to practice medicine</w:t>
            </w:r>
          </w:p>
          <w:p w14:paraId="1FF24708" w14:textId="70482712" w:rsidR="00050B15" w:rsidRPr="00EE3961" w:rsidRDefault="3D91A623" w:rsidP="00317259">
            <w:pPr>
              <w:numPr>
                <w:ilvl w:val="0"/>
                <w:numId w:val="4"/>
              </w:numPr>
              <w:spacing w:after="0" w:line="240" w:lineRule="auto"/>
              <w:ind w:left="180" w:hanging="180"/>
              <w:rPr>
                <w:rFonts w:ascii="Arial" w:eastAsia="Arial" w:hAnsi="Arial" w:cs="Arial"/>
              </w:rPr>
            </w:pPr>
            <w:r w:rsidRPr="00EE3961">
              <w:rPr>
                <w:rFonts w:ascii="Arial" w:eastAsia="Arial" w:hAnsi="Arial" w:cs="Arial"/>
              </w:rPr>
              <w:t>Understands role of board certification in practice of general and forensic psychiatry</w:t>
            </w:r>
          </w:p>
        </w:tc>
      </w:tr>
      <w:tr w:rsidR="00050B15" w:rsidRPr="00C52FE9" w14:paraId="4FA996EB" w14:textId="77777777" w:rsidTr="00484CDC">
        <w:tc>
          <w:tcPr>
            <w:tcW w:w="4950" w:type="dxa"/>
            <w:tcBorders>
              <w:top w:val="single" w:sz="4" w:space="0" w:color="000000"/>
              <w:bottom w:val="single" w:sz="4" w:space="0" w:color="000000"/>
            </w:tcBorders>
            <w:shd w:val="clear" w:color="auto" w:fill="C9C9C9"/>
          </w:tcPr>
          <w:p w14:paraId="44F4FDD5" w14:textId="77777777" w:rsidR="00540766" w:rsidRPr="00540766" w:rsidRDefault="00A10C50" w:rsidP="00540766">
            <w:pPr>
              <w:spacing w:after="0" w:line="240" w:lineRule="auto"/>
              <w:rPr>
                <w:rFonts w:ascii="Arial" w:eastAsia="Arial" w:hAnsi="Arial" w:cs="Arial"/>
                <w:i/>
              </w:rPr>
            </w:pPr>
            <w:r w:rsidRPr="00EE3961">
              <w:rPr>
                <w:rFonts w:ascii="Arial" w:eastAsia="Arial" w:hAnsi="Arial" w:cs="Arial"/>
                <w:b/>
              </w:rPr>
              <w:t>Level 2</w:t>
            </w:r>
            <w:r w:rsidRPr="00EE3961">
              <w:rPr>
                <w:rFonts w:ascii="Arial" w:eastAsia="Arial" w:hAnsi="Arial" w:cs="Arial"/>
              </w:rPr>
              <w:t xml:space="preserve"> </w:t>
            </w:r>
            <w:r w:rsidR="00540766" w:rsidRPr="00540766">
              <w:rPr>
                <w:rFonts w:ascii="Arial" w:eastAsia="Arial" w:hAnsi="Arial" w:cs="Arial"/>
                <w:i/>
              </w:rPr>
              <w:t>Describes how components of a complex health care and legal system are interrelated</w:t>
            </w:r>
          </w:p>
          <w:p w14:paraId="05BAB929" w14:textId="77777777" w:rsidR="00540766" w:rsidRPr="00540766" w:rsidRDefault="00540766" w:rsidP="00540766">
            <w:pPr>
              <w:spacing w:after="0" w:line="240" w:lineRule="auto"/>
              <w:rPr>
                <w:rFonts w:ascii="Arial" w:eastAsia="Arial" w:hAnsi="Arial" w:cs="Arial"/>
                <w:i/>
              </w:rPr>
            </w:pPr>
          </w:p>
          <w:p w14:paraId="675E1922" w14:textId="77777777" w:rsidR="00540766" w:rsidRPr="00540766" w:rsidRDefault="00540766" w:rsidP="00540766">
            <w:pPr>
              <w:spacing w:after="0" w:line="240" w:lineRule="auto"/>
              <w:rPr>
                <w:rFonts w:ascii="Arial" w:eastAsia="Arial" w:hAnsi="Arial" w:cs="Arial"/>
                <w:i/>
              </w:rPr>
            </w:pPr>
          </w:p>
          <w:p w14:paraId="595BFF8A" w14:textId="649C204C" w:rsidR="00050B15" w:rsidRPr="00EE3961" w:rsidRDefault="00540766" w:rsidP="00540766">
            <w:pPr>
              <w:spacing w:after="0" w:line="240" w:lineRule="auto"/>
              <w:rPr>
                <w:rFonts w:ascii="Arial" w:eastAsia="Arial" w:hAnsi="Arial" w:cs="Arial"/>
                <w:i/>
              </w:rPr>
            </w:pPr>
            <w:r w:rsidRPr="00540766">
              <w:rPr>
                <w:rFonts w:ascii="Arial" w:eastAsia="Arial" w:hAnsi="Arial" w:cs="Arial"/>
                <w:i/>
              </w:rPr>
              <w:t>Demonstrates use of information technology and documentation required for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61952B" w14:textId="386FC67B" w:rsidR="00317259" w:rsidRPr="00EE3961" w:rsidRDefault="00A00645" w:rsidP="00317259">
            <w:pPr>
              <w:numPr>
                <w:ilvl w:val="0"/>
                <w:numId w:val="4"/>
              </w:numPr>
              <w:spacing w:after="0" w:line="240" w:lineRule="auto"/>
              <w:ind w:left="187" w:hanging="187"/>
              <w:rPr>
                <w:rFonts w:ascii="Arial" w:eastAsia="Arial" w:hAnsi="Arial" w:cs="Arial"/>
              </w:rPr>
            </w:pPr>
            <w:r>
              <w:rPr>
                <w:rFonts w:ascii="Arial" w:eastAsia="Arial" w:hAnsi="Arial" w:cs="Arial"/>
              </w:rPr>
              <w:t>For</w:t>
            </w:r>
            <w:r w:rsidR="009770F2" w:rsidRPr="00EE3961">
              <w:rPr>
                <w:rFonts w:ascii="Arial" w:eastAsia="Arial" w:hAnsi="Arial" w:cs="Arial"/>
              </w:rPr>
              <w:t xml:space="preserve"> an individual who requires a transfer from a correctional facility to a hospital, identifies that certain procedural due process rights (</w:t>
            </w:r>
            <w:r w:rsidR="00317259" w:rsidRPr="00EE3961">
              <w:rPr>
                <w:rFonts w:ascii="Arial" w:eastAsia="Arial" w:hAnsi="Arial" w:cs="Arial"/>
              </w:rPr>
              <w:t>e.g.,</w:t>
            </w:r>
            <w:r w:rsidR="009770F2" w:rsidRPr="00EE3961">
              <w:rPr>
                <w:rFonts w:ascii="Arial" w:eastAsia="Arial" w:hAnsi="Arial" w:cs="Arial"/>
              </w:rPr>
              <w:t xml:space="preserve"> notice or a hearing) may be required</w:t>
            </w:r>
          </w:p>
          <w:p w14:paraId="5EDDD0F9" w14:textId="77777777" w:rsidR="00317259" w:rsidRPr="00EE3961" w:rsidRDefault="00305B65" w:rsidP="00317259">
            <w:pPr>
              <w:numPr>
                <w:ilvl w:val="0"/>
                <w:numId w:val="4"/>
              </w:numPr>
              <w:spacing w:after="0" w:line="240" w:lineRule="auto"/>
              <w:ind w:left="187" w:hanging="187"/>
              <w:rPr>
                <w:rFonts w:ascii="Arial" w:eastAsia="Arial" w:hAnsi="Arial" w:cs="Arial"/>
              </w:rPr>
            </w:pPr>
            <w:r w:rsidRPr="00EE3961">
              <w:rPr>
                <w:rFonts w:ascii="Arial" w:eastAsia="Arial" w:hAnsi="Arial" w:cs="Arial"/>
              </w:rPr>
              <w:t>In an individual who refuses medical treatment in a hospital setting, identifies that a capacity to refuse treatment evaluation may be required</w:t>
            </w:r>
          </w:p>
          <w:p w14:paraId="5FF1E880" w14:textId="77777777" w:rsidR="00317259" w:rsidRPr="00EE3961" w:rsidRDefault="00317259" w:rsidP="00317259">
            <w:pPr>
              <w:spacing w:after="0" w:line="240" w:lineRule="auto"/>
              <w:rPr>
                <w:rFonts w:ascii="Arial" w:eastAsia="Arial" w:hAnsi="Arial" w:cs="Arial"/>
              </w:rPr>
            </w:pPr>
          </w:p>
          <w:p w14:paraId="74B89778" w14:textId="25DA09FD" w:rsidR="00317259" w:rsidRPr="00EE3961" w:rsidRDefault="3D91A623" w:rsidP="00317259">
            <w:pPr>
              <w:numPr>
                <w:ilvl w:val="0"/>
                <w:numId w:val="4"/>
              </w:numPr>
              <w:spacing w:after="0" w:line="240" w:lineRule="auto"/>
              <w:ind w:left="187" w:hanging="187"/>
              <w:rPr>
                <w:rFonts w:ascii="Arial" w:eastAsia="Arial" w:hAnsi="Arial" w:cs="Arial"/>
              </w:rPr>
            </w:pPr>
            <w:r w:rsidRPr="00EE3961">
              <w:rPr>
                <w:rFonts w:ascii="Arial" w:eastAsia="Arial" w:hAnsi="Arial" w:cs="Arial"/>
              </w:rPr>
              <w:t xml:space="preserve">Navigates electronic </w:t>
            </w:r>
            <w:r w:rsidR="00A00645">
              <w:rPr>
                <w:rFonts w:ascii="Arial" w:eastAsia="Arial" w:hAnsi="Arial" w:cs="Arial"/>
              </w:rPr>
              <w:t>health</w:t>
            </w:r>
            <w:r w:rsidR="00A00645" w:rsidRPr="00EE3961">
              <w:rPr>
                <w:rFonts w:ascii="Arial" w:eastAsia="Arial" w:hAnsi="Arial" w:cs="Arial"/>
              </w:rPr>
              <w:t xml:space="preserve"> </w:t>
            </w:r>
            <w:r w:rsidRPr="00EE3961">
              <w:rPr>
                <w:rFonts w:ascii="Arial" w:eastAsia="Arial" w:hAnsi="Arial" w:cs="Arial"/>
              </w:rPr>
              <w:t>records to obtain information to conduct a forensic psychiatric assessment</w:t>
            </w:r>
          </w:p>
          <w:p w14:paraId="4368633B" w14:textId="77777777" w:rsidR="00317259" w:rsidRPr="00EE3961" w:rsidRDefault="3D91A623" w:rsidP="00317259">
            <w:pPr>
              <w:numPr>
                <w:ilvl w:val="0"/>
                <w:numId w:val="4"/>
              </w:numPr>
              <w:spacing w:after="0" w:line="240" w:lineRule="auto"/>
              <w:ind w:left="187" w:hanging="187"/>
              <w:rPr>
                <w:rFonts w:ascii="Arial" w:eastAsia="Arial" w:hAnsi="Arial" w:cs="Arial"/>
              </w:rPr>
            </w:pPr>
            <w:r w:rsidRPr="00EE3961">
              <w:rPr>
                <w:rFonts w:ascii="Arial" w:eastAsia="Arial" w:hAnsi="Arial" w:cs="Arial"/>
              </w:rPr>
              <w:t>Understands importance of keeping patient and forensic psychiatric case logs to document knowledge, skills, training, and experience</w:t>
            </w:r>
          </w:p>
          <w:p w14:paraId="53A0820A" w14:textId="1F6366B8" w:rsidR="00050B15" w:rsidRPr="00EE3961" w:rsidRDefault="3D91A623" w:rsidP="00317259">
            <w:pPr>
              <w:numPr>
                <w:ilvl w:val="0"/>
                <w:numId w:val="4"/>
              </w:numPr>
              <w:spacing w:after="0" w:line="240" w:lineRule="auto"/>
              <w:ind w:left="187" w:hanging="187"/>
              <w:rPr>
                <w:rFonts w:ascii="Arial" w:eastAsia="Arial" w:hAnsi="Arial" w:cs="Arial"/>
              </w:rPr>
            </w:pPr>
            <w:r w:rsidRPr="00EE3961">
              <w:rPr>
                <w:rFonts w:ascii="Arial" w:eastAsia="Arial" w:hAnsi="Arial" w:cs="Arial"/>
              </w:rPr>
              <w:t>Identifies when important to record forensic psychiatric evaluation</w:t>
            </w:r>
          </w:p>
        </w:tc>
      </w:tr>
      <w:tr w:rsidR="00050B15" w:rsidRPr="00C52FE9" w14:paraId="5B229851" w14:textId="77777777" w:rsidTr="00484CDC">
        <w:tc>
          <w:tcPr>
            <w:tcW w:w="4950" w:type="dxa"/>
            <w:tcBorders>
              <w:top w:val="single" w:sz="4" w:space="0" w:color="000000"/>
              <w:bottom w:val="single" w:sz="4" w:space="0" w:color="000000"/>
            </w:tcBorders>
            <w:shd w:val="clear" w:color="auto" w:fill="C9C9C9"/>
          </w:tcPr>
          <w:p w14:paraId="427DC057" w14:textId="77777777" w:rsidR="00540766" w:rsidRPr="00540766" w:rsidRDefault="00A10C50" w:rsidP="00540766">
            <w:pPr>
              <w:spacing w:after="0" w:line="240" w:lineRule="auto"/>
              <w:rPr>
                <w:rFonts w:ascii="Arial" w:eastAsia="Arial" w:hAnsi="Arial" w:cs="Arial"/>
                <w:i/>
                <w:color w:val="000000"/>
              </w:rPr>
            </w:pPr>
            <w:r w:rsidRPr="00EE3961">
              <w:rPr>
                <w:rFonts w:ascii="Arial" w:eastAsia="Arial" w:hAnsi="Arial" w:cs="Arial"/>
                <w:b/>
              </w:rPr>
              <w:t>Level 3</w:t>
            </w:r>
            <w:r w:rsidRPr="00EE3961">
              <w:rPr>
                <w:rFonts w:ascii="Arial" w:eastAsia="Arial" w:hAnsi="Arial" w:cs="Arial"/>
              </w:rPr>
              <w:t xml:space="preserve"> </w:t>
            </w:r>
            <w:r w:rsidR="00540766" w:rsidRPr="00540766">
              <w:rPr>
                <w:rFonts w:ascii="Arial" w:eastAsia="Arial" w:hAnsi="Arial" w:cs="Arial"/>
                <w:i/>
                <w:color w:val="000000"/>
              </w:rPr>
              <w:t>Discusses how individual practice affects the broader system</w:t>
            </w:r>
          </w:p>
          <w:p w14:paraId="6D489595" w14:textId="77777777" w:rsidR="00540766" w:rsidRPr="00540766" w:rsidRDefault="00540766" w:rsidP="00540766">
            <w:pPr>
              <w:spacing w:after="0" w:line="240" w:lineRule="auto"/>
              <w:rPr>
                <w:rFonts w:ascii="Arial" w:eastAsia="Arial" w:hAnsi="Arial" w:cs="Arial"/>
                <w:i/>
                <w:color w:val="000000"/>
              </w:rPr>
            </w:pPr>
          </w:p>
          <w:p w14:paraId="149F5604" w14:textId="77777777" w:rsidR="00540766" w:rsidRPr="00540766" w:rsidRDefault="00540766" w:rsidP="00540766">
            <w:pPr>
              <w:spacing w:after="0" w:line="240" w:lineRule="auto"/>
              <w:rPr>
                <w:rFonts w:ascii="Arial" w:eastAsia="Arial" w:hAnsi="Arial" w:cs="Arial"/>
                <w:i/>
                <w:color w:val="000000"/>
              </w:rPr>
            </w:pPr>
          </w:p>
          <w:p w14:paraId="3FB385AF" w14:textId="77777777" w:rsidR="00540766" w:rsidRPr="00540766" w:rsidRDefault="00540766" w:rsidP="00540766">
            <w:pPr>
              <w:spacing w:after="0" w:line="240" w:lineRule="auto"/>
              <w:rPr>
                <w:rFonts w:ascii="Arial" w:eastAsia="Arial" w:hAnsi="Arial" w:cs="Arial"/>
                <w:i/>
                <w:color w:val="000000"/>
              </w:rPr>
            </w:pPr>
          </w:p>
          <w:p w14:paraId="0DAF6366" w14:textId="77777777" w:rsidR="00540766" w:rsidRPr="00540766" w:rsidRDefault="00540766" w:rsidP="00540766">
            <w:pPr>
              <w:spacing w:after="0" w:line="240" w:lineRule="auto"/>
              <w:rPr>
                <w:rFonts w:ascii="Arial" w:eastAsia="Arial" w:hAnsi="Arial" w:cs="Arial"/>
                <w:i/>
                <w:color w:val="000000"/>
              </w:rPr>
            </w:pPr>
          </w:p>
          <w:p w14:paraId="1D445DB9" w14:textId="1C84F40F" w:rsidR="00050B15" w:rsidRPr="00EE3961" w:rsidRDefault="00540766" w:rsidP="00540766">
            <w:pPr>
              <w:spacing w:after="0" w:line="240" w:lineRule="auto"/>
              <w:rPr>
                <w:rFonts w:ascii="Arial" w:eastAsia="Arial" w:hAnsi="Arial" w:cs="Arial"/>
                <w:i/>
                <w:color w:val="000000"/>
              </w:rPr>
            </w:pPr>
            <w:r w:rsidRPr="00540766">
              <w:rPr>
                <w:rFonts w:ascii="Arial" w:eastAsia="Arial" w:hAnsi="Arial" w:cs="Arial"/>
                <w:i/>
                <w:color w:val="000000"/>
              </w:rPr>
              <w:t>Describes core administrative knowledge needed for transition to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9B03CE" w14:textId="38BDEBE7" w:rsidR="00FF322D" w:rsidRPr="00EE3961" w:rsidRDefault="3D91A623" w:rsidP="00FF322D">
            <w:pPr>
              <w:numPr>
                <w:ilvl w:val="0"/>
                <w:numId w:val="4"/>
              </w:numPr>
              <w:spacing w:after="0" w:line="240" w:lineRule="auto"/>
              <w:ind w:left="180" w:hanging="180"/>
              <w:rPr>
                <w:rFonts w:ascii="Arial" w:eastAsia="Arial" w:hAnsi="Arial" w:cs="Arial"/>
              </w:rPr>
            </w:pPr>
            <w:r w:rsidRPr="00EE3961">
              <w:rPr>
                <w:rFonts w:ascii="Arial" w:eastAsia="Arial" w:hAnsi="Arial" w:cs="Arial"/>
              </w:rPr>
              <w:t>Understands the importance of evaluating malingering in civil and criminal forensic evaluations due to potential impact on placement within a correctional versus a hospital treatment setting</w:t>
            </w:r>
          </w:p>
          <w:p w14:paraId="73CBEF56" w14:textId="77777777" w:rsidR="00317259" w:rsidRPr="00EE3961" w:rsidRDefault="3D91A623" w:rsidP="00317259">
            <w:pPr>
              <w:numPr>
                <w:ilvl w:val="0"/>
                <w:numId w:val="4"/>
              </w:numPr>
              <w:spacing w:after="0" w:line="240" w:lineRule="auto"/>
              <w:ind w:left="180" w:hanging="180"/>
              <w:rPr>
                <w:rFonts w:ascii="Arial" w:eastAsia="Arial" w:hAnsi="Arial" w:cs="Arial"/>
              </w:rPr>
            </w:pPr>
            <w:r w:rsidRPr="00EE3961">
              <w:rPr>
                <w:rFonts w:ascii="Arial" w:eastAsia="Arial" w:hAnsi="Arial" w:cs="Arial"/>
              </w:rPr>
              <w:t>Identifies the impact of prescribing controlled substances in a correctional setting and impact on inmate care and safety</w:t>
            </w:r>
          </w:p>
          <w:p w14:paraId="1505B98B" w14:textId="77777777" w:rsidR="00317259" w:rsidRPr="00EE3961" w:rsidRDefault="00317259" w:rsidP="00317259">
            <w:pPr>
              <w:spacing w:after="0" w:line="240" w:lineRule="auto"/>
              <w:rPr>
                <w:rFonts w:ascii="Arial" w:eastAsia="Arial" w:hAnsi="Arial" w:cs="Arial"/>
              </w:rPr>
            </w:pPr>
          </w:p>
          <w:p w14:paraId="3AB43E61" w14:textId="099E98D8" w:rsidR="00317259" w:rsidRPr="00EE3961" w:rsidRDefault="3D91A623" w:rsidP="00317259">
            <w:pPr>
              <w:numPr>
                <w:ilvl w:val="0"/>
                <w:numId w:val="4"/>
              </w:numPr>
              <w:spacing w:after="0" w:line="240" w:lineRule="auto"/>
              <w:ind w:left="180" w:hanging="180"/>
              <w:rPr>
                <w:rFonts w:ascii="Arial" w:eastAsia="Arial" w:hAnsi="Arial" w:cs="Arial"/>
              </w:rPr>
            </w:pPr>
            <w:r w:rsidRPr="00EE3961">
              <w:rPr>
                <w:rFonts w:ascii="Arial" w:eastAsia="Arial" w:hAnsi="Arial" w:cs="Arial"/>
              </w:rPr>
              <w:t>Identifies need for medical malpractice insurance for both general and forensic psychiatric practice</w:t>
            </w:r>
          </w:p>
          <w:p w14:paraId="6FA9AB6E" w14:textId="7793DDDC" w:rsidR="00050B15" w:rsidRPr="00EE3961" w:rsidRDefault="3D91A623" w:rsidP="00317259">
            <w:pPr>
              <w:numPr>
                <w:ilvl w:val="0"/>
                <w:numId w:val="4"/>
              </w:numPr>
              <w:spacing w:after="0" w:line="240" w:lineRule="auto"/>
              <w:ind w:left="180" w:hanging="180"/>
              <w:rPr>
                <w:rFonts w:ascii="Arial" w:eastAsia="Arial" w:hAnsi="Arial" w:cs="Arial"/>
              </w:rPr>
            </w:pPr>
            <w:r w:rsidRPr="00EE3961">
              <w:rPr>
                <w:rFonts w:ascii="Arial" w:eastAsia="Arial" w:hAnsi="Arial" w:cs="Arial"/>
              </w:rPr>
              <w:t>Appreciates need for secure system to store electronic records to maintain confidentiality of case files</w:t>
            </w:r>
          </w:p>
        </w:tc>
      </w:tr>
      <w:tr w:rsidR="00050B15" w:rsidRPr="00C52FE9" w14:paraId="40BE7F5D" w14:textId="77777777" w:rsidTr="00484CDC">
        <w:tc>
          <w:tcPr>
            <w:tcW w:w="4950" w:type="dxa"/>
            <w:tcBorders>
              <w:top w:val="single" w:sz="4" w:space="0" w:color="000000"/>
              <w:bottom w:val="single" w:sz="4" w:space="0" w:color="000000"/>
            </w:tcBorders>
            <w:shd w:val="clear" w:color="auto" w:fill="C9C9C9"/>
          </w:tcPr>
          <w:p w14:paraId="24891DBB" w14:textId="77777777" w:rsidR="00540766" w:rsidRPr="00540766" w:rsidRDefault="00A10C50" w:rsidP="00540766">
            <w:pPr>
              <w:spacing w:after="0" w:line="240" w:lineRule="auto"/>
              <w:rPr>
                <w:rFonts w:ascii="Arial" w:eastAsia="Arial" w:hAnsi="Arial" w:cs="Arial"/>
                <w:i/>
              </w:rPr>
            </w:pPr>
            <w:r w:rsidRPr="00EE3961">
              <w:rPr>
                <w:rFonts w:ascii="Arial" w:eastAsia="Arial" w:hAnsi="Arial" w:cs="Arial"/>
                <w:b/>
              </w:rPr>
              <w:t xml:space="preserve">Level 4 </w:t>
            </w:r>
            <w:r w:rsidR="00540766" w:rsidRPr="00540766">
              <w:rPr>
                <w:rFonts w:ascii="Arial" w:eastAsia="Arial" w:hAnsi="Arial" w:cs="Arial"/>
                <w:i/>
              </w:rPr>
              <w:t xml:space="preserve">Manages various components of the complex health care and legal system to provide </w:t>
            </w:r>
            <w:r w:rsidR="00540766" w:rsidRPr="00540766">
              <w:rPr>
                <w:rFonts w:ascii="Arial" w:eastAsia="Arial" w:hAnsi="Arial" w:cs="Arial"/>
                <w:i/>
              </w:rPr>
              <w:lastRenderedPageBreak/>
              <w:t>high-value, efficient, and effective care and consultation</w:t>
            </w:r>
          </w:p>
          <w:p w14:paraId="3B464721" w14:textId="02AA463A" w:rsidR="00540766" w:rsidRDefault="00540766" w:rsidP="00540766">
            <w:pPr>
              <w:spacing w:after="0" w:line="240" w:lineRule="auto"/>
              <w:rPr>
                <w:rFonts w:ascii="Arial" w:eastAsia="Arial" w:hAnsi="Arial" w:cs="Arial"/>
                <w:i/>
              </w:rPr>
            </w:pPr>
          </w:p>
          <w:p w14:paraId="5954CBF3" w14:textId="252121EB" w:rsidR="00540766" w:rsidRDefault="00540766" w:rsidP="00540766">
            <w:pPr>
              <w:spacing w:after="0" w:line="240" w:lineRule="auto"/>
              <w:rPr>
                <w:rFonts w:ascii="Arial" w:eastAsia="Arial" w:hAnsi="Arial" w:cs="Arial"/>
                <w:i/>
              </w:rPr>
            </w:pPr>
          </w:p>
          <w:p w14:paraId="031EE96D" w14:textId="77777777" w:rsidR="00540766" w:rsidRPr="00540766" w:rsidRDefault="00540766" w:rsidP="00540766">
            <w:pPr>
              <w:spacing w:after="0" w:line="240" w:lineRule="auto"/>
              <w:rPr>
                <w:rFonts w:ascii="Arial" w:eastAsia="Arial" w:hAnsi="Arial" w:cs="Arial"/>
                <w:i/>
              </w:rPr>
            </w:pPr>
          </w:p>
          <w:p w14:paraId="0E575BF7" w14:textId="12239FAC" w:rsidR="00050B15" w:rsidRPr="00EE3961" w:rsidRDefault="00540766" w:rsidP="00540766">
            <w:pPr>
              <w:spacing w:after="0" w:line="240" w:lineRule="auto"/>
              <w:rPr>
                <w:rFonts w:ascii="Arial" w:eastAsia="Arial" w:hAnsi="Arial" w:cs="Arial"/>
                <w:i/>
              </w:rPr>
            </w:pPr>
            <w:r w:rsidRPr="00540766">
              <w:rPr>
                <w:rFonts w:ascii="Arial" w:eastAsia="Arial" w:hAnsi="Arial" w:cs="Arial"/>
                <w:i/>
              </w:rPr>
              <w:t>Analyzes individual practice patterns and professional requirements in preparation for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B6B05E8" w14:textId="77777777" w:rsidR="00A65BC4" w:rsidRPr="00EE3961" w:rsidRDefault="3D91A623" w:rsidP="00A65BC4">
            <w:pPr>
              <w:numPr>
                <w:ilvl w:val="0"/>
                <w:numId w:val="4"/>
              </w:numPr>
              <w:spacing w:after="0" w:line="240" w:lineRule="auto"/>
              <w:ind w:left="180" w:hanging="180"/>
              <w:rPr>
                <w:rFonts w:ascii="Arial" w:eastAsia="Arial" w:hAnsi="Arial" w:cs="Arial"/>
              </w:rPr>
            </w:pPr>
            <w:r w:rsidRPr="00EE3961">
              <w:rPr>
                <w:rFonts w:ascii="Arial" w:eastAsia="Arial" w:hAnsi="Arial" w:cs="Arial"/>
              </w:rPr>
              <w:lastRenderedPageBreak/>
              <w:t>Reviews inmate files and conducts mental health evaluation to provide consultation to disciplinary committee on inmate’s mental health and placement</w:t>
            </w:r>
          </w:p>
          <w:p w14:paraId="63CE8200" w14:textId="01E49468" w:rsidR="00A65BC4" w:rsidRPr="00EE3961" w:rsidRDefault="3D91A623" w:rsidP="00A65BC4">
            <w:pPr>
              <w:numPr>
                <w:ilvl w:val="0"/>
                <w:numId w:val="4"/>
              </w:numPr>
              <w:spacing w:after="0" w:line="240" w:lineRule="auto"/>
              <w:ind w:left="180" w:hanging="180"/>
              <w:rPr>
                <w:rFonts w:ascii="Arial" w:eastAsia="Arial" w:hAnsi="Arial" w:cs="Arial"/>
              </w:rPr>
            </w:pPr>
            <w:r w:rsidRPr="00EE3961">
              <w:rPr>
                <w:rFonts w:ascii="Arial" w:eastAsia="Arial" w:hAnsi="Arial" w:cs="Arial"/>
              </w:rPr>
              <w:lastRenderedPageBreak/>
              <w:t>Consults to forensic hospital treatment teams to provide risk assessment and treatment recommendations to manage barriers to release</w:t>
            </w:r>
          </w:p>
          <w:p w14:paraId="5D7E79B3" w14:textId="77777777" w:rsidR="00317259" w:rsidRPr="00EE3961" w:rsidRDefault="3D91A623" w:rsidP="00317259">
            <w:pPr>
              <w:numPr>
                <w:ilvl w:val="0"/>
                <w:numId w:val="4"/>
              </w:numPr>
              <w:spacing w:after="0" w:line="240" w:lineRule="auto"/>
              <w:ind w:left="180" w:hanging="180"/>
              <w:rPr>
                <w:rFonts w:ascii="Arial" w:eastAsia="Arial" w:hAnsi="Arial" w:cs="Arial"/>
              </w:rPr>
            </w:pPr>
            <w:r w:rsidRPr="00EE3961">
              <w:rPr>
                <w:rFonts w:ascii="Arial" w:eastAsia="Arial" w:hAnsi="Arial" w:cs="Arial"/>
              </w:rPr>
              <w:t>Conducts an evaluation of an inmate to render an opinion regarding appropriateness for diversion program</w:t>
            </w:r>
          </w:p>
          <w:p w14:paraId="6E340B9D" w14:textId="77777777" w:rsidR="00317259" w:rsidRPr="00EE3961" w:rsidRDefault="00317259" w:rsidP="00317259">
            <w:pPr>
              <w:spacing w:after="0" w:line="240" w:lineRule="auto"/>
              <w:rPr>
                <w:rFonts w:ascii="Arial" w:eastAsia="Arial" w:hAnsi="Arial" w:cs="Arial"/>
              </w:rPr>
            </w:pPr>
          </w:p>
          <w:p w14:paraId="221625C7" w14:textId="59E7922C" w:rsidR="00317259" w:rsidRPr="00EE3961" w:rsidRDefault="3D91A623" w:rsidP="00317259">
            <w:pPr>
              <w:numPr>
                <w:ilvl w:val="0"/>
                <w:numId w:val="4"/>
              </w:numPr>
              <w:spacing w:after="0" w:line="240" w:lineRule="auto"/>
              <w:ind w:left="180" w:hanging="180"/>
              <w:rPr>
                <w:rFonts w:ascii="Arial" w:eastAsia="Arial" w:hAnsi="Arial" w:cs="Arial"/>
              </w:rPr>
            </w:pPr>
            <w:r w:rsidRPr="00EE3961">
              <w:rPr>
                <w:rFonts w:ascii="Arial" w:eastAsia="Arial" w:hAnsi="Arial" w:cs="Arial"/>
              </w:rPr>
              <w:t>Analyzes work for evidence of bias (proportion of defendants found incompetent, frequency of findings of malingering)</w:t>
            </w:r>
          </w:p>
          <w:p w14:paraId="06FA05D5" w14:textId="600874F9" w:rsidR="00050B15" w:rsidRPr="00EE3961" w:rsidRDefault="3D91A623" w:rsidP="00317259">
            <w:pPr>
              <w:numPr>
                <w:ilvl w:val="0"/>
                <w:numId w:val="4"/>
              </w:numPr>
              <w:spacing w:after="0" w:line="240" w:lineRule="auto"/>
              <w:ind w:left="180" w:hanging="180"/>
              <w:rPr>
                <w:rFonts w:ascii="Arial" w:eastAsia="Arial" w:hAnsi="Arial" w:cs="Arial"/>
              </w:rPr>
            </w:pPr>
            <w:r w:rsidRPr="00EE3961">
              <w:rPr>
                <w:rFonts w:ascii="Arial" w:eastAsia="Arial" w:hAnsi="Arial" w:cs="Arial"/>
              </w:rPr>
              <w:t>Addresses any quality improvement issues raised in patient care reviews</w:t>
            </w:r>
          </w:p>
        </w:tc>
      </w:tr>
      <w:tr w:rsidR="00050B15" w:rsidRPr="00C52FE9" w14:paraId="0D3022EE" w14:textId="77777777" w:rsidTr="00484CDC">
        <w:tc>
          <w:tcPr>
            <w:tcW w:w="4950" w:type="dxa"/>
            <w:tcBorders>
              <w:top w:val="single" w:sz="4" w:space="0" w:color="000000"/>
              <w:bottom w:val="single" w:sz="4" w:space="0" w:color="000000"/>
            </w:tcBorders>
            <w:shd w:val="clear" w:color="auto" w:fill="C9C9C9"/>
          </w:tcPr>
          <w:p w14:paraId="311E34CF" w14:textId="1653F773" w:rsidR="002A6EB0" w:rsidRPr="00EE3961" w:rsidRDefault="00A10C50" w:rsidP="00BE0A2F">
            <w:pPr>
              <w:spacing w:after="0" w:line="240" w:lineRule="auto"/>
              <w:rPr>
                <w:rFonts w:ascii="Arial" w:eastAsia="Arial" w:hAnsi="Arial" w:cs="Arial"/>
                <w:i/>
              </w:rPr>
            </w:pPr>
            <w:r w:rsidRPr="00EE3961">
              <w:rPr>
                <w:rFonts w:ascii="Arial" w:eastAsia="Arial" w:hAnsi="Arial" w:cs="Arial"/>
                <w:b/>
              </w:rPr>
              <w:lastRenderedPageBreak/>
              <w:t>Level 5</w:t>
            </w:r>
            <w:r w:rsidRPr="00EE3961">
              <w:rPr>
                <w:rFonts w:ascii="Arial" w:eastAsia="Arial" w:hAnsi="Arial" w:cs="Arial"/>
              </w:rPr>
              <w:t xml:space="preserve"> </w:t>
            </w:r>
            <w:r w:rsidR="00540766" w:rsidRPr="00540766">
              <w:rPr>
                <w:rFonts w:ascii="Arial" w:eastAsia="Arial" w:hAnsi="Arial" w:cs="Arial"/>
                <w:i/>
              </w:rPr>
              <w:t>Advocates for or leads systems change that enhances high-value, efficient, and effective care and consultation</w:t>
            </w:r>
          </w:p>
          <w:p w14:paraId="6C41F3BE" w14:textId="77777777" w:rsidR="009B087E" w:rsidRPr="00EE3961" w:rsidRDefault="009B087E" w:rsidP="00BE0A2F">
            <w:pPr>
              <w:spacing w:after="0" w:line="240" w:lineRule="auto"/>
              <w:rPr>
                <w:rFonts w:ascii="Arial" w:eastAsia="Arial" w:hAnsi="Arial" w:cs="Arial"/>
                <w:i/>
              </w:rPr>
            </w:pPr>
          </w:p>
          <w:p w14:paraId="54587062" w14:textId="7289C7A7" w:rsidR="00050B15" w:rsidRPr="00EE3961" w:rsidRDefault="00050B15" w:rsidP="00BE0A2F">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DACC6A7" w14:textId="77777777" w:rsidR="005F6F1E" w:rsidRPr="00EE3961" w:rsidRDefault="3D91A623" w:rsidP="005F6F1E">
            <w:pPr>
              <w:numPr>
                <w:ilvl w:val="0"/>
                <w:numId w:val="4"/>
              </w:numPr>
              <w:spacing w:after="0" w:line="240" w:lineRule="auto"/>
              <w:ind w:left="180" w:hanging="180"/>
              <w:rPr>
                <w:rFonts w:ascii="Arial" w:eastAsia="Arial" w:hAnsi="Arial" w:cs="Arial"/>
              </w:rPr>
            </w:pPr>
            <w:r w:rsidRPr="00EE3961">
              <w:rPr>
                <w:rFonts w:ascii="Arial" w:eastAsia="Arial" w:hAnsi="Arial" w:cs="Arial"/>
              </w:rPr>
              <w:t>Provides training to hospital staff on updated risk assessment approaches that results in improved system wide changes</w:t>
            </w:r>
          </w:p>
          <w:p w14:paraId="584DCEE1" w14:textId="3B4EEFBC" w:rsidR="005F6F1E" w:rsidRPr="00EE3961" w:rsidRDefault="3D91A623" w:rsidP="005F6F1E">
            <w:pPr>
              <w:numPr>
                <w:ilvl w:val="0"/>
                <w:numId w:val="4"/>
              </w:numPr>
              <w:spacing w:after="0" w:line="240" w:lineRule="auto"/>
              <w:ind w:left="180" w:hanging="180"/>
              <w:rPr>
                <w:rFonts w:ascii="Arial" w:eastAsia="Arial" w:hAnsi="Arial" w:cs="Arial"/>
              </w:rPr>
            </w:pPr>
            <w:r w:rsidRPr="00EE3961">
              <w:rPr>
                <w:rFonts w:ascii="Arial" w:eastAsia="Arial" w:hAnsi="Arial" w:cs="Arial"/>
              </w:rPr>
              <w:t>Publishes an article on best approaches to evaluating potential diversion candidates</w:t>
            </w:r>
          </w:p>
          <w:p w14:paraId="7ADD0C5C" w14:textId="4F53E47E" w:rsidR="00050B15" w:rsidRPr="00EE3961" w:rsidRDefault="3D91A623" w:rsidP="003D3F77">
            <w:pPr>
              <w:numPr>
                <w:ilvl w:val="0"/>
                <w:numId w:val="4"/>
              </w:numPr>
              <w:spacing w:after="0" w:line="240" w:lineRule="auto"/>
              <w:ind w:left="180" w:hanging="180"/>
              <w:rPr>
                <w:rFonts w:ascii="Arial" w:hAnsi="Arial" w:cs="Arial"/>
              </w:rPr>
            </w:pPr>
            <w:r w:rsidRPr="00EE3961">
              <w:rPr>
                <w:rFonts w:ascii="Arial" w:eastAsia="Arial" w:hAnsi="Arial" w:cs="Arial"/>
              </w:rPr>
              <w:t>Lectures nationally on how to address criminogenic needs in individuals with serious mental illness</w:t>
            </w:r>
          </w:p>
        </w:tc>
      </w:tr>
      <w:tr w:rsidR="00050B15" w:rsidRPr="00C52FE9" w14:paraId="3254817E" w14:textId="77777777" w:rsidTr="2BB65F20">
        <w:tc>
          <w:tcPr>
            <w:tcW w:w="4950" w:type="dxa"/>
            <w:shd w:val="clear" w:color="auto" w:fill="FFD965"/>
          </w:tcPr>
          <w:p w14:paraId="0AB8C188" w14:textId="77777777" w:rsidR="00050B15" w:rsidRPr="00EE3961" w:rsidRDefault="00A10C50" w:rsidP="00BE0A2F">
            <w:pPr>
              <w:spacing w:after="0" w:line="240" w:lineRule="auto"/>
              <w:rPr>
                <w:rFonts w:ascii="Arial" w:eastAsia="Arial" w:hAnsi="Arial" w:cs="Arial"/>
              </w:rPr>
            </w:pPr>
            <w:r w:rsidRPr="00EE3961">
              <w:rPr>
                <w:rFonts w:ascii="Arial" w:eastAsia="Arial" w:hAnsi="Arial" w:cs="Arial"/>
              </w:rPr>
              <w:t>Assessment Models or Tools</w:t>
            </w:r>
          </w:p>
        </w:tc>
        <w:tc>
          <w:tcPr>
            <w:tcW w:w="9175" w:type="dxa"/>
            <w:shd w:val="clear" w:color="auto" w:fill="FFD965"/>
          </w:tcPr>
          <w:p w14:paraId="6CE5334E" w14:textId="21E543DE"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Direct observation</w:t>
            </w:r>
          </w:p>
          <w:p w14:paraId="73695232" w14:textId="30219BFF" w:rsidR="005F6F1E"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 xml:space="preserve">Evaluation of a presentation </w:t>
            </w:r>
          </w:p>
          <w:p w14:paraId="146A5B95" w14:textId="77570556" w:rsidR="005F6F1E"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Journal club and case-based discussion</w:t>
            </w:r>
          </w:p>
          <w:p w14:paraId="3BD86248" w14:textId="77777777" w:rsidR="0029052D" w:rsidRPr="00EE3961" w:rsidRDefault="0029052D" w:rsidP="0029052D">
            <w:pPr>
              <w:numPr>
                <w:ilvl w:val="0"/>
                <w:numId w:val="4"/>
              </w:numPr>
              <w:spacing w:after="0" w:line="240" w:lineRule="auto"/>
              <w:ind w:left="180" w:hanging="180"/>
              <w:rPr>
                <w:rFonts w:ascii="Arial" w:hAnsi="Arial" w:cs="Arial"/>
              </w:rPr>
            </w:pPr>
            <w:r w:rsidRPr="00EE3961">
              <w:rPr>
                <w:rFonts w:ascii="Arial" w:eastAsia="Arial" w:hAnsi="Arial" w:cs="Arial"/>
              </w:rPr>
              <w:t>Multisource feedback</w:t>
            </w:r>
          </w:p>
          <w:p w14:paraId="2AAC62BC" w14:textId="207626C5" w:rsidR="0029052D" w:rsidRPr="00EE3961" w:rsidRDefault="3D91A623" w:rsidP="0029052D">
            <w:pPr>
              <w:numPr>
                <w:ilvl w:val="0"/>
                <w:numId w:val="4"/>
              </w:numPr>
              <w:spacing w:after="0" w:line="240" w:lineRule="auto"/>
              <w:ind w:left="180" w:hanging="180"/>
              <w:rPr>
                <w:rFonts w:ascii="Arial" w:hAnsi="Arial" w:cs="Arial"/>
              </w:rPr>
            </w:pPr>
            <w:r w:rsidRPr="00EE3961">
              <w:rPr>
                <w:rFonts w:ascii="Arial" w:eastAsia="Arial" w:hAnsi="Arial" w:cs="Arial"/>
              </w:rPr>
              <w:t xml:space="preserve">Portfolio </w:t>
            </w:r>
          </w:p>
        </w:tc>
      </w:tr>
      <w:tr w:rsidR="00050B15" w:rsidRPr="00C52FE9" w14:paraId="4ADC915A" w14:textId="77777777" w:rsidTr="2BB65F20">
        <w:tc>
          <w:tcPr>
            <w:tcW w:w="4950" w:type="dxa"/>
            <w:shd w:val="clear" w:color="auto" w:fill="8DB3E2" w:themeFill="text2" w:themeFillTint="66"/>
          </w:tcPr>
          <w:p w14:paraId="6EF88547" w14:textId="77777777" w:rsidR="00050B15" w:rsidRPr="00EE3961" w:rsidRDefault="00A10C50" w:rsidP="00BE0A2F">
            <w:pPr>
              <w:spacing w:after="0" w:line="240" w:lineRule="auto"/>
              <w:rPr>
                <w:rFonts w:ascii="Arial" w:eastAsia="Arial" w:hAnsi="Arial" w:cs="Arial"/>
              </w:rPr>
            </w:pPr>
            <w:r w:rsidRPr="00EE3961">
              <w:rPr>
                <w:rFonts w:ascii="Arial" w:eastAsia="Arial" w:hAnsi="Arial" w:cs="Arial"/>
              </w:rPr>
              <w:t xml:space="preserve">Curriculum Mapping </w:t>
            </w:r>
          </w:p>
        </w:tc>
        <w:tc>
          <w:tcPr>
            <w:tcW w:w="9175" w:type="dxa"/>
            <w:shd w:val="clear" w:color="auto" w:fill="8DB3E2" w:themeFill="text2" w:themeFillTint="66"/>
          </w:tcPr>
          <w:p w14:paraId="4F1DF213" w14:textId="29BE115F" w:rsidR="008D0916" w:rsidRPr="00EE3961" w:rsidRDefault="008D0916" w:rsidP="00BE0A2F">
            <w:pPr>
              <w:numPr>
                <w:ilvl w:val="0"/>
                <w:numId w:val="4"/>
              </w:numPr>
              <w:spacing w:after="0" w:line="240" w:lineRule="auto"/>
              <w:ind w:left="180" w:hanging="180"/>
              <w:rPr>
                <w:rFonts w:ascii="Arial" w:hAnsi="Arial" w:cs="Arial"/>
              </w:rPr>
            </w:pPr>
          </w:p>
        </w:tc>
      </w:tr>
      <w:tr w:rsidR="00050B15" w:rsidRPr="00C52FE9" w14:paraId="7DAE943B" w14:textId="77777777" w:rsidTr="2BB65F20">
        <w:trPr>
          <w:trHeight w:val="80"/>
        </w:trPr>
        <w:tc>
          <w:tcPr>
            <w:tcW w:w="4950" w:type="dxa"/>
            <w:shd w:val="clear" w:color="auto" w:fill="A8D08D"/>
          </w:tcPr>
          <w:p w14:paraId="0AC10A5B" w14:textId="77777777" w:rsidR="00050B15" w:rsidRPr="00EE3961" w:rsidRDefault="00A10C50" w:rsidP="00BE0A2F">
            <w:pPr>
              <w:spacing w:after="0" w:line="240" w:lineRule="auto"/>
              <w:rPr>
                <w:rFonts w:ascii="Arial" w:eastAsia="Arial" w:hAnsi="Arial" w:cs="Arial"/>
              </w:rPr>
            </w:pPr>
            <w:r w:rsidRPr="00EE3961">
              <w:rPr>
                <w:rFonts w:ascii="Arial" w:eastAsia="Arial" w:hAnsi="Arial" w:cs="Arial"/>
              </w:rPr>
              <w:t>Notes or Resources</w:t>
            </w:r>
          </w:p>
        </w:tc>
        <w:tc>
          <w:tcPr>
            <w:tcW w:w="9175" w:type="dxa"/>
            <w:shd w:val="clear" w:color="auto" w:fill="A8D08D"/>
          </w:tcPr>
          <w:p w14:paraId="7A8A0213" w14:textId="77777777" w:rsidR="00AD0BB8" w:rsidRPr="00EE3961" w:rsidRDefault="00AD0BB8" w:rsidP="00AD0BB8">
            <w:pPr>
              <w:numPr>
                <w:ilvl w:val="0"/>
                <w:numId w:val="4"/>
              </w:numPr>
              <w:spacing w:after="0" w:line="240" w:lineRule="auto"/>
              <w:ind w:left="187" w:hanging="187"/>
              <w:rPr>
                <w:rFonts w:ascii="Arial" w:hAnsi="Arial" w:cs="Arial"/>
              </w:rPr>
            </w:pPr>
            <w:r w:rsidRPr="00EE3961">
              <w:rPr>
                <w:rFonts w:ascii="Arial" w:eastAsia="Arial" w:hAnsi="Arial" w:cs="Arial"/>
              </w:rPr>
              <w:t xml:space="preserve">ABPN. Improvement in Medical Practice (PIP). </w:t>
            </w:r>
            <w:hyperlink r:id="rId38" w:history="1">
              <w:r w:rsidRPr="00EE3961">
                <w:rPr>
                  <w:rStyle w:val="Hyperlink"/>
                  <w:rFonts w:ascii="Arial" w:eastAsia="Arial" w:hAnsi="Arial" w:cs="Arial"/>
                </w:rPr>
                <w:t>https://www.abpn.com/maintain-certification/moc-activity-requirements/improvement-in-medical-practice-pip/</w:t>
              </w:r>
            </w:hyperlink>
            <w:r w:rsidRPr="00EE3961">
              <w:rPr>
                <w:rFonts w:ascii="Arial" w:eastAsia="Arial" w:hAnsi="Arial" w:cs="Arial"/>
              </w:rPr>
              <w:t>. 2021.</w:t>
            </w:r>
          </w:p>
          <w:p w14:paraId="49A55BCC" w14:textId="77777777" w:rsidR="0056533D" w:rsidRPr="00EE3961" w:rsidRDefault="0056533D" w:rsidP="0056533D">
            <w:pPr>
              <w:numPr>
                <w:ilvl w:val="0"/>
                <w:numId w:val="4"/>
              </w:numPr>
              <w:spacing w:after="0" w:line="240" w:lineRule="auto"/>
              <w:ind w:left="187" w:hanging="187"/>
              <w:rPr>
                <w:rFonts w:ascii="Arial" w:hAnsi="Arial" w:cs="Arial"/>
              </w:rPr>
            </w:pPr>
            <w:r w:rsidRPr="00EE3961">
              <w:rPr>
                <w:rFonts w:ascii="Arial" w:eastAsia="Arial" w:hAnsi="Arial" w:cs="Arial"/>
              </w:rPr>
              <w:t xml:space="preserve">APA. Quality Improvement. </w:t>
            </w:r>
            <w:hyperlink r:id="rId39" w:history="1">
              <w:r w:rsidRPr="00EE3961">
                <w:rPr>
                  <w:rStyle w:val="Hyperlink"/>
                  <w:rFonts w:ascii="Arial" w:eastAsia="Arial" w:hAnsi="Arial" w:cs="Arial"/>
                </w:rPr>
                <w:t>https://www.psychiatry.org/psychiatrists/practice/quality-improvement</w:t>
              </w:r>
            </w:hyperlink>
            <w:r w:rsidRPr="00EE3961">
              <w:rPr>
                <w:rFonts w:ascii="Arial" w:eastAsia="Arial" w:hAnsi="Arial" w:cs="Arial"/>
              </w:rPr>
              <w:t>. 2021.</w:t>
            </w:r>
          </w:p>
          <w:p w14:paraId="6F058636" w14:textId="77777777" w:rsidR="0056533D" w:rsidRPr="00EE3961" w:rsidRDefault="0056533D" w:rsidP="0056533D">
            <w:pPr>
              <w:numPr>
                <w:ilvl w:val="0"/>
                <w:numId w:val="4"/>
              </w:numPr>
              <w:spacing w:after="0" w:line="240" w:lineRule="auto"/>
              <w:ind w:left="180" w:hanging="180"/>
              <w:rPr>
                <w:rFonts w:ascii="Arial" w:hAnsi="Arial" w:cs="Arial"/>
              </w:rPr>
            </w:pPr>
            <w:r w:rsidRPr="00EE3961">
              <w:rPr>
                <w:rFonts w:ascii="Arial" w:eastAsia="Arial" w:hAnsi="Arial" w:cs="Arial"/>
              </w:rPr>
              <w:t xml:space="preserve">APA. Resident Guide to Surviving Psychiatric Training.  </w:t>
            </w:r>
            <w:hyperlink r:id="rId40" w:history="1">
              <w:r w:rsidRPr="00EE3961">
                <w:rPr>
                  <w:rStyle w:val="Hyperlink"/>
                  <w:rFonts w:ascii="Arial" w:eastAsia="Arial" w:hAnsi="Arial" w:cs="Arial"/>
                </w:rPr>
                <w:t>https://www.psychiatry.org/File%20Library/Residents-MedicalStudents/Residents/Guide-Surviving-Psychiatric-Training/Resident-Guide-Surviving-Psychiatric-Training.pdf</w:t>
              </w:r>
            </w:hyperlink>
            <w:r w:rsidRPr="00EE3961">
              <w:rPr>
                <w:rFonts w:ascii="Arial" w:eastAsia="Arial" w:hAnsi="Arial" w:cs="Arial"/>
              </w:rPr>
              <w:t>. 2021.</w:t>
            </w:r>
          </w:p>
          <w:p w14:paraId="6F8722F8" w14:textId="77777777" w:rsidR="0056533D" w:rsidRPr="00EE3961" w:rsidRDefault="0056533D" w:rsidP="0056533D">
            <w:pPr>
              <w:numPr>
                <w:ilvl w:val="0"/>
                <w:numId w:val="4"/>
              </w:numPr>
              <w:spacing w:after="0" w:line="240" w:lineRule="auto"/>
              <w:ind w:left="187" w:hanging="187"/>
              <w:rPr>
                <w:rFonts w:ascii="Arial" w:hAnsi="Arial" w:cs="Arial"/>
              </w:rPr>
            </w:pPr>
            <w:r w:rsidRPr="00EE3961">
              <w:rPr>
                <w:rFonts w:ascii="Arial" w:eastAsia="Arial" w:hAnsi="Arial" w:cs="Arial"/>
              </w:rPr>
              <w:t xml:space="preserve">APA. Transition to Practice and Early Career Resources. </w:t>
            </w:r>
            <w:hyperlink r:id="rId41" w:history="1">
              <w:r w:rsidRPr="00EE3961">
                <w:rPr>
                  <w:rStyle w:val="Hyperlink"/>
                  <w:rFonts w:ascii="Arial" w:eastAsia="Arial" w:hAnsi="Arial" w:cs="Arial"/>
                </w:rPr>
                <w:t>https://www.psychiatry.org/psychiatrists/practice/transition-to-practice</w:t>
              </w:r>
            </w:hyperlink>
            <w:r w:rsidRPr="00EE3961">
              <w:rPr>
                <w:rFonts w:ascii="Arial" w:eastAsia="Arial" w:hAnsi="Arial" w:cs="Arial"/>
              </w:rPr>
              <w:t>. 2021.</w:t>
            </w:r>
          </w:p>
          <w:p w14:paraId="5A4BFA8D" w14:textId="77777777" w:rsidR="0056533D" w:rsidRPr="00EE3961" w:rsidRDefault="0056533D" w:rsidP="0056533D">
            <w:pPr>
              <w:numPr>
                <w:ilvl w:val="0"/>
                <w:numId w:val="4"/>
              </w:numPr>
              <w:spacing w:after="0" w:line="240" w:lineRule="auto"/>
              <w:ind w:left="187" w:hanging="187"/>
              <w:rPr>
                <w:rFonts w:ascii="Arial" w:hAnsi="Arial" w:cs="Arial"/>
              </w:rPr>
            </w:pPr>
            <w:r w:rsidRPr="00EE3961">
              <w:rPr>
                <w:rFonts w:ascii="Arial" w:eastAsia="Arial" w:hAnsi="Arial" w:cs="Arial"/>
              </w:rPr>
              <w:t xml:space="preserve">National Association of State Mental Health Program Directors. National Framework for Quality Improvement in Behavioral Health Care. </w:t>
            </w:r>
            <w:hyperlink r:id="rId42" w:history="1">
              <w:r w:rsidRPr="00EE3961">
                <w:rPr>
                  <w:rStyle w:val="Hyperlink"/>
                  <w:rFonts w:ascii="Arial" w:eastAsia="Arial" w:hAnsi="Arial" w:cs="Arial"/>
                </w:rPr>
                <w:t>https://nasmhpd.org/sites/default/files/SAMHSA%20Quality%20Improvement%20Initiative.pdf</w:t>
              </w:r>
            </w:hyperlink>
            <w:r w:rsidRPr="00EE3961">
              <w:rPr>
                <w:rFonts w:ascii="Arial" w:eastAsia="Arial" w:hAnsi="Arial" w:cs="Arial"/>
              </w:rPr>
              <w:t>. 2021.</w:t>
            </w:r>
          </w:p>
          <w:p w14:paraId="18DFDE6B" w14:textId="726D817D" w:rsidR="0056533D" w:rsidRPr="00EE3961" w:rsidRDefault="008C7943" w:rsidP="0056533D">
            <w:pPr>
              <w:numPr>
                <w:ilvl w:val="0"/>
                <w:numId w:val="4"/>
              </w:numPr>
              <w:spacing w:after="0" w:line="240" w:lineRule="auto"/>
              <w:ind w:left="180" w:hanging="180"/>
              <w:rPr>
                <w:rFonts w:ascii="Arial" w:hAnsi="Arial" w:cs="Arial"/>
              </w:rPr>
            </w:pPr>
            <w:r w:rsidRPr="00EE3961">
              <w:rPr>
                <w:rFonts w:ascii="Arial" w:eastAsia="Arial" w:hAnsi="Arial" w:cs="Arial"/>
              </w:rPr>
              <w:t xml:space="preserve">Oldham JM, Golden WE, Rosof BM. Quality improvement in psychiatry: Why measures matter. </w:t>
            </w:r>
            <w:r w:rsidRPr="00EE3961">
              <w:rPr>
                <w:rFonts w:ascii="Arial" w:eastAsia="Arial" w:hAnsi="Arial" w:cs="Arial"/>
                <w:i/>
                <w:iCs/>
              </w:rPr>
              <w:t>J Psychiatr Pract</w:t>
            </w:r>
            <w:r w:rsidRPr="00EE3961">
              <w:rPr>
                <w:rFonts w:ascii="Arial" w:eastAsia="Arial" w:hAnsi="Arial" w:cs="Arial"/>
              </w:rPr>
              <w:t xml:space="preserve">. 2008;14(Suppl 2):8-17. </w:t>
            </w:r>
            <w:hyperlink r:id="rId43" w:history="1">
              <w:r w:rsidRPr="00EE3961">
                <w:rPr>
                  <w:rStyle w:val="Hyperlink"/>
                  <w:rFonts w:ascii="Arial" w:eastAsia="Arial" w:hAnsi="Arial" w:cs="Arial"/>
                </w:rPr>
                <w:t>https://focus.psychiatryonline.org/doi/10.1176/foc.9.2.foc232</w:t>
              </w:r>
            </w:hyperlink>
            <w:r w:rsidRPr="00EE3961">
              <w:rPr>
                <w:rFonts w:ascii="Arial" w:eastAsia="Arial" w:hAnsi="Arial" w:cs="Arial"/>
              </w:rPr>
              <w:t>. 2021.</w:t>
            </w:r>
            <w:r w:rsidR="0056533D" w:rsidRPr="00EE3961">
              <w:rPr>
                <w:rFonts w:ascii="Arial" w:eastAsia="Arial" w:hAnsi="Arial" w:cs="Arial"/>
              </w:rPr>
              <w:t xml:space="preserve"> </w:t>
            </w:r>
          </w:p>
          <w:p w14:paraId="07CDCFEE" w14:textId="4FC9F783" w:rsidR="0056533D" w:rsidRPr="00EE3961" w:rsidRDefault="0056533D" w:rsidP="0056533D">
            <w:pPr>
              <w:numPr>
                <w:ilvl w:val="0"/>
                <w:numId w:val="4"/>
              </w:numPr>
              <w:spacing w:after="0" w:line="240" w:lineRule="auto"/>
              <w:ind w:left="180" w:hanging="180"/>
              <w:rPr>
                <w:rFonts w:ascii="Arial" w:hAnsi="Arial" w:cs="Arial"/>
              </w:rPr>
            </w:pPr>
            <w:r w:rsidRPr="00EE3961">
              <w:rPr>
                <w:rFonts w:ascii="Arial" w:eastAsia="Arial" w:hAnsi="Arial" w:cs="Arial"/>
              </w:rPr>
              <w:lastRenderedPageBreak/>
              <w:t xml:space="preserve">Scott CL, Falls B. Mental illness management in corrections. In: </w:t>
            </w:r>
            <w:r w:rsidRPr="00EE3961">
              <w:rPr>
                <w:rFonts w:ascii="Arial" w:eastAsia="Arial" w:hAnsi="Arial" w:cs="Arial"/>
                <w:i/>
                <w:iCs/>
              </w:rPr>
              <w:t>Oxford Textbook of Correctional Psychiatry</w:t>
            </w:r>
            <w:r w:rsidRPr="00EE3961">
              <w:rPr>
                <w:rFonts w:ascii="Arial" w:eastAsia="Arial" w:hAnsi="Arial" w:cs="Arial"/>
              </w:rPr>
              <w:t>. Trestman R, Appelbaum K, Metzner J (eds). New York, NY: Oxford University Press; 2015. ISBN:978-0199360574.</w:t>
            </w:r>
          </w:p>
        </w:tc>
      </w:tr>
    </w:tbl>
    <w:p w14:paraId="2D79932C" w14:textId="77777777" w:rsidR="00050B15" w:rsidRDefault="00050B15" w:rsidP="00BE0A2F">
      <w:pPr>
        <w:spacing w:after="0" w:line="240" w:lineRule="auto"/>
        <w:ind w:hanging="180"/>
        <w:rPr>
          <w:rFonts w:ascii="Arial" w:eastAsia="Arial" w:hAnsi="Arial" w:cs="Arial"/>
        </w:rPr>
      </w:pPr>
    </w:p>
    <w:p w14:paraId="2C0FBCA7" w14:textId="77777777" w:rsidR="00050B15" w:rsidRDefault="00A10C50" w:rsidP="00BE0A2F">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EE3961" w14:paraId="0927C517" w14:textId="77777777" w:rsidTr="3D91A623">
        <w:trPr>
          <w:trHeight w:val="580"/>
        </w:trPr>
        <w:tc>
          <w:tcPr>
            <w:tcW w:w="14125" w:type="dxa"/>
            <w:gridSpan w:val="2"/>
            <w:shd w:val="clear" w:color="auto" w:fill="9CC3E5"/>
          </w:tcPr>
          <w:p w14:paraId="72C518F3" w14:textId="58D2C622" w:rsidR="00050B15" w:rsidRPr="00EE3961" w:rsidRDefault="00A10C50" w:rsidP="00BE0A2F">
            <w:pPr>
              <w:spacing w:after="0" w:line="240" w:lineRule="auto"/>
              <w:jc w:val="center"/>
              <w:rPr>
                <w:rFonts w:ascii="Arial" w:eastAsia="Arial" w:hAnsi="Arial" w:cs="Arial"/>
                <w:b/>
              </w:rPr>
            </w:pPr>
            <w:bookmarkStart w:id="7" w:name="_Hlk83134745"/>
            <w:r w:rsidRPr="00EE3961">
              <w:rPr>
                <w:rFonts w:ascii="Arial" w:eastAsia="Arial" w:hAnsi="Arial" w:cs="Arial"/>
                <w:b/>
              </w:rPr>
              <w:lastRenderedPageBreak/>
              <w:t>Practice-</w:t>
            </w:r>
            <w:r w:rsidR="005560D9" w:rsidRPr="00EE3961">
              <w:rPr>
                <w:rFonts w:ascii="Arial" w:eastAsia="Arial" w:hAnsi="Arial" w:cs="Arial"/>
                <w:b/>
              </w:rPr>
              <w:t>B</w:t>
            </w:r>
            <w:r w:rsidRPr="00EE3961">
              <w:rPr>
                <w:rFonts w:ascii="Arial" w:eastAsia="Arial" w:hAnsi="Arial" w:cs="Arial"/>
                <w:b/>
              </w:rPr>
              <w:t>ased Learning and Improvement 1: Evidence</w:t>
            </w:r>
            <w:r w:rsidR="005560D9" w:rsidRPr="00EE3961">
              <w:rPr>
                <w:rFonts w:ascii="Arial" w:eastAsia="Arial" w:hAnsi="Arial" w:cs="Arial"/>
                <w:b/>
              </w:rPr>
              <w:t>-</w:t>
            </w:r>
            <w:r w:rsidRPr="00EE3961">
              <w:rPr>
                <w:rFonts w:ascii="Arial" w:eastAsia="Arial" w:hAnsi="Arial" w:cs="Arial"/>
                <w:b/>
              </w:rPr>
              <w:t>Based and Informed Practice</w:t>
            </w:r>
          </w:p>
          <w:bookmarkEnd w:id="7"/>
          <w:p w14:paraId="0E5B0AA8" w14:textId="67D16005" w:rsidR="00050B15" w:rsidRPr="00EE3961" w:rsidRDefault="0A5D5435" w:rsidP="00BE0A2F">
            <w:pPr>
              <w:spacing w:after="0" w:line="240" w:lineRule="auto"/>
              <w:ind w:left="187"/>
              <w:rPr>
                <w:rFonts w:ascii="Arial" w:eastAsia="Arial" w:hAnsi="Arial" w:cs="Arial"/>
              </w:rPr>
            </w:pPr>
            <w:r w:rsidRPr="00EE3961">
              <w:rPr>
                <w:rFonts w:ascii="Arial" w:eastAsia="Arial" w:hAnsi="Arial" w:cs="Arial"/>
                <w:b/>
                <w:bCs/>
              </w:rPr>
              <w:t>Overall Intent:</w:t>
            </w:r>
            <w:r w:rsidRPr="00EE3961">
              <w:rPr>
                <w:rFonts w:ascii="Arial" w:eastAsia="Arial" w:hAnsi="Arial" w:cs="Arial"/>
              </w:rPr>
              <w:t xml:space="preserve"> To appraise and apply evidence in answering a clinical or forensic question</w:t>
            </w:r>
          </w:p>
          <w:p w14:paraId="55B4838E" w14:textId="77777777" w:rsidR="00050B15" w:rsidRPr="00EE3961" w:rsidRDefault="00050B15" w:rsidP="00BE0A2F">
            <w:pPr>
              <w:spacing w:after="0" w:line="240" w:lineRule="auto"/>
              <w:ind w:left="187"/>
              <w:rPr>
                <w:rFonts w:ascii="Arial" w:eastAsia="Arial" w:hAnsi="Arial" w:cs="Arial"/>
              </w:rPr>
            </w:pPr>
          </w:p>
        </w:tc>
      </w:tr>
      <w:tr w:rsidR="00050B15" w:rsidRPr="00EE3961" w14:paraId="5740EFFF" w14:textId="77777777" w:rsidTr="3D91A623">
        <w:tc>
          <w:tcPr>
            <w:tcW w:w="4950" w:type="dxa"/>
            <w:shd w:val="clear" w:color="auto" w:fill="FAC090"/>
          </w:tcPr>
          <w:p w14:paraId="55C0C96A" w14:textId="77777777" w:rsidR="00050B15" w:rsidRPr="00EE3961" w:rsidRDefault="00A10C50" w:rsidP="00BE0A2F">
            <w:pPr>
              <w:spacing w:after="0" w:line="240" w:lineRule="auto"/>
              <w:jc w:val="center"/>
              <w:rPr>
                <w:rFonts w:ascii="Arial" w:eastAsia="Arial" w:hAnsi="Arial" w:cs="Arial"/>
                <w:b/>
              </w:rPr>
            </w:pPr>
            <w:r w:rsidRPr="00EE3961">
              <w:rPr>
                <w:rFonts w:ascii="Arial" w:eastAsia="Arial" w:hAnsi="Arial" w:cs="Arial"/>
                <w:b/>
              </w:rPr>
              <w:t>Milestones</w:t>
            </w:r>
          </w:p>
        </w:tc>
        <w:tc>
          <w:tcPr>
            <w:tcW w:w="9175" w:type="dxa"/>
            <w:shd w:val="clear" w:color="auto" w:fill="FAC090"/>
          </w:tcPr>
          <w:p w14:paraId="5FFBBAFA" w14:textId="77777777" w:rsidR="00050B15" w:rsidRPr="00EE3961" w:rsidRDefault="00A10C50" w:rsidP="00BE0A2F">
            <w:pPr>
              <w:spacing w:after="0" w:line="240" w:lineRule="auto"/>
              <w:jc w:val="center"/>
              <w:rPr>
                <w:rFonts w:ascii="Arial" w:eastAsia="Arial" w:hAnsi="Arial" w:cs="Arial"/>
                <w:b/>
              </w:rPr>
            </w:pPr>
            <w:r w:rsidRPr="00EE3961">
              <w:rPr>
                <w:rFonts w:ascii="Arial" w:eastAsia="Arial" w:hAnsi="Arial" w:cs="Arial"/>
                <w:b/>
              </w:rPr>
              <w:t>Examples</w:t>
            </w:r>
          </w:p>
        </w:tc>
      </w:tr>
      <w:tr w:rsidR="00050B15" w:rsidRPr="00EE3961" w14:paraId="43E07511" w14:textId="77777777" w:rsidTr="00484CDC">
        <w:tc>
          <w:tcPr>
            <w:tcW w:w="4950" w:type="dxa"/>
            <w:tcBorders>
              <w:top w:val="single" w:sz="4" w:space="0" w:color="000000"/>
              <w:bottom w:val="single" w:sz="4" w:space="0" w:color="000000"/>
            </w:tcBorders>
            <w:shd w:val="clear" w:color="auto" w:fill="C9C9C9"/>
          </w:tcPr>
          <w:p w14:paraId="7143E80B" w14:textId="0E915CBF" w:rsidR="00645633" w:rsidRPr="00EE3961" w:rsidRDefault="0A5D5435" w:rsidP="0A5D5435">
            <w:pPr>
              <w:spacing w:after="0" w:line="240" w:lineRule="auto"/>
              <w:rPr>
                <w:rFonts w:ascii="Arial" w:eastAsia="Arial" w:hAnsi="Arial" w:cs="Arial"/>
                <w:i/>
                <w:iCs/>
                <w:color w:val="000000"/>
              </w:rPr>
            </w:pPr>
            <w:r w:rsidRPr="00EE3961">
              <w:rPr>
                <w:rFonts w:ascii="Arial" w:eastAsia="Arial" w:hAnsi="Arial" w:cs="Arial"/>
                <w:b/>
                <w:bCs/>
              </w:rPr>
              <w:t>Level 1</w:t>
            </w:r>
            <w:r w:rsidRPr="00EE3961">
              <w:rPr>
                <w:rFonts w:ascii="Arial" w:eastAsia="Arial" w:hAnsi="Arial" w:cs="Arial"/>
              </w:rPr>
              <w:t xml:space="preserve"> </w:t>
            </w:r>
            <w:r w:rsidR="00540766" w:rsidRPr="00540766">
              <w:rPr>
                <w:rFonts w:ascii="Arial" w:eastAsia="Arial" w:hAnsi="Arial" w:cs="Arial"/>
                <w:i/>
                <w:iCs/>
                <w:color w:val="000000" w:themeColor="text1"/>
              </w:rPr>
              <w:t>Demonstrates how to access available evidence in addressing a clinical or forensic question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9C1DC7" w14:textId="230CE643"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Identifies databases (e.g., PubMed and PsychInfo) and other sources (e.g., APA clinical practice guidelines) one can use to search for scholarly articles, legal opinions, state and federal statutes, and evidence-based guidelines.</w:t>
            </w:r>
          </w:p>
          <w:p w14:paraId="5529E91A" w14:textId="3B98B821" w:rsidR="00684782" w:rsidRPr="00EE3961" w:rsidRDefault="3D91A623">
            <w:pPr>
              <w:numPr>
                <w:ilvl w:val="0"/>
                <w:numId w:val="4"/>
              </w:numPr>
              <w:spacing w:after="0" w:line="240" w:lineRule="auto"/>
              <w:ind w:left="180" w:hanging="180"/>
              <w:rPr>
                <w:rFonts w:ascii="Arial" w:hAnsi="Arial" w:cs="Arial"/>
              </w:rPr>
            </w:pPr>
            <w:r w:rsidRPr="00EE3961">
              <w:rPr>
                <w:rFonts w:ascii="Arial" w:eastAsia="Arial" w:hAnsi="Arial" w:cs="Arial"/>
              </w:rPr>
              <w:t xml:space="preserve">Identifies the appropriate resource to identify the legal standard relevant to a case (e.g., </w:t>
            </w:r>
            <w:r w:rsidR="004D68E2">
              <w:rPr>
                <w:rFonts w:ascii="Arial" w:eastAsia="Arial" w:hAnsi="Arial" w:cs="Arial"/>
              </w:rPr>
              <w:t xml:space="preserve">the state’s </w:t>
            </w:r>
            <w:r w:rsidRPr="00EE3961">
              <w:rPr>
                <w:rFonts w:ascii="Arial" w:eastAsia="Arial" w:hAnsi="Arial" w:cs="Arial"/>
              </w:rPr>
              <w:t>definition of insanity)</w:t>
            </w:r>
          </w:p>
        </w:tc>
      </w:tr>
      <w:tr w:rsidR="00050B15" w:rsidRPr="00EE3961" w14:paraId="6ED96671" w14:textId="77777777" w:rsidTr="00484CDC">
        <w:tc>
          <w:tcPr>
            <w:tcW w:w="4950" w:type="dxa"/>
            <w:tcBorders>
              <w:top w:val="single" w:sz="4" w:space="0" w:color="000000"/>
              <w:bottom w:val="single" w:sz="4" w:space="0" w:color="000000"/>
            </w:tcBorders>
            <w:shd w:val="clear" w:color="auto" w:fill="C9C9C9"/>
          </w:tcPr>
          <w:p w14:paraId="14F7F93A" w14:textId="33F9DDB2" w:rsidR="00050B15" w:rsidRPr="00EE3961" w:rsidRDefault="00A10C50" w:rsidP="00BE0A2F">
            <w:pPr>
              <w:spacing w:after="0" w:line="240" w:lineRule="auto"/>
              <w:rPr>
                <w:rFonts w:ascii="Arial" w:eastAsia="Arial" w:hAnsi="Arial" w:cs="Arial"/>
                <w:i/>
              </w:rPr>
            </w:pPr>
            <w:r w:rsidRPr="00EE3961">
              <w:rPr>
                <w:rFonts w:ascii="Arial" w:eastAsia="Arial" w:hAnsi="Arial" w:cs="Arial"/>
                <w:b/>
              </w:rPr>
              <w:t>Level 2</w:t>
            </w:r>
            <w:r w:rsidRPr="00EE3961">
              <w:rPr>
                <w:rFonts w:ascii="Arial" w:eastAsia="Arial" w:hAnsi="Arial" w:cs="Arial"/>
              </w:rPr>
              <w:t xml:space="preserve"> </w:t>
            </w:r>
            <w:r w:rsidR="00540766" w:rsidRPr="00540766">
              <w:rPr>
                <w:rFonts w:ascii="Arial" w:eastAsia="Arial" w:hAnsi="Arial" w:cs="Arial"/>
                <w:i/>
              </w:rPr>
              <w:t>Articulates clinical or forensic questions and initiates literature searches to support evidence-based opinions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5ECD36" w14:textId="68EA3DA6" w:rsidR="00050B15" w:rsidRPr="00EE3961" w:rsidRDefault="3D91A623" w:rsidP="0A5D5435">
            <w:pPr>
              <w:numPr>
                <w:ilvl w:val="0"/>
                <w:numId w:val="4"/>
              </w:numPr>
              <w:spacing w:after="0" w:line="240" w:lineRule="auto"/>
              <w:ind w:left="180" w:hanging="180"/>
              <w:rPr>
                <w:rFonts w:ascii="Arial" w:hAnsi="Arial" w:cs="Arial"/>
              </w:rPr>
            </w:pPr>
            <w:r w:rsidRPr="00EE3961">
              <w:rPr>
                <w:rFonts w:ascii="Arial" w:eastAsia="Arial" w:hAnsi="Arial" w:cs="Arial"/>
              </w:rPr>
              <w:t>Identifies the clinical or forensic question and formulates searchable terms to gather evidence-based answers</w:t>
            </w:r>
            <w:r w:rsidR="007A16A4">
              <w:rPr>
                <w:rFonts w:ascii="Arial" w:eastAsia="Arial" w:hAnsi="Arial" w:cs="Arial"/>
              </w:rPr>
              <w:t xml:space="preserve">: e.g., </w:t>
            </w:r>
            <w:r w:rsidRPr="00EE3961">
              <w:rPr>
                <w:rFonts w:ascii="Arial" w:eastAsia="Arial" w:hAnsi="Arial" w:cs="Arial"/>
              </w:rPr>
              <w:t>initiates a literature search of the correlation between substance abuse and gun violence in response to a risk assessment question</w:t>
            </w:r>
          </w:p>
          <w:p w14:paraId="0820D6B4" w14:textId="319C1B4C" w:rsidR="003B49B8" w:rsidRPr="00EE3961" w:rsidRDefault="3D91A623">
            <w:pPr>
              <w:numPr>
                <w:ilvl w:val="0"/>
                <w:numId w:val="4"/>
              </w:numPr>
              <w:spacing w:after="0" w:line="240" w:lineRule="auto"/>
              <w:ind w:left="180" w:hanging="180"/>
              <w:rPr>
                <w:rFonts w:ascii="Arial" w:hAnsi="Arial" w:cs="Arial"/>
              </w:rPr>
            </w:pPr>
            <w:r w:rsidRPr="00EE3961">
              <w:rPr>
                <w:rFonts w:ascii="Arial" w:eastAsia="Arial" w:hAnsi="Arial" w:cs="Arial"/>
              </w:rPr>
              <w:t xml:space="preserve">Identifies appropriate sources of information required to review the forensic question </w:t>
            </w:r>
          </w:p>
        </w:tc>
      </w:tr>
      <w:tr w:rsidR="00050B15" w:rsidRPr="00EE3961" w14:paraId="165025D9" w14:textId="77777777" w:rsidTr="00484CDC">
        <w:tc>
          <w:tcPr>
            <w:tcW w:w="4950" w:type="dxa"/>
            <w:tcBorders>
              <w:top w:val="single" w:sz="4" w:space="0" w:color="000000"/>
              <w:bottom w:val="single" w:sz="4" w:space="0" w:color="000000"/>
            </w:tcBorders>
            <w:shd w:val="clear" w:color="auto" w:fill="C9C9C9"/>
          </w:tcPr>
          <w:p w14:paraId="253BFFF4" w14:textId="1EF17C0F" w:rsidR="00050B15" w:rsidRPr="00EE3961" w:rsidRDefault="00A10C50" w:rsidP="00540766">
            <w:pPr>
              <w:spacing w:after="0" w:line="240" w:lineRule="auto"/>
              <w:rPr>
                <w:rFonts w:ascii="Arial" w:eastAsia="Arial" w:hAnsi="Arial" w:cs="Arial"/>
                <w:i/>
                <w:color w:val="000000"/>
              </w:rPr>
            </w:pPr>
            <w:r w:rsidRPr="00EE3961">
              <w:rPr>
                <w:rFonts w:ascii="Arial" w:eastAsia="Arial" w:hAnsi="Arial" w:cs="Arial"/>
                <w:b/>
              </w:rPr>
              <w:t>Level 3</w:t>
            </w:r>
            <w:r w:rsidRPr="00EE3961">
              <w:rPr>
                <w:rFonts w:ascii="Arial" w:eastAsia="Arial" w:hAnsi="Arial" w:cs="Arial"/>
              </w:rPr>
              <w:t xml:space="preserve"> </w:t>
            </w:r>
            <w:r w:rsidR="00540766" w:rsidRPr="00540766">
              <w:rPr>
                <w:rFonts w:ascii="Arial" w:eastAsia="Arial" w:hAnsi="Arial" w:cs="Arial"/>
                <w:i/>
                <w:color w:val="000000"/>
              </w:rPr>
              <w:t>Locates and applies the best available evidence relevant to clinical and/or forensic practice problems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18B8E2" w14:textId="7D4BFCEA"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Locates clinical practice guidelines for the management of depression in response to a standard of care question</w:t>
            </w:r>
          </w:p>
          <w:p w14:paraId="16B130C0" w14:textId="77777777" w:rsidR="007E7E5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color w:val="000000" w:themeColor="text1"/>
              </w:rPr>
              <w:t xml:space="preserve">Identifies and applies appropriate legal standard (statute, case law) to a case </w:t>
            </w:r>
          </w:p>
          <w:p w14:paraId="09D6F3B5" w14:textId="6732A7A0" w:rsidR="003635B6"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color w:val="000000" w:themeColor="text1"/>
              </w:rPr>
              <w:t>Answers the clinical or forensic question by incorporating meta-analysis data over case or anecdotal reports</w:t>
            </w:r>
          </w:p>
        </w:tc>
      </w:tr>
      <w:tr w:rsidR="00050B15" w:rsidRPr="00EE3961" w14:paraId="3C11662F" w14:textId="77777777" w:rsidTr="00484CDC">
        <w:tc>
          <w:tcPr>
            <w:tcW w:w="4950" w:type="dxa"/>
            <w:tcBorders>
              <w:top w:val="single" w:sz="4" w:space="0" w:color="000000"/>
              <w:bottom w:val="single" w:sz="4" w:space="0" w:color="000000"/>
            </w:tcBorders>
            <w:shd w:val="clear" w:color="auto" w:fill="C9C9C9"/>
          </w:tcPr>
          <w:p w14:paraId="1BC8A710" w14:textId="6C764545" w:rsidR="00050B15" w:rsidRPr="00EE3961" w:rsidRDefault="00A10C50" w:rsidP="00BE0A2F">
            <w:pPr>
              <w:spacing w:after="0" w:line="240" w:lineRule="auto"/>
              <w:rPr>
                <w:rFonts w:ascii="Arial" w:eastAsia="Arial" w:hAnsi="Arial" w:cs="Arial"/>
                <w:i/>
              </w:rPr>
            </w:pPr>
            <w:r w:rsidRPr="00EE3961">
              <w:rPr>
                <w:rFonts w:ascii="Arial" w:eastAsia="Arial" w:hAnsi="Arial" w:cs="Arial"/>
                <w:b/>
              </w:rPr>
              <w:t>Level 4</w:t>
            </w:r>
            <w:r w:rsidRPr="00EE3961">
              <w:rPr>
                <w:rFonts w:ascii="Arial" w:eastAsia="Arial" w:hAnsi="Arial" w:cs="Arial"/>
              </w:rPr>
              <w:t xml:space="preserve"> </w:t>
            </w:r>
            <w:r w:rsidR="00540766" w:rsidRPr="00540766">
              <w:rPr>
                <w:rFonts w:ascii="Arial" w:eastAsia="Arial" w:hAnsi="Arial" w:cs="Arial"/>
                <w:i/>
              </w:rPr>
              <w:t>Critically appraises and applies evidence even in the face of uncertainty and conflicting evidence to guide opinion, tailored to the individual case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BDD13F" w14:textId="742E18D0"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 xml:space="preserve">Analyzes the data surrounding the correlation between substance abuse and gun violence </w:t>
            </w:r>
            <w:r w:rsidR="00744E35" w:rsidRPr="00EE3961">
              <w:rPr>
                <w:rFonts w:ascii="Arial" w:eastAsia="Arial" w:hAnsi="Arial" w:cs="Arial"/>
              </w:rPr>
              <w:t>considering</w:t>
            </w:r>
            <w:r w:rsidRPr="00EE3961">
              <w:rPr>
                <w:rFonts w:ascii="Arial" w:eastAsia="Arial" w:hAnsi="Arial" w:cs="Arial"/>
              </w:rPr>
              <w:t xml:space="preserve"> all other confounding variables and incorporates this into a cohesive, objective opinion without bias toward the retaining party</w:t>
            </w:r>
          </w:p>
        </w:tc>
      </w:tr>
      <w:tr w:rsidR="00050B15" w:rsidRPr="00EE3961" w14:paraId="077349D8" w14:textId="77777777" w:rsidTr="00484CDC">
        <w:tc>
          <w:tcPr>
            <w:tcW w:w="4950" w:type="dxa"/>
            <w:tcBorders>
              <w:top w:val="single" w:sz="4" w:space="0" w:color="000000"/>
              <w:bottom w:val="single" w:sz="4" w:space="0" w:color="000000"/>
            </w:tcBorders>
            <w:shd w:val="clear" w:color="auto" w:fill="C9C9C9"/>
          </w:tcPr>
          <w:p w14:paraId="0289DC24" w14:textId="25D9793D" w:rsidR="00050B15" w:rsidRPr="00EE3961" w:rsidRDefault="00A10C50" w:rsidP="00BE0A2F">
            <w:pPr>
              <w:spacing w:after="0" w:line="240" w:lineRule="auto"/>
              <w:rPr>
                <w:rFonts w:ascii="Arial" w:eastAsia="Arial" w:hAnsi="Arial" w:cs="Arial"/>
              </w:rPr>
            </w:pPr>
            <w:r w:rsidRPr="00EE3961">
              <w:rPr>
                <w:rFonts w:ascii="Arial" w:eastAsia="Arial" w:hAnsi="Arial" w:cs="Arial"/>
                <w:b/>
              </w:rPr>
              <w:t>Level 5</w:t>
            </w:r>
            <w:r w:rsidRPr="00EE3961">
              <w:rPr>
                <w:rFonts w:ascii="Arial" w:eastAsia="Arial" w:hAnsi="Arial" w:cs="Arial"/>
              </w:rPr>
              <w:t xml:space="preserve"> </w:t>
            </w:r>
            <w:r w:rsidR="00540766" w:rsidRPr="00540766">
              <w:rPr>
                <w:rFonts w:ascii="Arial" w:eastAsia="Arial" w:hAnsi="Arial" w:cs="Arial"/>
                <w:i/>
              </w:rPr>
              <w:t>Coaches others to critically appraise and apply evidence for complex cases, and/or participates in the development of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0BA978C" w14:textId="550DAD9A"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Formally teaches medical students or residents how to search for and analyze scholarly sources</w:t>
            </w:r>
          </w:p>
          <w:p w14:paraId="7DCEF3FE" w14:textId="2F94F28E" w:rsidR="00050B15" w:rsidRPr="00EE3961" w:rsidRDefault="3D91A623" w:rsidP="0A5D5435">
            <w:pPr>
              <w:numPr>
                <w:ilvl w:val="0"/>
                <w:numId w:val="4"/>
              </w:numPr>
              <w:spacing w:after="0" w:line="240" w:lineRule="auto"/>
              <w:ind w:left="180" w:hanging="180"/>
              <w:rPr>
                <w:rFonts w:ascii="Arial" w:hAnsi="Arial" w:cs="Arial"/>
              </w:rPr>
            </w:pPr>
            <w:r w:rsidRPr="00EE3961">
              <w:rPr>
                <w:rFonts w:ascii="Arial" w:eastAsia="Arial" w:hAnsi="Arial" w:cs="Arial"/>
              </w:rPr>
              <w:t>Serves on an AAPL subcommittee tasked with developing a new guideline for the assessment of juvenile competenc</w:t>
            </w:r>
            <w:r w:rsidR="00744E35">
              <w:rPr>
                <w:rFonts w:ascii="Arial" w:eastAsia="Arial" w:hAnsi="Arial" w:cs="Arial"/>
              </w:rPr>
              <w:t>e</w:t>
            </w:r>
            <w:r w:rsidRPr="00EE3961">
              <w:rPr>
                <w:rFonts w:ascii="Arial" w:eastAsia="Arial" w:hAnsi="Arial" w:cs="Arial"/>
              </w:rPr>
              <w:t xml:space="preserve"> to stand trial  </w:t>
            </w:r>
          </w:p>
        </w:tc>
      </w:tr>
      <w:tr w:rsidR="00050B15" w:rsidRPr="00EE3961" w14:paraId="1F670E70" w14:textId="77777777" w:rsidTr="3D91A623">
        <w:tc>
          <w:tcPr>
            <w:tcW w:w="4950" w:type="dxa"/>
            <w:shd w:val="clear" w:color="auto" w:fill="FFD965"/>
          </w:tcPr>
          <w:p w14:paraId="6CE4A388" w14:textId="77777777" w:rsidR="00050B15" w:rsidRPr="00EE3961" w:rsidRDefault="00A10C50" w:rsidP="00BE0A2F">
            <w:pPr>
              <w:spacing w:after="0" w:line="240" w:lineRule="auto"/>
              <w:rPr>
                <w:rFonts w:ascii="Arial" w:eastAsia="Arial" w:hAnsi="Arial" w:cs="Arial"/>
              </w:rPr>
            </w:pPr>
            <w:r w:rsidRPr="00EE3961">
              <w:rPr>
                <w:rFonts w:ascii="Arial" w:eastAsia="Arial" w:hAnsi="Arial" w:cs="Arial"/>
              </w:rPr>
              <w:t>Assessment Models or Tools</w:t>
            </w:r>
          </w:p>
        </w:tc>
        <w:tc>
          <w:tcPr>
            <w:tcW w:w="9175" w:type="dxa"/>
            <w:shd w:val="clear" w:color="auto" w:fill="FFD965"/>
          </w:tcPr>
          <w:p w14:paraId="1A627DDD"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Assessment of case presentation</w:t>
            </w:r>
          </w:p>
          <w:p w14:paraId="4F8338AA"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Case review</w:t>
            </w:r>
          </w:p>
          <w:p w14:paraId="7821A021" w14:textId="7D186E33"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 xml:space="preserve">Direct observation </w:t>
            </w:r>
          </w:p>
          <w:p w14:paraId="3D09120B"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Learning portfolio</w:t>
            </w:r>
          </w:p>
          <w:p w14:paraId="2005F3CF"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Written examination</w:t>
            </w:r>
          </w:p>
        </w:tc>
      </w:tr>
      <w:tr w:rsidR="00050B15" w:rsidRPr="00EE3961" w14:paraId="4C4019EC" w14:textId="77777777" w:rsidTr="3D91A623">
        <w:tc>
          <w:tcPr>
            <w:tcW w:w="4950" w:type="dxa"/>
            <w:shd w:val="clear" w:color="auto" w:fill="8DB3E2" w:themeFill="text2" w:themeFillTint="66"/>
          </w:tcPr>
          <w:p w14:paraId="4FA1A80B" w14:textId="77777777" w:rsidR="00050B15" w:rsidRPr="00EE3961" w:rsidRDefault="00A10C50" w:rsidP="00BE0A2F">
            <w:pPr>
              <w:spacing w:after="0" w:line="240" w:lineRule="auto"/>
              <w:rPr>
                <w:rFonts w:ascii="Arial" w:eastAsia="Arial" w:hAnsi="Arial" w:cs="Arial"/>
              </w:rPr>
            </w:pPr>
            <w:r w:rsidRPr="00EE3961">
              <w:rPr>
                <w:rFonts w:ascii="Arial" w:eastAsia="Arial" w:hAnsi="Arial" w:cs="Arial"/>
              </w:rPr>
              <w:t xml:space="preserve">Curriculum Mapping </w:t>
            </w:r>
          </w:p>
        </w:tc>
        <w:tc>
          <w:tcPr>
            <w:tcW w:w="9175" w:type="dxa"/>
            <w:shd w:val="clear" w:color="auto" w:fill="8DB3E2" w:themeFill="text2" w:themeFillTint="66"/>
          </w:tcPr>
          <w:p w14:paraId="07B8812C" w14:textId="77777777" w:rsidR="00050B15" w:rsidRPr="00EE3961" w:rsidRDefault="00050B15" w:rsidP="00BE0A2F">
            <w:pPr>
              <w:numPr>
                <w:ilvl w:val="0"/>
                <w:numId w:val="4"/>
              </w:numPr>
              <w:spacing w:after="0" w:line="240" w:lineRule="auto"/>
              <w:ind w:left="180" w:hanging="180"/>
              <w:rPr>
                <w:rFonts w:ascii="Arial" w:hAnsi="Arial" w:cs="Arial"/>
              </w:rPr>
            </w:pPr>
          </w:p>
        </w:tc>
      </w:tr>
      <w:tr w:rsidR="00050B15" w:rsidRPr="00EE3961" w14:paraId="2D677E69" w14:textId="77777777" w:rsidTr="3D91A623">
        <w:trPr>
          <w:trHeight w:val="80"/>
        </w:trPr>
        <w:tc>
          <w:tcPr>
            <w:tcW w:w="4950" w:type="dxa"/>
            <w:shd w:val="clear" w:color="auto" w:fill="A8D08D"/>
          </w:tcPr>
          <w:p w14:paraId="522F61A1" w14:textId="77777777" w:rsidR="00050B15" w:rsidRPr="00EE3961" w:rsidRDefault="00A10C50" w:rsidP="00BE0A2F">
            <w:pPr>
              <w:spacing w:after="0" w:line="240" w:lineRule="auto"/>
              <w:rPr>
                <w:rFonts w:ascii="Arial" w:eastAsia="Arial" w:hAnsi="Arial" w:cs="Arial"/>
              </w:rPr>
            </w:pPr>
            <w:r w:rsidRPr="00EE3961">
              <w:rPr>
                <w:rFonts w:ascii="Arial" w:eastAsia="Arial" w:hAnsi="Arial" w:cs="Arial"/>
              </w:rPr>
              <w:t>Notes or Resources</w:t>
            </w:r>
          </w:p>
        </w:tc>
        <w:tc>
          <w:tcPr>
            <w:tcW w:w="9175" w:type="dxa"/>
            <w:shd w:val="clear" w:color="auto" w:fill="A8D08D"/>
          </w:tcPr>
          <w:p w14:paraId="1C53081B" w14:textId="3DB31E5E" w:rsidR="0056533D" w:rsidRPr="00EE3961" w:rsidRDefault="0056533D" w:rsidP="0056533D">
            <w:pPr>
              <w:numPr>
                <w:ilvl w:val="0"/>
                <w:numId w:val="4"/>
              </w:numPr>
              <w:spacing w:after="0" w:line="240" w:lineRule="auto"/>
              <w:ind w:left="180" w:hanging="180"/>
              <w:rPr>
                <w:rFonts w:ascii="Arial" w:hAnsi="Arial" w:cs="Arial"/>
              </w:rPr>
            </w:pPr>
            <w:r w:rsidRPr="00EE3961">
              <w:rPr>
                <w:rFonts w:ascii="Arial" w:hAnsi="Arial" w:cs="Arial"/>
              </w:rPr>
              <w:t xml:space="preserve">APA. Clinical Practice Guidelines. </w:t>
            </w:r>
            <w:hyperlink r:id="rId44" w:history="1">
              <w:r w:rsidRPr="00EE3961">
                <w:rPr>
                  <w:rStyle w:val="Hyperlink"/>
                  <w:rFonts w:ascii="Arial" w:hAnsi="Arial" w:cs="Arial"/>
                </w:rPr>
                <w:t>https://www.psychiatry.org/psychiatrists/practice/clinical-practice-guidelines</w:t>
              </w:r>
            </w:hyperlink>
            <w:r w:rsidRPr="00EE3961">
              <w:rPr>
                <w:rFonts w:ascii="Arial" w:hAnsi="Arial" w:cs="Arial"/>
              </w:rPr>
              <w:t>. 2021.</w:t>
            </w:r>
          </w:p>
          <w:p w14:paraId="04D99B9A" w14:textId="736A3436"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 xml:space="preserve">Guyatt G, Rennie D, Meade MO, Cook DJ. </w:t>
            </w:r>
            <w:r w:rsidRPr="00EE3961">
              <w:rPr>
                <w:rFonts w:ascii="Arial" w:eastAsia="Arial" w:hAnsi="Arial" w:cs="Arial"/>
                <w:i/>
                <w:iCs/>
              </w:rPr>
              <w:t xml:space="preserve">Users’ Guides to the Medical Literature: A Manual for Evidence-Based Clinical Practice. </w:t>
            </w:r>
            <w:r w:rsidRPr="00EE3961">
              <w:rPr>
                <w:rFonts w:ascii="Arial" w:eastAsia="Arial" w:hAnsi="Arial" w:cs="Arial"/>
              </w:rPr>
              <w:t xml:space="preserve">3rd ed. New York, NY: McGraw Hill; 2015. </w:t>
            </w:r>
            <w:hyperlink r:id="rId45" w:history="1">
              <w:r w:rsidR="0056533D" w:rsidRPr="00EE3961">
                <w:rPr>
                  <w:rStyle w:val="Hyperlink"/>
                  <w:rFonts w:ascii="Arial" w:eastAsia="Arial" w:hAnsi="Arial" w:cs="Arial"/>
                </w:rPr>
                <w:t>https://jamaevidence.mhmedical.com/book.aspx?bookId=847</w:t>
              </w:r>
            </w:hyperlink>
            <w:r w:rsidR="0056533D" w:rsidRPr="00EE3961">
              <w:rPr>
                <w:rFonts w:ascii="Arial" w:eastAsia="Arial" w:hAnsi="Arial" w:cs="Arial"/>
              </w:rPr>
              <w:t>. 2021.</w:t>
            </w:r>
          </w:p>
          <w:p w14:paraId="2B4DE3A4" w14:textId="67E587B1" w:rsidR="0056533D" w:rsidRPr="00EE3961" w:rsidRDefault="0056533D" w:rsidP="0056533D">
            <w:pPr>
              <w:numPr>
                <w:ilvl w:val="0"/>
                <w:numId w:val="4"/>
              </w:numPr>
              <w:spacing w:after="0" w:line="240" w:lineRule="auto"/>
              <w:ind w:left="180" w:hanging="180"/>
              <w:rPr>
                <w:rFonts w:ascii="Arial" w:hAnsi="Arial" w:cs="Arial"/>
              </w:rPr>
            </w:pPr>
            <w:r w:rsidRPr="00EE3961">
              <w:rPr>
                <w:rFonts w:ascii="Arial" w:eastAsia="Arial" w:hAnsi="Arial" w:cs="Arial"/>
                <w:color w:val="000000" w:themeColor="text1"/>
              </w:rPr>
              <w:lastRenderedPageBreak/>
              <w:t xml:space="preserve">US Department of Veterans Affairs. </w:t>
            </w:r>
            <w:r w:rsidR="3D91A623" w:rsidRPr="00EE3961">
              <w:rPr>
                <w:rFonts w:ascii="Arial" w:eastAsia="Arial" w:hAnsi="Arial" w:cs="Arial"/>
                <w:color w:val="000000" w:themeColor="text1"/>
              </w:rPr>
              <w:t>VA</w:t>
            </w:r>
            <w:r w:rsidRPr="00EE3961">
              <w:rPr>
                <w:rFonts w:ascii="Arial" w:eastAsia="Arial" w:hAnsi="Arial" w:cs="Arial"/>
                <w:color w:val="000000" w:themeColor="text1"/>
              </w:rPr>
              <w:t>/</w:t>
            </w:r>
            <w:r w:rsidR="3D91A623" w:rsidRPr="00EE3961">
              <w:rPr>
                <w:rFonts w:ascii="Arial" w:eastAsia="Arial" w:hAnsi="Arial" w:cs="Arial"/>
                <w:color w:val="000000" w:themeColor="text1"/>
              </w:rPr>
              <w:t>D</w:t>
            </w:r>
            <w:r w:rsidRPr="00EE3961">
              <w:rPr>
                <w:rFonts w:ascii="Arial" w:eastAsia="Arial" w:hAnsi="Arial" w:cs="Arial"/>
                <w:color w:val="000000" w:themeColor="text1"/>
              </w:rPr>
              <w:t>o</w:t>
            </w:r>
            <w:r w:rsidR="3D91A623" w:rsidRPr="00EE3961">
              <w:rPr>
                <w:rFonts w:ascii="Arial" w:eastAsia="Arial" w:hAnsi="Arial" w:cs="Arial"/>
                <w:color w:val="000000" w:themeColor="text1"/>
              </w:rPr>
              <w:t>D Clinical Practice Guidelines</w:t>
            </w:r>
            <w:r w:rsidRPr="00EE3961">
              <w:rPr>
                <w:rFonts w:ascii="Arial" w:eastAsia="Arial" w:hAnsi="Arial" w:cs="Arial"/>
                <w:color w:val="000000" w:themeColor="text1"/>
              </w:rPr>
              <w:t xml:space="preserve">. </w:t>
            </w:r>
            <w:hyperlink r:id="rId46" w:history="1">
              <w:r w:rsidRPr="00EE3961">
                <w:rPr>
                  <w:rStyle w:val="Hyperlink"/>
                  <w:rFonts w:ascii="Arial" w:eastAsia="Arial" w:hAnsi="Arial" w:cs="Arial"/>
                </w:rPr>
                <w:t>https://www.healthquality.va.gov/</w:t>
              </w:r>
            </w:hyperlink>
            <w:r w:rsidRPr="00EE3961">
              <w:rPr>
                <w:rFonts w:ascii="Arial" w:eastAsia="Arial" w:hAnsi="Arial" w:cs="Arial"/>
                <w:color w:val="000000" w:themeColor="text1"/>
              </w:rPr>
              <w:t>. 2021.</w:t>
            </w:r>
            <w:r w:rsidRPr="00EE3961">
              <w:rPr>
                <w:rFonts w:ascii="Arial" w:eastAsia="Arial" w:hAnsi="Arial" w:cs="Arial"/>
              </w:rPr>
              <w:t xml:space="preserve"> </w:t>
            </w:r>
          </w:p>
          <w:p w14:paraId="63181195" w14:textId="127C38E3" w:rsidR="00050B15" w:rsidRPr="00EE3961" w:rsidRDefault="0056533D" w:rsidP="0056533D">
            <w:pPr>
              <w:numPr>
                <w:ilvl w:val="0"/>
                <w:numId w:val="4"/>
              </w:numPr>
              <w:spacing w:after="0" w:line="240" w:lineRule="auto"/>
              <w:ind w:left="180" w:hanging="180"/>
              <w:rPr>
                <w:rFonts w:ascii="Arial" w:hAnsi="Arial" w:cs="Arial"/>
              </w:rPr>
            </w:pPr>
            <w:r w:rsidRPr="00EE3961">
              <w:rPr>
                <w:rFonts w:ascii="Arial" w:eastAsia="Arial" w:hAnsi="Arial" w:cs="Arial"/>
              </w:rPr>
              <w:t xml:space="preserve">US National Library of Medicine. PubMed Tutorial. </w:t>
            </w:r>
            <w:hyperlink r:id="rId47" w:history="1">
              <w:r w:rsidRPr="00EE3961">
                <w:rPr>
                  <w:rStyle w:val="Hyperlink"/>
                  <w:rFonts w:ascii="Arial" w:eastAsia="Arial" w:hAnsi="Arial" w:cs="Arial"/>
                </w:rPr>
                <w:t>https://www.nlm.nih.gov/bsd/disted/pubmedtutorial/cover.html</w:t>
              </w:r>
            </w:hyperlink>
            <w:r w:rsidRPr="00EE3961">
              <w:rPr>
                <w:rFonts w:ascii="Arial" w:eastAsia="Arial" w:hAnsi="Arial" w:cs="Arial"/>
              </w:rPr>
              <w:t xml:space="preserve">. 2021. </w:t>
            </w:r>
          </w:p>
        </w:tc>
      </w:tr>
    </w:tbl>
    <w:p w14:paraId="76695097" w14:textId="77777777" w:rsidR="00C52FE9" w:rsidRDefault="00C52FE9" w:rsidP="00BE0A2F">
      <w:pPr>
        <w:widowControl w:val="0"/>
        <w:pBdr>
          <w:top w:val="nil"/>
          <w:left w:val="nil"/>
          <w:bottom w:val="nil"/>
          <w:right w:val="nil"/>
          <w:between w:val="nil"/>
        </w:pBdr>
        <w:spacing w:after="0" w:line="240" w:lineRule="auto"/>
        <w:rPr>
          <w:rFonts w:ascii="Arial" w:eastAsia="Arial" w:hAnsi="Arial" w:cs="Arial"/>
        </w:rPr>
      </w:pPr>
    </w:p>
    <w:p w14:paraId="2AABF281" w14:textId="0B25CABB" w:rsidR="00050B15" w:rsidRDefault="00C52FE9" w:rsidP="00BE0A2F">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EE3961" w14:paraId="6D755694" w14:textId="77777777" w:rsidTr="3D91A623">
        <w:trPr>
          <w:trHeight w:val="760"/>
        </w:trPr>
        <w:tc>
          <w:tcPr>
            <w:tcW w:w="14125" w:type="dxa"/>
            <w:gridSpan w:val="2"/>
            <w:shd w:val="clear" w:color="auto" w:fill="9CC3E5"/>
          </w:tcPr>
          <w:p w14:paraId="21830872" w14:textId="4F2597DF" w:rsidR="00050B15" w:rsidRPr="00EE3961" w:rsidRDefault="00A10C50" w:rsidP="00BE0A2F">
            <w:pPr>
              <w:spacing w:after="0" w:line="240" w:lineRule="auto"/>
              <w:jc w:val="center"/>
              <w:rPr>
                <w:rFonts w:ascii="Arial" w:eastAsia="Arial" w:hAnsi="Arial" w:cs="Arial"/>
                <w:b/>
              </w:rPr>
            </w:pPr>
            <w:bookmarkStart w:id="8" w:name="_Hlk83134750"/>
            <w:r w:rsidRPr="00EE3961">
              <w:rPr>
                <w:rFonts w:ascii="Arial" w:eastAsia="Arial" w:hAnsi="Arial" w:cs="Arial"/>
                <w:b/>
              </w:rPr>
              <w:lastRenderedPageBreak/>
              <w:t>Practice-</w:t>
            </w:r>
            <w:r w:rsidR="005560D9" w:rsidRPr="00EE3961">
              <w:rPr>
                <w:rFonts w:ascii="Arial" w:eastAsia="Arial" w:hAnsi="Arial" w:cs="Arial"/>
                <w:b/>
              </w:rPr>
              <w:t>B</w:t>
            </w:r>
            <w:r w:rsidRPr="00EE3961">
              <w:rPr>
                <w:rFonts w:ascii="Arial" w:eastAsia="Arial" w:hAnsi="Arial" w:cs="Arial"/>
                <w:b/>
              </w:rPr>
              <w:t xml:space="preserve">ased Learning and Improvement 2: Reflective Practice and Commitment to Personal Growth  </w:t>
            </w:r>
          </w:p>
          <w:bookmarkEnd w:id="8"/>
          <w:p w14:paraId="69B55B1D" w14:textId="0FABB74D" w:rsidR="00050B15" w:rsidRPr="00EE3961" w:rsidRDefault="00A10C50" w:rsidP="00BE0A2F">
            <w:pPr>
              <w:spacing w:after="0" w:line="240" w:lineRule="auto"/>
              <w:ind w:left="187"/>
              <w:rPr>
                <w:rFonts w:ascii="Arial" w:eastAsia="Arial" w:hAnsi="Arial" w:cs="Arial"/>
              </w:rPr>
            </w:pPr>
            <w:r w:rsidRPr="00EE3961">
              <w:rPr>
                <w:rFonts w:ascii="Arial" w:eastAsia="Arial" w:hAnsi="Arial" w:cs="Arial"/>
                <w:b/>
              </w:rPr>
              <w:t xml:space="preserve">Overall Intent: </w:t>
            </w:r>
            <w:r w:rsidR="005560D9" w:rsidRPr="00EE3961">
              <w:rPr>
                <w:rFonts w:ascii="Arial" w:eastAsia="Arial" w:hAnsi="Arial" w:cs="Arial"/>
              </w:rPr>
              <w:t>To s</w:t>
            </w:r>
            <w:r w:rsidRPr="00EE3961">
              <w:rPr>
                <w:rFonts w:ascii="Arial" w:eastAsia="Arial" w:hAnsi="Arial" w:cs="Arial"/>
                <w:color w:val="000000"/>
              </w:rPr>
              <w:t>eek performance data</w:t>
            </w:r>
            <w:r w:rsidR="005560D9" w:rsidRPr="00EE3961">
              <w:rPr>
                <w:rFonts w:ascii="Arial" w:eastAsia="Arial" w:hAnsi="Arial" w:cs="Arial"/>
                <w:color w:val="000000"/>
              </w:rPr>
              <w:t>, conduct r</w:t>
            </w:r>
            <w:r w:rsidRPr="00EE3961">
              <w:rPr>
                <w:rFonts w:ascii="Arial" w:eastAsia="Arial" w:hAnsi="Arial" w:cs="Arial"/>
                <w:color w:val="000000"/>
              </w:rPr>
              <w:t>eflective practice</w:t>
            </w:r>
            <w:r w:rsidR="005560D9" w:rsidRPr="00EE3961">
              <w:rPr>
                <w:rFonts w:ascii="Arial" w:eastAsia="Arial" w:hAnsi="Arial" w:cs="Arial"/>
                <w:color w:val="000000"/>
              </w:rPr>
              <w:t>, and c</w:t>
            </w:r>
            <w:r w:rsidRPr="00EE3961">
              <w:rPr>
                <w:rFonts w:ascii="Arial" w:eastAsia="Arial" w:hAnsi="Arial" w:cs="Arial"/>
                <w:color w:val="000000"/>
              </w:rPr>
              <w:t>reat</w:t>
            </w:r>
            <w:r w:rsidR="005560D9" w:rsidRPr="00EE3961">
              <w:rPr>
                <w:rFonts w:ascii="Arial" w:eastAsia="Arial" w:hAnsi="Arial" w:cs="Arial"/>
                <w:color w:val="000000"/>
              </w:rPr>
              <w:t>e</w:t>
            </w:r>
            <w:r w:rsidRPr="00EE3961">
              <w:rPr>
                <w:rFonts w:ascii="Arial" w:eastAsia="Arial" w:hAnsi="Arial" w:cs="Arial"/>
                <w:color w:val="000000"/>
              </w:rPr>
              <w:t xml:space="preserve"> and u</w:t>
            </w:r>
            <w:r w:rsidR="005560D9" w:rsidRPr="00EE3961">
              <w:rPr>
                <w:rFonts w:ascii="Arial" w:eastAsia="Arial" w:hAnsi="Arial" w:cs="Arial"/>
                <w:color w:val="000000"/>
              </w:rPr>
              <w:t>se</w:t>
            </w:r>
            <w:r w:rsidRPr="00EE3961">
              <w:rPr>
                <w:rFonts w:ascii="Arial" w:eastAsia="Arial" w:hAnsi="Arial" w:cs="Arial"/>
                <w:color w:val="000000"/>
              </w:rPr>
              <w:t xml:space="preserve"> a learning plan</w:t>
            </w:r>
          </w:p>
        </w:tc>
      </w:tr>
      <w:tr w:rsidR="00050B15" w:rsidRPr="00EE3961" w14:paraId="1C0A0BBB" w14:textId="77777777" w:rsidTr="3D91A623">
        <w:tc>
          <w:tcPr>
            <w:tcW w:w="4950" w:type="dxa"/>
            <w:shd w:val="clear" w:color="auto" w:fill="FAC090"/>
          </w:tcPr>
          <w:p w14:paraId="49874CF3" w14:textId="77777777" w:rsidR="00050B15" w:rsidRPr="00EE3961" w:rsidRDefault="00A10C50" w:rsidP="00BE0A2F">
            <w:pPr>
              <w:spacing w:after="0" w:line="240" w:lineRule="auto"/>
              <w:jc w:val="center"/>
              <w:rPr>
                <w:rFonts w:ascii="Arial" w:eastAsia="Arial" w:hAnsi="Arial" w:cs="Arial"/>
                <w:b/>
              </w:rPr>
            </w:pPr>
            <w:r w:rsidRPr="00EE3961">
              <w:rPr>
                <w:rFonts w:ascii="Arial" w:eastAsia="Arial" w:hAnsi="Arial" w:cs="Arial"/>
                <w:b/>
              </w:rPr>
              <w:t>Milestones</w:t>
            </w:r>
          </w:p>
        </w:tc>
        <w:tc>
          <w:tcPr>
            <w:tcW w:w="9175" w:type="dxa"/>
            <w:shd w:val="clear" w:color="auto" w:fill="FAC090"/>
          </w:tcPr>
          <w:p w14:paraId="669FD061" w14:textId="77777777" w:rsidR="00050B15" w:rsidRPr="00EE3961" w:rsidRDefault="00A10C50" w:rsidP="00BE0A2F">
            <w:pPr>
              <w:spacing w:after="0" w:line="240" w:lineRule="auto"/>
              <w:jc w:val="center"/>
              <w:rPr>
                <w:rFonts w:ascii="Arial" w:eastAsia="Arial" w:hAnsi="Arial" w:cs="Arial"/>
                <w:b/>
              </w:rPr>
            </w:pPr>
            <w:r w:rsidRPr="00EE3961">
              <w:rPr>
                <w:rFonts w:ascii="Arial" w:eastAsia="Arial" w:hAnsi="Arial" w:cs="Arial"/>
                <w:b/>
              </w:rPr>
              <w:t>Examples</w:t>
            </w:r>
          </w:p>
        </w:tc>
      </w:tr>
      <w:tr w:rsidR="00050B15" w:rsidRPr="00EE3961" w14:paraId="16BE09F9" w14:textId="77777777" w:rsidTr="00484CDC">
        <w:tc>
          <w:tcPr>
            <w:tcW w:w="4950" w:type="dxa"/>
            <w:tcBorders>
              <w:top w:val="single" w:sz="4" w:space="0" w:color="000000"/>
              <w:bottom w:val="single" w:sz="4" w:space="0" w:color="000000"/>
            </w:tcBorders>
            <w:shd w:val="clear" w:color="auto" w:fill="C9C9C9"/>
          </w:tcPr>
          <w:p w14:paraId="3E9EE9BF" w14:textId="77777777" w:rsidR="00540766" w:rsidRPr="00540766" w:rsidRDefault="00A10C50" w:rsidP="00540766">
            <w:pPr>
              <w:spacing w:after="0" w:line="240" w:lineRule="auto"/>
              <w:rPr>
                <w:rFonts w:ascii="Arial" w:eastAsia="Arial" w:hAnsi="Arial" w:cs="Arial"/>
                <w:i/>
                <w:color w:val="000000"/>
              </w:rPr>
            </w:pPr>
            <w:r w:rsidRPr="00EE3961">
              <w:rPr>
                <w:rFonts w:ascii="Arial" w:eastAsia="Arial" w:hAnsi="Arial" w:cs="Arial"/>
                <w:b/>
              </w:rPr>
              <w:t>Level 1</w:t>
            </w:r>
            <w:r w:rsidRPr="00EE3961">
              <w:rPr>
                <w:rFonts w:ascii="Arial" w:eastAsia="Arial" w:hAnsi="Arial" w:cs="Arial"/>
              </w:rPr>
              <w:t xml:space="preserve"> </w:t>
            </w:r>
            <w:r w:rsidR="00540766" w:rsidRPr="00540766">
              <w:rPr>
                <w:rFonts w:ascii="Arial" w:eastAsia="Arial" w:hAnsi="Arial" w:cs="Arial"/>
                <w:i/>
                <w:color w:val="000000"/>
              </w:rPr>
              <w:t>Accepts responsibility for personal and professional development by establishing goals</w:t>
            </w:r>
          </w:p>
          <w:p w14:paraId="717A1442" w14:textId="77777777" w:rsidR="00540766" w:rsidRPr="00540766" w:rsidRDefault="00540766" w:rsidP="00540766">
            <w:pPr>
              <w:spacing w:after="0" w:line="240" w:lineRule="auto"/>
              <w:rPr>
                <w:rFonts w:ascii="Arial" w:eastAsia="Arial" w:hAnsi="Arial" w:cs="Arial"/>
                <w:i/>
                <w:color w:val="000000"/>
              </w:rPr>
            </w:pPr>
          </w:p>
          <w:p w14:paraId="605857B5" w14:textId="64DEDC75" w:rsidR="00540766" w:rsidRPr="00540766" w:rsidRDefault="00540766" w:rsidP="00540766">
            <w:pPr>
              <w:spacing w:after="0" w:line="240" w:lineRule="auto"/>
              <w:rPr>
                <w:rFonts w:ascii="Arial" w:eastAsia="Arial" w:hAnsi="Arial" w:cs="Arial"/>
                <w:i/>
                <w:color w:val="000000"/>
              </w:rPr>
            </w:pPr>
            <w:r w:rsidRPr="00540766">
              <w:rPr>
                <w:rFonts w:ascii="Arial" w:eastAsia="Arial" w:hAnsi="Arial" w:cs="Arial"/>
                <w:i/>
                <w:color w:val="000000"/>
              </w:rPr>
              <w:t>Identifies the factors that contribute to gaps between one’s expected and actual performance</w:t>
            </w:r>
          </w:p>
          <w:p w14:paraId="3829B7CF" w14:textId="77777777" w:rsidR="00540766" w:rsidRPr="00540766" w:rsidRDefault="00540766" w:rsidP="00540766">
            <w:pPr>
              <w:spacing w:after="0" w:line="240" w:lineRule="auto"/>
              <w:rPr>
                <w:rFonts w:ascii="Arial" w:eastAsia="Arial" w:hAnsi="Arial" w:cs="Arial"/>
                <w:i/>
                <w:color w:val="000000"/>
              </w:rPr>
            </w:pPr>
          </w:p>
          <w:p w14:paraId="7818AABC" w14:textId="337D601C" w:rsidR="00050B15" w:rsidRPr="00EE3961" w:rsidRDefault="00540766" w:rsidP="00540766">
            <w:pPr>
              <w:spacing w:after="0" w:line="240" w:lineRule="auto"/>
              <w:rPr>
                <w:rFonts w:ascii="Arial" w:eastAsia="Arial" w:hAnsi="Arial" w:cs="Arial"/>
                <w:i/>
                <w:color w:val="000000"/>
              </w:rPr>
            </w:pPr>
            <w:r w:rsidRPr="00540766">
              <w:rPr>
                <w:rFonts w:ascii="Arial" w:eastAsia="Arial" w:hAnsi="Arial" w:cs="Arial"/>
                <w:i/>
                <w:color w:val="000000"/>
              </w:rPr>
              <w:t>Actively seeks opportunities to improve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5AF803"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Articulates a professional improvement goal for themselves</w:t>
            </w:r>
          </w:p>
          <w:p w14:paraId="6DE985E5" w14:textId="77777777" w:rsidR="00050B15" w:rsidRPr="00EE3961" w:rsidRDefault="00050B15" w:rsidP="00BE0A2F">
            <w:pPr>
              <w:spacing w:after="0" w:line="240" w:lineRule="auto"/>
              <w:rPr>
                <w:rFonts w:ascii="Arial" w:eastAsia="Arial" w:hAnsi="Arial" w:cs="Arial"/>
              </w:rPr>
            </w:pPr>
          </w:p>
          <w:p w14:paraId="32C2973B" w14:textId="77777777" w:rsidR="00050B15" w:rsidRPr="00EE3961" w:rsidRDefault="00050B15" w:rsidP="00BE0A2F">
            <w:pPr>
              <w:spacing w:after="0" w:line="240" w:lineRule="auto"/>
              <w:rPr>
                <w:rFonts w:ascii="Arial" w:eastAsia="Arial" w:hAnsi="Arial" w:cs="Arial"/>
              </w:rPr>
            </w:pPr>
          </w:p>
          <w:p w14:paraId="6E3081C8" w14:textId="45E511EF"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 xml:space="preserve">Identifies an area of weakness in forensic </w:t>
            </w:r>
            <w:r w:rsidR="00317259" w:rsidRPr="00EE3961">
              <w:rPr>
                <w:rFonts w:ascii="Arial" w:eastAsia="Arial" w:hAnsi="Arial" w:cs="Arial"/>
              </w:rPr>
              <w:t>psychiatric knowledge</w:t>
            </w:r>
            <w:r w:rsidRPr="00EE3961">
              <w:rPr>
                <w:rFonts w:ascii="Arial" w:eastAsia="Arial" w:hAnsi="Arial" w:cs="Arial"/>
              </w:rPr>
              <w:t xml:space="preserve"> that affects ability to care for patients and perform evaluations</w:t>
            </w:r>
          </w:p>
          <w:p w14:paraId="55EFBD35" w14:textId="77777777" w:rsidR="00050B15" w:rsidRPr="00EE3961" w:rsidRDefault="00050B15" w:rsidP="00BE0A2F">
            <w:pPr>
              <w:spacing w:after="0" w:line="240" w:lineRule="auto"/>
              <w:rPr>
                <w:rFonts w:ascii="Arial" w:eastAsia="Arial" w:hAnsi="Arial" w:cs="Arial"/>
              </w:rPr>
            </w:pPr>
          </w:p>
          <w:p w14:paraId="693A754A" w14:textId="77777777" w:rsidR="00050B15" w:rsidRPr="00EE3961" w:rsidRDefault="00050B15" w:rsidP="00BE0A2F">
            <w:pPr>
              <w:spacing w:after="0" w:line="240" w:lineRule="auto"/>
              <w:rPr>
                <w:rFonts w:ascii="Arial" w:eastAsia="Arial" w:hAnsi="Arial" w:cs="Arial"/>
              </w:rPr>
            </w:pPr>
          </w:p>
          <w:p w14:paraId="02B28C53" w14:textId="1216D684"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Begins to seek ways to determine where improvements are needed and makes some specific goals that are reasonable to execute and achieve</w:t>
            </w:r>
          </w:p>
        </w:tc>
      </w:tr>
      <w:tr w:rsidR="00050B15" w:rsidRPr="00EE3961" w14:paraId="797C0AFD" w14:textId="77777777" w:rsidTr="00484CDC">
        <w:tc>
          <w:tcPr>
            <w:tcW w:w="4950" w:type="dxa"/>
            <w:tcBorders>
              <w:top w:val="single" w:sz="4" w:space="0" w:color="000000"/>
              <w:bottom w:val="single" w:sz="4" w:space="0" w:color="000000"/>
            </w:tcBorders>
            <w:shd w:val="clear" w:color="auto" w:fill="C9C9C9"/>
          </w:tcPr>
          <w:p w14:paraId="5DBDE6FB" w14:textId="77777777" w:rsidR="00540766" w:rsidRPr="00540766" w:rsidRDefault="00A10C50" w:rsidP="00540766">
            <w:pPr>
              <w:spacing w:after="0" w:line="240" w:lineRule="auto"/>
              <w:rPr>
                <w:rFonts w:ascii="Arial" w:eastAsia="Arial" w:hAnsi="Arial" w:cs="Arial"/>
                <w:i/>
              </w:rPr>
            </w:pPr>
            <w:r w:rsidRPr="00EE3961">
              <w:rPr>
                <w:rFonts w:ascii="Arial" w:eastAsia="Arial" w:hAnsi="Arial" w:cs="Arial"/>
                <w:b/>
              </w:rPr>
              <w:t>Level 2</w:t>
            </w:r>
            <w:r w:rsidRPr="00EE3961">
              <w:rPr>
                <w:rFonts w:ascii="Arial" w:eastAsia="Arial" w:hAnsi="Arial" w:cs="Arial"/>
              </w:rPr>
              <w:t xml:space="preserve"> </w:t>
            </w:r>
            <w:r w:rsidR="00540766" w:rsidRPr="00540766">
              <w:rPr>
                <w:rFonts w:ascii="Arial" w:eastAsia="Arial" w:hAnsi="Arial" w:cs="Arial"/>
                <w:i/>
              </w:rPr>
              <w:t>Demonstrates openness to performance data (feedback and other input) to inform goals</w:t>
            </w:r>
          </w:p>
          <w:p w14:paraId="621CB288" w14:textId="77777777" w:rsidR="00540766" w:rsidRPr="00540766" w:rsidRDefault="00540766" w:rsidP="00540766">
            <w:pPr>
              <w:spacing w:after="0" w:line="240" w:lineRule="auto"/>
              <w:rPr>
                <w:rFonts w:ascii="Arial" w:eastAsia="Arial" w:hAnsi="Arial" w:cs="Arial"/>
                <w:i/>
              </w:rPr>
            </w:pPr>
          </w:p>
          <w:p w14:paraId="01F9FFA0" w14:textId="77777777" w:rsidR="00540766" w:rsidRPr="00540766" w:rsidRDefault="00540766" w:rsidP="00540766">
            <w:pPr>
              <w:spacing w:after="0" w:line="240" w:lineRule="auto"/>
              <w:rPr>
                <w:rFonts w:ascii="Arial" w:eastAsia="Arial" w:hAnsi="Arial" w:cs="Arial"/>
                <w:i/>
              </w:rPr>
            </w:pPr>
            <w:r w:rsidRPr="00540766">
              <w:rPr>
                <w:rFonts w:ascii="Arial" w:eastAsia="Arial" w:hAnsi="Arial" w:cs="Arial"/>
                <w:i/>
              </w:rPr>
              <w:t>Analyzes and reflects on the factors that contribute to gaps between one’s expected and actual performance</w:t>
            </w:r>
          </w:p>
          <w:p w14:paraId="6ED04609" w14:textId="77777777" w:rsidR="00540766" w:rsidRPr="00540766" w:rsidRDefault="00540766" w:rsidP="00540766">
            <w:pPr>
              <w:spacing w:after="0" w:line="240" w:lineRule="auto"/>
              <w:rPr>
                <w:rFonts w:ascii="Arial" w:eastAsia="Arial" w:hAnsi="Arial" w:cs="Arial"/>
                <w:i/>
              </w:rPr>
            </w:pPr>
          </w:p>
          <w:p w14:paraId="0F0E1866" w14:textId="0B034C36" w:rsidR="00050B15" w:rsidRPr="00EE3961" w:rsidRDefault="00540766" w:rsidP="00540766">
            <w:pPr>
              <w:spacing w:after="0" w:line="240" w:lineRule="auto"/>
              <w:rPr>
                <w:rFonts w:ascii="Arial" w:eastAsia="Arial" w:hAnsi="Arial" w:cs="Arial"/>
                <w:i/>
              </w:rPr>
            </w:pPr>
            <w:r w:rsidRPr="00540766">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D6ECB9E" w14:textId="77777777" w:rsidR="00317259" w:rsidRPr="00EE3961" w:rsidRDefault="3D91A623" w:rsidP="00317259">
            <w:pPr>
              <w:numPr>
                <w:ilvl w:val="0"/>
                <w:numId w:val="4"/>
              </w:numPr>
              <w:spacing w:after="0" w:line="240" w:lineRule="auto"/>
              <w:ind w:left="180" w:hanging="180"/>
              <w:rPr>
                <w:rFonts w:ascii="Arial" w:hAnsi="Arial" w:cs="Arial"/>
              </w:rPr>
            </w:pPr>
            <w:r w:rsidRPr="00EE3961">
              <w:rPr>
                <w:rFonts w:ascii="Arial" w:eastAsia="Arial" w:hAnsi="Arial" w:cs="Arial"/>
              </w:rPr>
              <w:t>Accepts and incorporates feedback into goals</w:t>
            </w:r>
          </w:p>
          <w:p w14:paraId="4EB7958D" w14:textId="77777777" w:rsidR="00317259" w:rsidRPr="00EE3961" w:rsidRDefault="00317259" w:rsidP="00317259">
            <w:pPr>
              <w:spacing w:after="0" w:line="240" w:lineRule="auto"/>
              <w:rPr>
                <w:rFonts w:ascii="Arial" w:hAnsi="Arial" w:cs="Arial"/>
              </w:rPr>
            </w:pPr>
          </w:p>
          <w:p w14:paraId="021C5704" w14:textId="77777777" w:rsidR="00317259" w:rsidRPr="00EE3961" w:rsidRDefault="00317259" w:rsidP="00317259">
            <w:pPr>
              <w:spacing w:after="0" w:line="240" w:lineRule="auto"/>
              <w:rPr>
                <w:rFonts w:ascii="Arial" w:hAnsi="Arial" w:cs="Arial"/>
              </w:rPr>
            </w:pPr>
          </w:p>
          <w:p w14:paraId="66FED92A" w14:textId="77777777" w:rsidR="00317259" w:rsidRPr="00EE3961" w:rsidRDefault="00317259" w:rsidP="00317259">
            <w:pPr>
              <w:spacing w:after="0" w:line="240" w:lineRule="auto"/>
              <w:rPr>
                <w:rFonts w:ascii="Arial" w:hAnsi="Arial" w:cs="Arial"/>
              </w:rPr>
            </w:pPr>
          </w:p>
          <w:p w14:paraId="73101B80" w14:textId="242E9B18" w:rsidR="00153D8E" w:rsidRPr="00EE3961" w:rsidRDefault="6D3357AA" w:rsidP="00317259">
            <w:pPr>
              <w:numPr>
                <w:ilvl w:val="0"/>
                <w:numId w:val="4"/>
              </w:numPr>
              <w:spacing w:after="0" w:line="240" w:lineRule="auto"/>
              <w:ind w:left="180" w:hanging="180"/>
              <w:rPr>
                <w:rFonts w:ascii="Arial" w:hAnsi="Arial" w:cs="Arial"/>
              </w:rPr>
            </w:pPr>
            <w:r w:rsidRPr="00EE3961">
              <w:rPr>
                <w:rFonts w:ascii="Arial" w:hAnsi="Arial" w:cs="Arial"/>
              </w:rPr>
              <w:t>After supervision on a parallel report</w:t>
            </w:r>
            <w:r w:rsidR="000F2BDF" w:rsidRPr="00EE3961">
              <w:rPr>
                <w:rFonts w:ascii="Arial" w:hAnsi="Arial" w:cs="Arial"/>
              </w:rPr>
              <w:t>,</w:t>
            </w:r>
            <w:r w:rsidRPr="00EE3961">
              <w:rPr>
                <w:rFonts w:ascii="Arial" w:hAnsi="Arial" w:cs="Arial"/>
              </w:rPr>
              <w:t xml:space="preserve"> recognizes </w:t>
            </w:r>
            <w:r w:rsidR="00744E35">
              <w:rPr>
                <w:rFonts w:ascii="Arial" w:hAnsi="Arial" w:cs="Arial"/>
              </w:rPr>
              <w:t xml:space="preserve">a failure </w:t>
            </w:r>
            <w:r w:rsidRPr="00EE3961">
              <w:rPr>
                <w:rFonts w:ascii="Arial" w:hAnsi="Arial" w:cs="Arial"/>
              </w:rPr>
              <w:t>to incorporate some collateral records that may have impacted their opinion</w:t>
            </w:r>
            <w:r w:rsidR="00120B66">
              <w:rPr>
                <w:rFonts w:ascii="Arial" w:hAnsi="Arial" w:cs="Arial"/>
              </w:rPr>
              <w:t>; r</w:t>
            </w:r>
            <w:r w:rsidR="00632A0E" w:rsidRPr="00EE3961">
              <w:rPr>
                <w:rFonts w:ascii="Arial" w:hAnsi="Arial" w:cs="Arial"/>
              </w:rPr>
              <w:t>equests and reconsiders opinion based on new information</w:t>
            </w:r>
          </w:p>
          <w:p w14:paraId="4BFC04BF" w14:textId="77777777" w:rsidR="00153D8E" w:rsidRPr="00EE3961" w:rsidRDefault="00153D8E" w:rsidP="00BE0A2F">
            <w:pPr>
              <w:pStyle w:val="Default"/>
              <w:rPr>
                <w:sz w:val="22"/>
                <w:szCs w:val="22"/>
              </w:rPr>
            </w:pPr>
          </w:p>
          <w:p w14:paraId="53AEF1B8" w14:textId="2B00AEAD"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With supervision, develops a system to ensure that all medical records, police reports, witness statements, and psychological testing, are requested, checked off when received, and automatically included in the record review of draft reports</w:t>
            </w:r>
          </w:p>
        </w:tc>
      </w:tr>
      <w:tr w:rsidR="00050B15" w:rsidRPr="00EE3961" w14:paraId="3B1D6C48" w14:textId="77777777" w:rsidTr="00484CDC">
        <w:tc>
          <w:tcPr>
            <w:tcW w:w="4950" w:type="dxa"/>
            <w:tcBorders>
              <w:top w:val="single" w:sz="4" w:space="0" w:color="000000"/>
              <w:bottom w:val="single" w:sz="4" w:space="0" w:color="000000"/>
            </w:tcBorders>
            <w:shd w:val="clear" w:color="auto" w:fill="C9C9C9"/>
          </w:tcPr>
          <w:p w14:paraId="780C8A28" w14:textId="77777777" w:rsidR="00540766" w:rsidRPr="00540766" w:rsidRDefault="00A10C50" w:rsidP="00540766">
            <w:pPr>
              <w:spacing w:after="0" w:line="240" w:lineRule="auto"/>
              <w:rPr>
                <w:rFonts w:ascii="Arial" w:eastAsia="Arial" w:hAnsi="Arial" w:cs="Arial"/>
                <w:i/>
                <w:color w:val="000000"/>
              </w:rPr>
            </w:pPr>
            <w:r w:rsidRPr="00EE3961">
              <w:rPr>
                <w:rFonts w:ascii="Arial" w:eastAsia="Arial" w:hAnsi="Arial" w:cs="Arial"/>
                <w:b/>
              </w:rPr>
              <w:t>Level 3</w:t>
            </w:r>
            <w:r w:rsidRPr="00EE3961">
              <w:rPr>
                <w:rFonts w:ascii="Arial" w:eastAsia="Arial" w:hAnsi="Arial" w:cs="Arial"/>
              </w:rPr>
              <w:t xml:space="preserve"> </w:t>
            </w:r>
            <w:r w:rsidR="00540766" w:rsidRPr="00540766">
              <w:rPr>
                <w:rFonts w:ascii="Arial" w:eastAsia="Arial" w:hAnsi="Arial" w:cs="Arial"/>
                <w:i/>
                <w:color w:val="000000"/>
              </w:rPr>
              <w:t>Seeks performance data episodically with openness and humility</w:t>
            </w:r>
          </w:p>
          <w:p w14:paraId="141D24B5" w14:textId="77777777" w:rsidR="00540766" w:rsidRPr="00540766" w:rsidRDefault="00540766" w:rsidP="00540766">
            <w:pPr>
              <w:spacing w:after="0" w:line="240" w:lineRule="auto"/>
              <w:rPr>
                <w:rFonts w:ascii="Arial" w:eastAsia="Arial" w:hAnsi="Arial" w:cs="Arial"/>
                <w:i/>
                <w:color w:val="000000"/>
              </w:rPr>
            </w:pPr>
          </w:p>
          <w:p w14:paraId="76125A04" w14:textId="77777777" w:rsidR="00540766" w:rsidRPr="00540766" w:rsidRDefault="00540766" w:rsidP="00540766">
            <w:pPr>
              <w:spacing w:after="0" w:line="240" w:lineRule="auto"/>
              <w:rPr>
                <w:rFonts w:ascii="Arial" w:eastAsia="Arial" w:hAnsi="Arial" w:cs="Arial"/>
                <w:i/>
                <w:color w:val="000000"/>
              </w:rPr>
            </w:pPr>
            <w:r w:rsidRPr="00540766">
              <w:rPr>
                <w:rFonts w:ascii="Arial" w:eastAsia="Arial" w:hAnsi="Arial" w:cs="Arial"/>
                <w:i/>
                <w:color w:val="000000"/>
              </w:rPr>
              <w:t>Analyzes, reflects on, and institutes behavioral changes to narrow the gaps between one’s expected and actual performance</w:t>
            </w:r>
          </w:p>
          <w:p w14:paraId="391442BD" w14:textId="77777777" w:rsidR="00540766" w:rsidRPr="00540766" w:rsidRDefault="00540766" w:rsidP="00540766">
            <w:pPr>
              <w:spacing w:after="0" w:line="240" w:lineRule="auto"/>
              <w:rPr>
                <w:rFonts w:ascii="Arial" w:eastAsia="Arial" w:hAnsi="Arial" w:cs="Arial"/>
                <w:i/>
                <w:color w:val="000000"/>
              </w:rPr>
            </w:pPr>
          </w:p>
          <w:p w14:paraId="5C034F9B" w14:textId="59512D17" w:rsidR="00050B15" w:rsidRPr="00EE3961" w:rsidRDefault="00540766" w:rsidP="00540766">
            <w:pPr>
              <w:spacing w:after="0" w:line="240" w:lineRule="auto"/>
              <w:rPr>
                <w:rFonts w:ascii="Arial" w:eastAsia="Arial" w:hAnsi="Arial" w:cs="Arial"/>
                <w:i/>
                <w:color w:val="000000"/>
              </w:rPr>
            </w:pPr>
            <w:r w:rsidRPr="00540766">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11D563" w14:textId="7BA1E66F"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Accepts and incorporates input in a non-defensive manner</w:t>
            </w:r>
          </w:p>
          <w:p w14:paraId="7533F5E7" w14:textId="77777777" w:rsidR="00050B15" w:rsidRPr="00EE3961" w:rsidRDefault="00050B15" w:rsidP="00BE0A2F">
            <w:pPr>
              <w:spacing w:after="0" w:line="240" w:lineRule="auto"/>
              <w:rPr>
                <w:rFonts w:ascii="Arial" w:eastAsia="Arial" w:hAnsi="Arial" w:cs="Arial"/>
              </w:rPr>
            </w:pPr>
          </w:p>
          <w:p w14:paraId="656D8EEF" w14:textId="77777777" w:rsidR="00050B15" w:rsidRPr="00EE3961" w:rsidRDefault="00050B15" w:rsidP="00BE0A2F">
            <w:pPr>
              <w:spacing w:after="0" w:line="240" w:lineRule="auto"/>
              <w:rPr>
                <w:rFonts w:ascii="Arial" w:eastAsia="Arial" w:hAnsi="Arial" w:cs="Arial"/>
              </w:rPr>
            </w:pPr>
          </w:p>
          <w:p w14:paraId="371155F2"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Takes input from peers/colleagues and supervisors to gain complex insight into personal strengths and areas to improve</w:t>
            </w:r>
          </w:p>
          <w:p w14:paraId="2F1AE6B4" w14:textId="77777777" w:rsidR="00050B15" w:rsidRPr="00EE3961" w:rsidRDefault="00050B15" w:rsidP="00BE0A2F">
            <w:pPr>
              <w:spacing w:after="0" w:line="240" w:lineRule="auto"/>
              <w:rPr>
                <w:rFonts w:ascii="Arial" w:eastAsia="Arial" w:hAnsi="Arial" w:cs="Arial"/>
              </w:rPr>
            </w:pPr>
          </w:p>
          <w:p w14:paraId="36114D4D" w14:textId="77777777" w:rsidR="00050B15" w:rsidRPr="00EE3961" w:rsidRDefault="00050B15" w:rsidP="00BE0A2F">
            <w:pPr>
              <w:spacing w:after="0" w:line="240" w:lineRule="auto"/>
              <w:rPr>
                <w:rFonts w:ascii="Arial" w:eastAsia="Arial" w:hAnsi="Arial" w:cs="Arial"/>
              </w:rPr>
            </w:pPr>
          </w:p>
          <w:p w14:paraId="50CF4881" w14:textId="4FB3DCB4"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hAnsi="Arial" w:cs="Arial"/>
              </w:rPr>
              <w:t xml:space="preserve">Discusses with supervisor feedback regarding report </w:t>
            </w:r>
            <w:r w:rsidR="00317259" w:rsidRPr="00EE3961">
              <w:rPr>
                <w:rFonts w:ascii="Arial" w:hAnsi="Arial" w:cs="Arial"/>
              </w:rPr>
              <w:t>organization during</w:t>
            </w:r>
            <w:r w:rsidRPr="00EE3961">
              <w:rPr>
                <w:rFonts w:ascii="Arial" w:hAnsi="Arial" w:cs="Arial"/>
              </w:rPr>
              <w:t xml:space="preserve"> a supervision session and reviews a series of model reports provided by the supervisor to create a template to improve organization of the interview and facilitate drafting of the report</w:t>
            </w:r>
          </w:p>
        </w:tc>
      </w:tr>
      <w:tr w:rsidR="00050B15" w:rsidRPr="00EE3961" w14:paraId="7A9AA7C5" w14:textId="77777777" w:rsidTr="00484CDC">
        <w:tc>
          <w:tcPr>
            <w:tcW w:w="4950" w:type="dxa"/>
            <w:tcBorders>
              <w:top w:val="single" w:sz="4" w:space="0" w:color="000000"/>
              <w:bottom w:val="single" w:sz="4" w:space="0" w:color="000000"/>
            </w:tcBorders>
            <w:shd w:val="clear" w:color="auto" w:fill="C9C9C9"/>
          </w:tcPr>
          <w:p w14:paraId="1B0934AD" w14:textId="77777777" w:rsidR="00540766" w:rsidRPr="00540766" w:rsidRDefault="00A10C50" w:rsidP="00540766">
            <w:pPr>
              <w:spacing w:after="0" w:line="240" w:lineRule="auto"/>
              <w:rPr>
                <w:rFonts w:ascii="Arial" w:eastAsia="Arial" w:hAnsi="Arial" w:cs="Arial"/>
                <w:i/>
              </w:rPr>
            </w:pPr>
            <w:r w:rsidRPr="00EE3961">
              <w:rPr>
                <w:rFonts w:ascii="Arial" w:eastAsia="Arial" w:hAnsi="Arial" w:cs="Arial"/>
                <w:b/>
              </w:rPr>
              <w:t>Level 4</w:t>
            </w:r>
            <w:r w:rsidRPr="00EE3961">
              <w:rPr>
                <w:rFonts w:ascii="Arial" w:eastAsia="Arial" w:hAnsi="Arial" w:cs="Arial"/>
              </w:rPr>
              <w:t xml:space="preserve"> </w:t>
            </w:r>
            <w:r w:rsidR="00540766" w:rsidRPr="00540766">
              <w:rPr>
                <w:rFonts w:ascii="Arial" w:eastAsia="Arial" w:hAnsi="Arial" w:cs="Arial"/>
                <w:i/>
              </w:rPr>
              <w:t>Intentionally seeks performance data consistently with openness and humility</w:t>
            </w:r>
          </w:p>
          <w:p w14:paraId="4B36928F" w14:textId="77777777" w:rsidR="00540766" w:rsidRPr="00540766" w:rsidRDefault="00540766" w:rsidP="00540766">
            <w:pPr>
              <w:spacing w:after="0" w:line="240" w:lineRule="auto"/>
              <w:rPr>
                <w:rFonts w:ascii="Arial" w:eastAsia="Arial" w:hAnsi="Arial" w:cs="Arial"/>
                <w:i/>
              </w:rPr>
            </w:pPr>
          </w:p>
          <w:p w14:paraId="07A15D42" w14:textId="77777777" w:rsidR="00540766" w:rsidRPr="00540766" w:rsidRDefault="00540766" w:rsidP="00540766">
            <w:pPr>
              <w:spacing w:after="0" w:line="240" w:lineRule="auto"/>
              <w:rPr>
                <w:rFonts w:ascii="Arial" w:eastAsia="Arial" w:hAnsi="Arial" w:cs="Arial"/>
                <w:i/>
              </w:rPr>
            </w:pPr>
          </w:p>
          <w:p w14:paraId="54835044" w14:textId="77777777" w:rsidR="00540766" w:rsidRPr="00540766" w:rsidRDefault="00540766" w:rsidP="00540766">
            <w:pPr>
              <w:spacing w:after="0" w:line="240" w:lineRule="auto"/>
              <w:rPr>
                <w:rFonts w:ascii="Arial" w:eastAsia="Arial" w:hAnsi="Arial" w:cs="Arial"/>
                <w:i/>
              </w:rPr>
            </w:pPr>
            <w:r w:rsidRPr="00540766">
              <w:rPr>
                <w:rFonts w:ascii="Arial" w:eastAsia="Arial" w:hAnsi="Arial" w:cs="Arial"/>
                <w:i/>
              </w:rPr>
              <w:t>Challenges one’s own assumptions and considers alternatives in narrowing the gaps between expected and actual performance</w:t>
            </w:r>
          </w:p>
          <w:p w14:paraId="4CAB2FBF" w14:textId="77777777" w:rsidR="00540766" w:rsidRPr="00540766" w:rsidRDefault="00540766" w:rsidP="00540766">
            <w:pPr>
              <w:spacing w:after="0" w:line="240" w:lineRule="auto"/>
              <w:rPr>
                <w:rFonts w:ascii="Arial" w:eastAsia="Arial" w:hAnsi="Arial" w:cs="Arial"/>
                <w:i/>
              </w:rPr>
            </w:pPr>
          </w:p>
          <w:p w14:paraId="26DB1898" w14:textId="5E539391" w:rsidR="00050B15" w:rsidRPr="00EE3961" w:rsidRDefault="00540766" w:rsidP="00540766">
            <w:pPr>
              <w:spacing w:after="0" w:line="240" w:lineRule="auto"/>
              <w:rPr>
                <w:rFonts w:ascii="Arial" w:eastAsia="Arial" w:hAnsi="Arial" w:cs="Arial"/>
                <w:i/>
              </w:rPr>
            </w:pPr>
            <w:r w:rsidRPr="00540766">
              <w:rPr>
                <w:rFonts w:ascii="Arial" w:eastAsia="Arial" w:hAnsi="Arial" w:cs="Arial"/>
                <w:i/>
              </w:rPr>
              <w:t>Uses performance data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4B3C83"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lastRenderedPageBreak/>
              <w:t>Consistently and independently creates a learning plan for each rotation</w:t>
            </w:r>
          </w:p>
          <w:p w14:paraId="675D3764" w14:textId="77777777" w:rsidR="00050B15" w:rsidRPr="00EE3961" w:rsidRDefault="00050B15" w:rsidP="00BE0A2F">
            <w:pPr>
              <w:spacing w:after="0" w:line="240" w:lineRule="auto"/>
              <w:rPr>
                <w:rFonts w:ascii="Arial" w:eastAsia="Arial" w:hAnsi="Arial" w:cs="Arial"/>
              </w:rPr>
            </w:pPr>
          </w:p>
          <w:p w14:paraId="7E22F44E" w14:textId="728803A5" w:rsidR="00050B15" w:rsidRPr="00EE3961" w:rsidRDefault="00050B15" w:rsidP="00BE0A2F">
            <w:pPr>
              <w:spacing w:after="0" w:line="240" w:lineRule="auto"/>
              <w:rPr>
                <w:rFonts w:ascii="Arial" w:eastAsia="Arial" w:hAnsi="Arial" w:cs="Arial"/>
              </w:rPr>
            </w:pPr>
          </w:p>
          <w:p w14:paraId="6700CD8C" w14:textId="77777777" w:rsidR="00A427FE" w:rsidRPr="00EE3961" w:rsidRDefault="00A427FE" w:rsidP="00BE0A2F">
            <w:pPr>
              <w:spacing w:after="0" w:line="240" w:lineRule="auto"/>
              <w:rPr>
                <w:rFonts w:ascii="Arial" w:eastAsia="Arial" w:hAnsi="Arial" w:cs="Arial"/>
              </w:rPr>
            </w:pPr>
          </w:p>
          <w:p w14:paraId="00AC8570"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Consistently identifies ongoing gaps and chooses areas for further development</w:t>
            </w:r>
          </w:p>
          <w:p w14:paraId="7587B868" w14:textId="77777777" w:rsidR="00050B15" w:rsidRPr="00EE3961" w:rsidRDefault="00050B15" w:rsidP="00BE0A2F">
            <w:pPr>
              <w:spacing w:after="0" w:line="240" w:lineRule="auto"/>
              <w:rPr>
                <w:rFonts w:ascii="Arial" w:eastAsia="Arial" w:hAnsi="Arial" w:cs="Arial"/>
              </w:rPr>
            </w:pPr>
          </w:p>
          <w:p w14:paraId="72BA59C0" w14:textId="77777777" w:rsidR="00050B15" w:rsidRPr="00EE3961" w:rsidRDefault="00050B15" w:rsidP="00BE0A2F">
            <w:pPr>
              <w:spacing w:after="0" w:line="240" w:lineRule="auto"/>
              <w:rPr>
                <w:rFonts w:ascii="Arial" w:eastAsia="Arial" w:hAnsi="Arial" w:cs="Arial"/>
              </w:rPr>
            </w:pPr>
          </w:p>
          <w:p w14:paraId="72121CBF" w14:textId="77777777" w:rsidR="00050B15" w:rsidRPr="00EE3961" w:rsidRDefault="00050B15" w:rsidP="00BE0A2F">
            <w:pPr>
              <w:spacing w:after="0" w:line="240" w:lineRule="auto"/>
              <w:rPr>
                <w:rFonts w:ascii="Arial" w:eastAsia="Arial" w:hAnsi="Arial" w:cs="Arial"/>
              </w:rPr>
            </w:pPr>
          </w:p>
          <w:p w14:paraId="3BE5D149" w14:textId="1ABFEA5F"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Adapts learning plan using updated feedback when multisource assessments do not improve</w:t>
            </w:r>
          </w:p>
        </w:tc>
      </w:tr>
      <w:tr w:rsidR="00050B15" w:rsidRPr="00EE3961" w14:paraId="083F8F04" w14:textId="77777777" w:rsidTr="00484CDC">
        <w:tc>
          <w:tcPr>
            <w:tcW w:w="4950" w:type="dxa"/>
            <w:tcBorders>
              <w:top w:val="single" w:sz="4" w:space="0" w:color="000000"/>
              <w:bottom w:val="single" w:sz="4" w:space="0" w:color="000000"/>
            </w:tcBorders>
            <w:shd w:val="clear" w:color="auto" w:fill="C9C9C9"/>
          </w:tcPr>
          <w:p w14:paraId="15AA66D1" w14:textId="77777777" w:rsidR="00540766" w:rsidRPr="00540766" w:rsidRDefault="00A10C50" w:rsidP="00540766">
            <w:pPr>
              <w:spacing w:after="0" w:line="240" w:lineRule="auto"/>
              <w:rPr>
                <w:rFonts w:ascii="Arial" w:eastAsia="Arial" w:hAnsi="Arial" w:cs="Arial"/>
                <w:i/>
              </w:rPr>
            </w:pPr>
            <w:r w:rsidRPr="00EE3961">
              <w:rPr>
                <w:rFonts w:ascii="Arial" w:eastAsia="Arial" w:hAnsi="Arial" w:cs="Arial"/>
                <w:b/>
              </w:rPr>
              <w:lastRenderedPageBreak/>
              <w:t>Level 5</w:t>
            </w:r>
            <w:r w:rsidRPr="00EE3961">
              <w:rPr>
                <w:rFonts w:ascii="Arial" w:eastAsia="Arial" w:hAnsi="Arial" w:cs="Arial"/>
              </w:rPr>
              <w:t xml:space="preserve"> </w:t>
            </w:r>
            <w:r w:rsidR="00540766" w:rsidRPr="00540766">
              <w:rPr>
                <w:rFonts w:ascii="Arial" w:eastAsia="Arial" w:hAnsi="Arial" w:cs="Arial"/>
                <w:i/>
              </w:rPr>
              <w:t>Role models consistently seeking performance data with openness and humility</w:t>
            </w:r>
          </w:p>
          <w:p w14:paraId="4537211D" w14:textId="77777777" w:rsidR="00540766" w:rsidRPr="00540766" w:rsidRDefault="00540766" w:rsidP="00540766">
            <w:pPr>
              <w:spacing w:after="0" w:line="240" w:lineRule="auto"/>
              <w:rPr>
                <w:rFonts w:ascii="Arial" w:eastAsia="Arial" w:hAnsi="Arial" w:cs="Arial"/>
                <w:i/>
              </w:rPr>
            </w:pPr>
          </w:p>
          <w:p w14:paraId="289485BD" w14:textId="77777777" w:rsidR="00540766" w:rsidRPr="00540766" w:rsidRDefault="00540766" w:rsidP="00540766">
            <w:pPr>
              <w:spacing w:after="0" w:line="240" w:lineRule="auto"/>
              <w:rPr>
                <w:rFonts w:ascii="Arial" w:eastAsia="Arial" w:hAnsi="Arial" w:cs="Arial"/>
                <w:i/>
              </w:rPr>
            </w:pPr>
            <w:r w:rsidRPr="00540766">
              <w:rPr>
                <w:rFonts w:ascii="Arial" w:eastAsia="Arial" w:hAnsi="Arial" w:cs="Arial"/>
                <w:i/>
              </w:rPr>
              <w:t>Coaches others on reflective practice</w:t>
            </w:r>
          </w:p>
          <w:p w14:paraId="64DB69B7" w14:textId="77777777" w:rsidR="00540766" w:rsidRPr="00540766" w:rsidRDefault="00540766" w:rsidP="00540766">
            <w:pPr>
              <w:spacing w:after="0" w:line="240" w:lineRule="auto"/>
              <w:rPr>
                <w:rFonts w:ascii="Arial" w:eastAsia="Arial" w:hAnsi="Arial" w:cs="Arial"/>
                <w:i/>
              </w:rPr>
            </w:pPr>
          </w:p>
          <w:p w14:paraId="61262AC8" w14:textId="77777777" w:rsidR="00540766" w:rsidRPr="00540766" w:rsidRDefault="00540766" w:rsidP="00540766">
            <w:pPr>
              <w:spacing w:after="0" w:line="240" w:lineRule="auto"/>
              <w:rPr>
                <w:rFonts w:ascii="Arial" w:eastAsia="Arial" w:hAnsi="Arial" w:cs="Arial"/>
                <w:i/>
              </w:rPr>
            </w:pPr>
          </w:p>
          <w:p w14:paraId="2D49890B" w14:textId="10442535" w:rsidR="00050B15" w:rsidRPr="00EE3961" w:rsidRDefault="00540766" w:rsidP="00540766">
            <w:pPr>
              <w:spacing w:after="0" w:line="240" w:lineRule="auto"/>
              <w:rPr>
                <w:rFonts w:ascii="Arial" w:eastAsia="Arial" w:hAnsi="Arial" w:cs="Arial"/>
                <w:i/>
              </w:rPr>
            </w:pPr>
            <w:r w:rsidRPr="00540766">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46A1C3" w14:textId="63DF7570" w:rsidR="00050B15" w:rsidRPr="00EE3961" w:rsidRDefault="3D91A623" w:rsidP="00BA3160">
            <w:pPr>
              <w:numPr>
                <w:ilvl w:val="0"/>
                <w:numId w:val="4"/>
              </w:numPr>
              <w:spacing w:after="0" w:line="240" w:lineRule="auto"/>
              <w:ind w:left="180" w:hanging="180"/>
              <w:rPr>
                <w:rFonts w:ascii="Arial" w:eastAsia="Arial" w:hAnsi="Arial" w:cs="Arial"/>
              </w:rPr>
            </w:pPr>
            <w:r w:rsidRPr="00EE3961">
              <w:rPr>
                <w:rFonts w:ascii="Arial" w:eastAsia="Arial" w:hAnsi="Arial" w:cs="Arial"/>
              </w:rPr>
              <w:t>Consistently seeks feedback from others on performance and incorporates into practice</w:t>
            </w:r>
          </w:p>
          <w:p w14:paraId="21B87FCC" w14:textId="77777777" w:rsidR="00050B15" w:rsidRPr="00EE3961" w:rsidRDefault="00050B15" w:rsidP="00BE0A2F">
            <w:pPr>
              <w:spacing w:after="0" w:line="240" w:lineRule="auto"/>
              <w:rPr>
                <w:rFonts w:ascii="Arial" w:eastAsia="Arial" w:hAnsi="Arial" w:cs="Arial"/>
              </w:rPr>
            </w:pPr>
          </w:p>
          <w:p w14:paraId="077D3B8D" w14:textId="77777777" w:rsidR="00D10F98" w:rsidRPr="00EE3961" w:rsidRDefault="00D10F98" w:rsidP="00BE0A2F">
            <w:pPr>
              <w:spacing w:after="0" w:line="240" w:lineRule="auto"/>
              <w:rPr>
                <w:rFonts w:ascii="Arial" w:eastAsia="Arial" w:hAnsi="Arial" w:cs="Arial"/>
              </w:rPr>
            </w:pPr>
          </w:p>
          <w:p w14:paraId="3E0B734D" w14:textId="5E877D1B"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Encourages other learners on the team to consider how their behavior affects the rest of the team</w:t>
            </w:r>
          </w:p>
          <w:p w14:paraId="0ED769A0" w14:textId="77777777" w:rsidR="000D2730" w:rsidRPr="00EE3961" w:rsidRDefault="000D2730" w:rsidP="00BE0A2F">
            <w:pPr>
              <w:spacing w:after="0" w:line="240" w:lineRule="auto"/>
              <w:ind w:left="180"/>
              <w:rPr>
                <w:rFonts w:ascii="Arial" w:hAnsi="Arial" w:cs="Arial"/>
              </w:rPr>
            </w:pPr>
          </w:p>
          <w:p w14:paraId="585321AB" w14:textId="7B8DFBA8"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 xml:space="preserve">Assists a </w:t>
            </w:r>
            <w:r w:rsidR="00120B66">
              <w:rPr>
                <w:rFonts w:ascii="Arial" w:eastAsia="Arial" w:hAnsi="Arial" w:cs="Arial"/>
              </w:rPr>
              <w:t xml:space="preserve">more </w:t>
            </w:r>
            <w:r w:rsidRPr="00EE3961">
              <w:rPr>
                <w:rFonts w:ascii="Arial" w:eastAsia="Arial" w:hAnsi="Arial" w:cs="Arial"/>
              </w:rPr>
              <w:t>junior resident in devising a learning plan</w:t>
            </w:r>
          </w:p>
        </w:tc>
      </w:tr>
      <w:tr w:rsidR="00050B15" w:rsidRPr="00EE3961" w14:paraId="37A85F05" w14:textId="77777777" w:rsidTr="3D91A623">
        <w:tc>
          <w:tcPr>
            <w:tcW w:w="4950" w:type="dxa"/>
            <w:shd w:val="clear" w:color="auto" w:fill="FFD965"/>
          </w:tcPr>
          <w:p w14:paraId="095E4387" w14:textId="77777777" w:rsidR="00050B15" w:rsidRPr="00EE3961" w:rsidRDefault="00A10C50" w:rsidP="00BE0A2F">
            <w:pPr>
              <w:spacing w:after="0" w:line="240" w:lineRule="auto"/>
              <w:rPr>
                <w:rFonts w:ascii="Arial" w:eastAsia="Arial" w:hAnsi="Arial" w:cs="Arial"/>
              </w:rPr>
            </w:pPr>
            <w:r w:rsidRPr="00EE3961">
              <w:rPr>
                <w:rFonts w:ascii="Arial" w:eastAsia="Arial" w:hAnsi="Arial" w:cs="Arial"/>
              </w:rPr>
              <w:t>Assessment Models or Tools</w:t>
            </w:r>
          </w:p>
        </w:tc>
        <w:tc>
          <w:tcPr>
            <w:tcW w:w="9175" w:type="dxa"/>
            <w:shd w:val="clear" w:color="auto" w:fill="FFD965"/>
          </w:tcPr>
          <w:p w14:paraId="005158EE"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Direct observation</w:t>
            </w:r>
          </w:p>
          <w:p w14:paraId="4BCD4F7E"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Learning portfolio</w:t>
            </w:r>
          </w:p>
          <w:p w14:paraId="1E6F74FC"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Multisource feedback</w:t>
            </w:r>
          </w:p>
          <w:p w14:paraId="34E7B21A"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Review of learning plan</w:t>
            </w:r>
          </w:p>
        </w:tc>
      </w:tr>
      <w:tr w:rsidR="00050B15" w:rsidRPr="00EE3961" w14:paraId="6E0C663F" w14:textId="77777777" w:rsidTr="3D91A623">
        <w:tc>
          <w:tcPr>
            <w:tcW w:w="4950" w:type="dxa"/>
            <w:shd w:val="clear" w:color="auto" w:fill="8DB3E2" w:themeFill="text2" w:themeFillTint="66"/>
          </w:tcPr>
          <w:p w14:paraId="515218E9" w14:textId="77777777" w:rsidR="00050B15" w:rsidRPr="00EE3961" w:rsidRDefault="00A10C50" w:rsidP="00BE0A2F">
            <w:pPr>
              <w:spacing w:after="0" w:line="240" w:lineRule="auto"/>
              <w:rPr>
                <w:rFonts w:ascii="Arial" w:eastAsia="Arial" w:hAnsi="Arial" w:cs="Arial"/>
              </w:rPr>
            </w:pPr>
            <w:r w:rsidRPr="00EE3961">
              <w:rPr>
                <w:rFonts w:ascii="Arial" w:eastAsia="Arial" w:hAnsi="Arial" w:cs="Arial"/>
              </w:rPr>
              <w:t xml:space="preserve">Curriculum Mapping </w:t>
            </w:r>
          </w:p>
        </w:tc>
        <w:tc>
          <w:tcPr>
            <w:tcW w:w="9175" w:type="dxa"/>
            <w:shd w:val="clear" w:color="auto" w:fill="8DB3E2" w:themeFill="text2" w:themeFillTint="66"/>
          </w:tcPr>
          <w:p w14:paraId="5592712B" w14:textId="77777777" w:rsidR="00050B15" w:rsidRPr="00EE3961" w:rsidRDefault="00050B15" w:rsidP="00BE0A2F">
            <w:pPr>
              <w:numPr>
                <w:ilvl w:val="0"/>
                <w:numId w:val="4"/>
              </w:numPr>
              <w:spacing w:after="0" w:line="240" w:lineRule="auto"/>
              <w:ind w:left="180" w:hanging="180"/>
              <w:rPr>
                <w:rFonts w:ascii="Arial" w:hAnsi="Arial" w:cs="Arial"/>
              </w:rPr>
            </w:pPr>
          </w:p>
        </w:tc>
      </w:tr>
      <w:tr w:rsidR="00050B15" w:rsidRPr="00EE3961" w14:paraId="64568346" w14:textId="77777777" w:rsidTr="3D91A623">
        <w:trPr>
          <w:trHeight w:val="80"/>
        </w:trPr>
        <w:tc>
          <w:tcPr>
            <w:tcW w:w="4950" w:type="dxa"/>
            <w:shd w:val="clear" w:color="auto" w:fill="A8D08D"/>
          </w:tcPr>
          <w:p w14:paraId="6CBB60BE" w14:textId="77777777" w:rsidR="00050B15" w:rsidRPr="00EE3961" w:rsidRDefault="00A10C50" w:rsidP="00BE0A2F">
            <w:pPr>
              <w:spacing w:after="0" w:line="240" w:lineRule="auto"/>
              <w:rPr>
                <w:rFonts w:ascii="Arial" w:eastAsia="Arial" w:hAnsi="Arial" w:cs="Arial"/>
              </w:rPr>
            </w:pPr>
            <w:r w:rsidRPr="00EE3961">
              <w:rPr>
                <w:rFonts w:ascii="Arial" w:eastAsia="Arial" w:hAnsi="Arial" w:cs="Arial"/>
              </w:rPr>
              <w:t>Notes or Resources</w:t>
            </w:r>
          </w:p>
        </w:tc>
        <w:tc>
          <w:tcPr>
            <w:tcW w:w="9175" w:type="dxa"/>
            <w:shd w:val="clear" w:color="auto" w:fill="A8D08D"/>
          </w:tcPr>
          <w:p w14:paraId="2C5BB12D" w14:textId="1EFECE89" w:rsidR="0056533D" w:rsidRPr="00EE3961" w:rsidRDefault="0056533D" w:rsidP="0056533D">
            <w:pPr>
              <w:numPr>
                <w:ilvl w:val="0"/>
                <w:numId w:val="4"/>
              </w:numPr>
              <w:spacing w:after="0" w:line="240" w:lineRule="auto"/>
              <w:ind w:left="187" w:hanging="187"/>
              <w:rPr>
                <w:rFonts w:ascii="Arial" w:hAnsi="Arial" w:cs="Arial"/>
              </w:rPr>
            </w:pPr>
            <w:r w:rsidRPr="00EE3961">
              <w:rPr>
                <w:rFonts w:ascii="Arial" w:eastAsia="Arial" w:hAnsi="Arial" w:cs="Arial"/>
              </w:rPr>
              <w:t xml:space="preserve">Burke AE, Benson B, Englander R, Carraccio C, Hicks PJ. Domain of competence: Practice-based learning and improvement. </w:t>
            </w:r>
            <w:r w:rsidRPr="00EE3961">
              <w:rPr>
                <w:rFonts w:ascii="Arial" w:eastAsia="Arial" w:hAnsi="Arial" w:cs="Arial"/>
                <w:i/>
                <w:iCs/>
              </w:rPr>
              <w:t>Acad Pediatr</w:t>
            </w:r>
            <w:r w:rsidRPr="00EE3961">
              <w:rPr>
                <w:rFonts w:ascii="Arial" w:eastAsia="Arial" w:hAnsi="Arial" w:cs="Arial"/>
              </w:rPr>
              <w:t xml:space="preserve">. 2014;14(2 Suppl):S38-S54. </w:t>
            </w:r>
            <w:hyperlink r:id="rId48" w:history="1">
              <w:r w:rsidR="0036584A" w:rsidRPr="00EE3961">
                <w:rPr>
                  <w:rStyle w:val="Hyperlink"/>
                  <w:rFonts w:ascii="Arial" w:eastAsia="Arial" w:hAnsi="Arial" w:cs="Arial"/>
                </w:rPr>
                <w:t>https://www.academicpedsjnl.net/article/S1876-2859(13)00333-1/fulltext</w:t>
              </w:r>
            </w:hyperlink>
            <w:r w:rsidRPr="00EE3961">
              <w:rPr>
                <w:rFonts w:ascii="Arial" w:eastAsia="Arial" w:hAnsi="Arial" w:cs="Arial"/>
              </w:rPr>
              <w:t>.</w:t>
            </w:r>
            <w:r w:rsidR="0036584A" w:rsidRPr="00EE3961">
              <w:rPr>
                <w:rFonts w:ascii="Arial" w:eastAsia="Arial" w:hAnsi="Arial" w:cs="Arial"/>
              </w:rPr>
              <w:t xml:space="preserve"> </w:t>
            </w:r>
            <w:r w:rsidRPr="00EE3961">
              <w:rPr>
                <w:rFonts w:ascii="Arial" w:eastAsia="Arial" w:hAnsi="Arial" w:cs="Arial"/>
              </w:rPr>
              <w:t>2021.</w:t>
            </w:r>
          </w:p>
          <w:p w14:paraId="4BFC36A4" w14:textId="77777777" w:rsidR="0056533D" w:rsidRPr="00EE3961" w:rsidRDefault="0056533D" w:rsidP="0056533D">
            <w:pPr>
              <w:numPr>
                <w:ilvl w:val="0"/>
                <w:numId w:val="4"/>
              </w:numPr>
              <w:spacing w:after="0" w:line="240" w:lineRule="auto"/>
              <w:ind w:left="187" w:hanging="187"/>
              <w:rPr>
                <w:rFonts w:ascii="Arial" w:hAnsi="Arial" w:cs="Arial"/>
              </w:rPr>
            </w:pPr>
            <w:r w:rsidRPr="00EE3961">
              <w:rPr>
                <w:rFonts w:ascii="Arial" w:eastAsia="Arial" w:hAnsi="Arial" w:cs="Arial"/>
              </w:rPr>
              <w:t>Hojat M</w:t>
            </w:r>
            <w:r w:rsidRPr="00EE3961">
              <w:rPr>
                <w:rFonts w:ascii="Arial" w:eastAsia="Arial" w:hAnsi="Arial" w:cs="Arial"/>
                <w:color w:val="000000" w:themeColor="text1"/>
              </w:rPr>
              <w:t xml:space="preserve">, </w:t>
            </w:r>
            <w:r w:rsidRPr="00EE3961">
              <w:rPr>
                <w:rFonts w:ascii="Arial" w:eastAsia="Arial" w:hAnsi="Arial" w:cs="Arial"/>
              </w:rPr>
              <w:t>Veloski JJ</w:t>
            </w:r>
            <w:r w:rsidRPr="00EE3961">
              <w:rPr>
                <w:rFonts w:ascii="Arial" w:eastAsia="Arial" w:hAnsi="Arial" w:cs="Arial"/>
                <w:color w:val="000000" w:themeColor="text1"/>
              </w:rPr>
              <w:t xml:space="preserve">, </w:t>
            </w:r>
            <w:r w:rsidRPr="00EE3961">
              <w:rPr>
                <w:rFonts w:ascii="Arial" w:eastAsia="Arial" w:hAnsi="Arial" w:cs="Arial"/>
              </w:rPr>
              <w:t>Gonnella JS</w:t>
            </w:r>
            <w:r w:rsidRPr="00EE3961">
              <w:rPr>
                <w:rFonts w:ascii="Arial" w:eastAsia="Arial" w:hAnsi="Arial" w:cs="Arial"/>
                <w:color w:val="000000" w:themeColor="text1"/>
              </w:rPr>
              <w:t xml:space="preserve">. Measurement and correlates of physicians' lifelong learning. </w:t>
            </w:r>
            <w:r w:rsidRPr="00EE3961">
              <w:rPr>
                <w:rFonts w:ascii="Arial" w:eastAsia="Arial" w:hAnsi="Arial" w:cs="Arial"/>
                <w:i/>
                <w:iCs/>
                <w:color w:val="000000" w:themeColor="text1"/>
              </w:rPr>
              <w:t>Acad Med.</w:t>
            </w:r>
            <w:r w:rsidRPr="00EE3961">
              <w:rPr>
                <w:rFonts w:ascii="Arial" w:eastAsia="Arial" w:hAnsi="Arial" w:cs="Arial"/>
                <w:color w:val="000000" w:themeColor="text1"/>
              </w:rPr>
              <w:t xml:space="preserve"> 2009;</w:t>
            </w:r>
            <w:r w:rsidRPr="00EE3961">
              <w:rPr>
                <w:rFonts w:ascii="Arial" w:eastAsia="Arial" w:hAnsi="Arial" w:cs="Arial"/>
              </w:rPr>
              <w:t xml:space="preserve">84(8):1066-74. </w:t>
            </w:r>
            <w:hyperlink r:id="rId49" w:history="1">
              <w:r w:rsidRPr="00EE3961">
                <w:rPr>
                  <w:rStyle w:val="Hyperlink"/>
                  <w:rFonts w:ascii="Arial" w:eastAsia="Arial" w:hAnsi="Arial" w:cs="Arial"/>
                </w:rPr>
                <w:t>https://insights.ovid.com/crossref?an=00001888-200908000-00021</w:t>
              </w:r>
            </w:hyperlink>
            <w:r w:rsidRPr="00EE3961">
              <w:rPr>
                <w:rFonts w:ascii="Arial" w:eastAsia="Arial" w:hAnsi="Arial" w:cs="Arial"/>
              </w:rPr>
              <w:t>. 2021.</w:t>
            </w:r>
          </w:p>
          <w:p w14:paraId="69EA80A7" w14:textId="0EA43119" w:rsidR="0056533D" w:rsidRPr="00EE3961" w:rsidRDefault="0056533D" w:rsidP="0056533D">
            <w:pPr>
              <w:numPr>
                <w:ilvl w:val="0"/>
                <w:numId w:val="4"/>
              </w:numPr>
              <w:spacing w:after="0" w:line="240" w:lineRule="auto"/>
              <w:ind w:left="187" w:hanging="187"/>
              <w:rPr>
                <w:rFonts w:ascii="Arial" w:hAnsi="Arial" w:cs="Arial"/>
              </w:rPr>
            </w:pPr>
            <w:r w:rsidRPr="00EE3961">
              <w:rPr>
                <w:rFonts w:ascii="Arial" w:eastAsia="Arial" w:hAnsi="Arial" w:cs="Arial"/>
              </w:rPr>
              <w:t xml:space="preserve">Lockspeiser TM, Schmitter PA, Lane JL, Hanson JL, Rosenberg AA, Park YS. Assessing residents’ written learning goals and goal writing skill: Validity evidence for the learning goal scoring rubric. </w:t>
            </w:r>
            <w:r w:rsidRPr="00EE3961">
              <w:rPr>
                <w:rFonts w:ascii="Arial" w:eastAsia="Arial" w:hAnsi="Arial" w:cs="Arial"/>
                <w:i/>
                <w:iCs/>
              </w:rPr>
              <w:t>Acad Med</w:t>
            </w:r>
            <w:r w:rsidRPr="00EE3961">
              <w:rPr>
                <w:rFonts w:ascii="Arial" w:eastAsia="Arial" w:hAnsi="Arial" w:cs="Arial"/>
              </w:rPr>
              <w:t xml:space="preserve">. 2013;88(10):1558-1563. </w:t>
            </w:r>
            <w:hyperlink r:id="rId50" w:history="1">
              <w:r w:rsidRPr="00EE3961">
                <w:rPr>
                  <w:rStyle w:val="Hyperlink"/>
                  <w:rFonts w:ascii="Arial" w:eastAsia="Arial" w:hAnsi="Arial" w:cs="Arial"/>
                </w:rPr>
                <w:t>https://insights.ovid.com/article/00001888-201310000-00039</w:t>
              </w:r>
            </w:hyperlink>
            <w:r w:rsidRPr="00EE3961">
              <w:rPr>
                <w:rFonts w:ascii="Arial" w:eastAsia="Arial" w:hAnsi="Arial" w:cs="Arial"/>
              </w:rPr>
              <w:t>. 2021.</w:t>
            </w:r>
          </w:p>
        </w:tc>
      </w:tr>
    </w:tbl>
    <w:p w14:paraId="65F6F0E4" w14:textId="77777777" w:rsidR="00050B15" w:rsidRDefault="00050B15" w:rsidP="00BE0A2F">
      <w:pPr>
        <w:spacing w:after="0" w:line="240" w:lineRule="auto"/>
        <w:ind w:hanging="180"/>
        <w:rPr>
          <w:rFonts w:ascii="Arial" w:eastAsia="Arial" w:hAnsi="Arial" w:cs="Arial"/>
        </w:rPr>
      </w:pPr>
    </w:p>
    <w:p w14:paraId="4D843A36" w14:textId="77777777" w:rsidR="00050B15" w:rsidRDefault="00A10C50" w:rsidP="00BE0A2F">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14:paraId="03E809F3" w14:textId="77777777" w:rsidTr="3EC27B5B">
        <w:trPr>
          <w:trHeight w:val="760"/>
        </w:trPr>
        <w:tc>
          <w:tcPr>
            <w:tcW w:w="14125" w:type="dxa"/>
            <w:gridSpan w:val="2"/>
            <w:shd w:val="clear" w:color="auto" w:fill="9CC3E5"/>
          </w:tcPr>
          <w:p w14:paraId="64BA0C39" w14:textId="3021FAD9" w:rsidR="00050B15" w:rsidRPr="00EE3961" w:rsidRDefault="00A10C50" w:rsidP="00BE0A2F">
            <w:pPr>
              <w:spacing w:after="0" w:line="240" w:lineRule="auto"/>
              <w:jc w:val="center"/>
              <w:rPr>
                <w:rFonts w:ascii="Arial" w:eastAsia="Arial" w:hAnsi="Arial" w:cs="Arial"/>
                <w:b/>
              </w:rPr>
            </w:pPr>
            <w:bookmarkStart w:id="9" w:name="_Hlk83134755"/>
            <w:r w:rsidRPr="00EE3961">
              <w:rPr>
                <w:rFonts w:ascii="Arial" w:eastAsia="Arial" w:hAnsi="Arial" w:cs="Arial"/>
                <w:b/>
              </w:rPr>
              <w:lastRenderedPageBreak/>
              <w:t xml:space="preserve">Professionalism 1: Professional Behavior </w:t>
            </w:r>
          </w:p>
          <w:bookmarkEnd w:id="9"/>
          <w:p w14:paraId="5073C20B" w14:textId="2C2FFCA3" w:rsidR="00050B15" w:rsidRPr="00EE3961" w:rsidRDefault="3EC27B5B" w:rsidP="3EC27B5B">
            <w:pPr>
              <w:spacing w:after="0" w:line="240" w:lineRule="auto"/>
              <w:ind w:left="187"/>
              <w:rPr>
                <w:rFonts w:ascii="Arial" w:eastAsia="Arial" w:hAnsi="Arial" w:cs="Arial"/>
                <w:b/>
                <w:bCs/>
                <w:color w:val="000000"/>
              </w:rPr>
            </w:pPr>
            <w:r w:rsidRPr="00EE3961">
              <w:rPr>
                <w:rFonts w:ascii="Arial" w:eastAsia="Arial" w:hAnsi="Arial" w:cs="Arial"/>
                <w:b/>
                <w:bCs/>
              </w:rPr>
              <w:t>Overall Intent:</w:t>
            </w:r>
            <w:r w:rsidRPr="00EE3961">
              <w:rPr>
                <w:rFonts w:ascii="Arial" w:eastAsia="Arial" w:hAnsi="Arial" w:cs="Arial"/>
              </w:rPr>
              <w:t xml:space="preserve"> To recognize and address lapses in ethical and professional behavior, demonstrate ethical and professional behaviors, and use appropriate resources for managing ethical and professional dilemmas</w:t>
            </w:r>
          </w:p>
        </w:tc>
      </w:tr>
      <w:tr w:rsidR="00050B15" w14:paraId="5D5DA860" w14:textId="77777777" w:rsidTr="3EC27B5B">
        <w:tc>
          <w:tcPr>
            <w:tcW w:w="4950" w:type="dxa"/>
            <w:shd w:val="clear" w:color="auto" w:fill="FAC090"/>
          </w:tcPr>
          <w:p w14:paraId="77D25C9B" w14:textId="77777777" w:rsidR="00050B15" w:rsidRPr="00EE3961" w:rsidRDefault="00A10C50" w:rsidP="00BE0A2F">
            <w:pPr>
              <w:spacing w:after="0" w:line="240" w:lineRule="auto"/>
              <w:jc w:val="center"/>
              <w:rPr>
                <w:rFonts w:ascii="Arial" w:eastAsia="Arial" w:hAnsi="Arial" w:cs="Arial"/>
                <w:b/>
              </w:rPr>
            </w:pPr>
            <w:r w:rsidRPr="00EE3961">
              <w:rPr>
                <w:rFonts w:ascii="Arial" w:eastAsia="Arial" w:hAnsi="Arial" w:cs="Arial"/>
                <w:b/>
              </w:rPr>
              <w:t>Milestones</w:t>
            </w:r>
          </w:p>
        </w:tc>
        <w:tc>
          <w:tcPr>
            <w:tcW w:w="9175" w:type="dxa"/>
            <w:shd w:val="clear" w:color="auto" w:fill="FAC090"/>
          </w:tcPr>
          <w:p w14:paraId="5C37A263" w14:textId="77777777" w:rsidR="00050B15" w:rsidRPr="00EE3961" w:rsidRDefault="00A10C50" w:rsidP="00BE0A2F">
            <w:pPr>
              <w:spacing w:after="0" w:line="240" w:lineRule="auto"/>
              <w:jc w:val="center"/>
              <w:rPr>
                <w:rFonts w:ascii="Arial" w:eastAsia="Arial" w:hAnsi="Arial" w:cs="Arial"/>
                <w:b/>
              </w:rPr>
            </w:pPr>
            <w:r w:rsidRPr="00EE3961">
              <w:rPr>
                <w:rFonts w:ascii="Arial" w:eastAsia="Arial" w:hAnsi="Arial" w:cs="Arial"/>
                <w:b/>
              </w:rPr>
              <w:t>Examples</w:t>
            </w:r>
          </w:p>
        </w:tc>
      </w:tr>
      <w:tr w:rsidR="00050B15" w14:paraId="5E5C5DCF" w14:textId="77777777" w:rsidTr="00484CDC">
        <w:tc>
          <w:tcPr>
            <w:tcW w:w="4950" w:type="dxa"/>
            <w:tcBorders>
              <w:top w:val="single" w:sz="4" w:space="0" w:color="000000"/>
              <w:bottom w:val="single" w:sz="4" w:space="0" w:color="000000"/>
            </w:tcBorders>
            <w:shd w:val="clear" w:color="auto" w:fill="C9C9C9"/>
          </w:tcPr>
          <w:p w14:paraId="476CDC6F" w14:textId="047C37E7" w:rsidR="00050B15" w:rsidRPr="00EE3961" w:rsidRDefault="00A10C50" w:rsidP="00BE0A2F">
            <w:pPr>
              <w:spacing w:after="0" w:line="240" w:lineRule="auto"/>
              <w:rPr>
                <w:rFonts w:ascii="Arial" w:eastAsia="Arial" w:hAnsi="Arial" w:cs="Arial"/>
                <w:i/>
                <w:color w:val="000000"/>
              </w:rPr>
            </w:pPr>
            <w:r w:rsidRPr="00EE3961">
              <w:rPr>
                <w:rFonts w:ascii="Arial" w:eastAsia="Arial" w:hAnsi="Arial" w:cs="Arial"/>
                <w:b/>
              </w:rPr>
              <w:t>Level 1</w:t>
            </w:r>
            <w:r w:rsidRPr="00EE3961">
              <w:rPr>
                <w:rFonts w:ascii="Arial" w:eastAsia="Arial" w:hAnsi="Arial" w:cs="Arial"/>
              </w:rPr>
              <w:t xml:space="preserve"> </w:t>
            </w:r>
            <w:r w:rsidR="00540766" w:rsidRPr="00540766">
              <w:rPr>
                <w:rFonts w:ascii="Arial" w:eastAsia="Arial" w:hAnsi="Arial" w:cs="Arial"/>
                <w:i/>
                <w:color w:val="000000"/>
              </w:rPr>
              <w:t>Recognizes that one’s behavior in professional settings affects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516CA9"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Lists punctuality, accountability, and a sense of patient ownership as professionalism</w:t>
            </w:r>
          </w:p>
          <w:p w14:paraId="17A5E0AA" w14:textId="0EFA87B6"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Recognizes that arriving late to evaluations can portray an unprofessional image to evaluees and attorneys</w:t>
            </w:r>
          </w:p>
          <w:p w14:paraId="7EAA17B4"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color w:val="000000" w:themeColor="text1"/>
              </w:rPr>
              <w:t>Discusses the basic principles underlying ethics (beneficence, nonmaleficence, justice, autonomy) and professionalism (professional values and commitments), and how they apply in various situations (e.g., informed consent process)</w:t>
            </w:r>
          </w:p>
        </w:tc>
      </w:tr>
      <w:tr w:rsidR="00050B15" w14:paraId="6BF59244" w14:textId="77777777" w:rsidTr="00484CDC">
        <w:tc>
          <w:tcPr>
            <w:tcW w:w="4950" w:type="dxa"/>
            <w:tcBorders>
              <w:top w:val="single" w:sz="4" w:space="0" w:color="000000"/>
              <w:bottom w:val="single" w:sz="4" w:space="0" w:color="000000"/>
            </w:tcBorders>
            <w:shd w:val="clear" w:color="auto" w:fill="C9C9C9"/>
          </w:tcPr>
          <w:p w14:paraId="74A9B9F3" w14:textId="768EF42B" w:rsidR="00050B15" w:rsidRPr="00EE3961" w:rsidRDefault="00A10C50" w:rsidP="00BE0A2F">
            <w:pPr>
              <w:spacing w:after="0" w:line="240" w:lineRule="auto"/>
              <w:rPr>
                <w:rFonts w:ascii="Arial" w:eastAsia="Arial" w:hAnsi="Arial" w:cs="Arial"/>
                <w:i/>
              </w:rPr>
            </w:pPr>
            <w:r w:rsidRPr="00EE3961">
              <w:rPr>
                <w:rFonts w:ascii="Arial" w:eastAsia="Arial" w:hAnsi="Arial" w:cs="Arial"/>
                <w:b/>
              </w:rPr>
              <w:t>Level 2</w:t>
            </w:r>
            <w:r w:rsidRPr="00EE3961">
              <w:rPr>
                <w:rFonts w:ascii="Arial" w:eastAsia="Arial" w:hAnsi="Arial" w:cs="Arial"/>
              </w:rPr>
              <w:t xml:space="preserve"> </w:t>
            </w:r>
            <w:r w:rsidR="00540766" w:rsidRPr="00540766">
              <w:rPr>
                <w:rFonts w:ascii="Arial" w:eastAsia="Arial" w:hAnsi="Arial" w:cs="Arial"/>
                <w:i/>
              </w:rPr>
              <w:t>Takes responsibility for one’s own professionalism lapses and responds appropriately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4FA3E7" w14:textId="449FEB1C" w:rsidR="00050B15" w:rsidRPr="00EE3961" w:rsidRDefault="3D91A623" w:rsidP="00BE0A2F">
            <w:pPr>
              <w:numPr>
                <w:ilvl w:val="0"/>
                <w:numId w:val="4"/>
              </w:numPr>
              <w:spacing w:after="0" w:line="240" w:lineRule="auto"/>
              <w:ind w:left="241" w:hanging="241"/>
              <w:rPr>
                <w:rFonts w:ascii="Arial" w:hAnsi="Arial" w:cs="Arial"/>
              </w:rPr>
            </w:pPr>
            <w:r w:rsidRPr="00EE3961">
              <w:rPr>
                <w:rFonts w:ascii="Arial" w:eastAsia="Arial" w:hAnsi="Arial" w:cs="Arial"/>
              </w:rPr>
              <w:t>Completes clinical documentation and forensic reports within mandated timeframe</w:t>
            </w:r>
          </w:p>
          <w:p w14:paraId="47D7C0BF" w14:textId="59D2C352"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Apologizes for a lapse in professionalism when appropriate and takes steps to make amends as needed</w:t>
            </w:r>
          </w:p>
          <w:p w14:paraId="30A95A2F"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 xml:space="preserve">Recognizes the conflict between autonomy and beneficence in decisions regarding involuntary treatment </w:t>
            </w:r>
          </w:p>
        </w:tc>
      </w:tr>
      <w:tr w:rsidR="00050B15" w14:paraId="3CE525A1" w14:textId="77777777" w:rsidTr="00484CDC">
        <w:tc>
          <w:tcPr>
            <w:tcW w:w="4950" w:type="dxa"/>
            <w:tcBorders>
              <w:top w:val="single" w:sz="4" w:space="0" w:color="000000"/>
              <w:bottom w:val="single" w:sz="4" w:space="0" w:color="000000"/>
            </w:tcBorders>
            <w:shd w:val="clear" w:color="auto" w:fill="C9C9C9"/>
          </w:tcPr>
          <w:p w14:paraId="1ED44F71" w14:textId="4BBC69BD" w:rsidR="00050B15" w:rsidRPr="00EE3961" w:rsidRDefault="00A10C50" w:rsidP="00BE0A2F">
            <w:pPr>
              <w:spacing w:after="0" w:line="240" w:lineRule="auto"/>
              <w:rPr>
                <w:rFonts w:ascii="Arial" w:eastAsia="Arial" w:hAnsi="Arial" w:cs="Arial"/>
                <w:i/>
                <w:color w:val="000000"/>
              </w:rPr>
            </w:pPr>
            <w:r w:rsidRPr="00EE3961">
              <w:rPr>
                <w:rFonts w:ascii="Arial" w:eastAsia="Arial" w:hAnsi="Arial" w:cs="Arial"/>
                <w:b/>
              </w:rPr>
              <w:t>Level 3</w:t>
            </w:r>
            <w:r w:rsidRPr="00EE3961">
              <w:rPr>
                <w:rFonts w:ascii="Arial" w:eastAsia="Arial" w:hAnsi="Arial" w:cs="Arial"/>
              </w:rPr>
              <w:t xml:space="preserve"> </w:t>
            </w:r>
            <w:r w:rsidR="00540766" w:rsidRPr="00540766">
              <w:rPr>
                <w:rFonts w:ascii="Arial" w:eastAsia="Arial" w:hAnsi="Arial" w:cs="Arial"/>
                <w:i/>
                <w:color w:val="000000"/>
              </w:rPr>
              <w:t>Describes when and how to appropriately report professionalism lapses in others, including strategies for addressing common barriers to reporting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F85B85" w14:textId="5C1D0554"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color w:val="000000" w:themeColor="text1"/>
              </w:rPr>
              <w:t>Remains calm and respectful when dealing with a combative patient or evaluee</w:t>
            </w:r>
          </w:p>
          <w:p w14:paraId="4CF66F75"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color w:val="000000" w:themeColor="text1"/>
              </w:rPr>
              <w:t>Is familiar with institutional procedures and state laws regarding impaired physicians</w:t>
            </w:r>
          </w:p>
          <w:p w14:paraId="35594627"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color w:val="000000" w:themeColor="text1"/>
              </w:rPr>
              <w:t>Navigates conflicting ethical principles of autonomy and beneficence when considering breeching patient confidentiality and consults supervising attending</w:t>
            </w:r>
          </w:p>
        </w:tc>
      </w:tr>
      <w:tr w:rsidR="00050B15" w14:paraId="4743C456" w14:textId="77777777" w:rsidTr="00484CDC">
        <w:tc>
          <w:tcPr>
            <w:tcW w:w="4950" w:type="dxa"/>
            <w:tcBorders>
              <w:top w:val="single" w:sz="4" w:space="0" w:color="000000"/>
              <w:bottom w:val="single" w:sz="4" w:space="0" w:color="000000"/>
            </w:tcBorders>
            <w:shd w:val="clear" w:color="auto" w:fill="C9C9C9"/>
          </w:tcPr>
          <w:p w14:paraId="7A4DA8FC" w14:textId="315BDBC9" w:rsidR="00050B15" w:rsidRPr="00EE3961" w:rsidRDefault="00A10C50" w:rsidP="00BE0A2F">
            <w:pPr>
              <w:spacing w:after="0" w:line="240" w:lineRule="auto"/>
              <w:rPr>
                <w:rFonts w:ascii="Arial" w:eastAsia="Arial" w:hAnsi="Arial" w:cs="Arial"/>
                <w:i/>
              </w:rPr>
            </w:pPr>
            <w:r w:rsidRPr="00EE3961">
              <w:rPr>
                <w:rFonts w:ascii="Arial" w:eastAsia="Arial" w:hAnsi="Arial" w:cs="Arial"/>
                <w:b/>
              </w:rPr>
              <w:t>Level 4</w:t>
            </w:r>
            <w:r w:rsidRPr="00EE3961">
              <w:rPr>
                <w:rFonts w:ascii="Arial" w:eastAsia="Arial" w:hAnsi="Arial" w:cs="Arial"/>
              </w:rPr>
              <w:t xml:space="preserve"> </w:t>
            </w:r>
            <w:r w:rsidR="00540766" w:rsidRPr="00540766">
              <w:rPr>
                <w:rFonts w:ascii="Arial" w:eastAsia="Arial" w:hAnsi="Arial" w:cs="Arial"/>
                <w:i/>
              </w:rPr>
              <w:t xml:space="preserve">Responds appropriately to professionalism lapses of colleagues and other forensic evaluators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58D3C5" w14:textId="01F5D316"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hAnsi="Arial" w:cs="Arial"/>
              </w:rPr>
              <w:t>Recognizes that an on-call colleague appears sleep deprived and offers to switch call with her for that night or reminds her re how to access backup</w:t>
            </w:r>
          </w:p>
          <w:p w14:paraId="33C98FD4" w14:textId="4EAFA5DE"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color w:val="000000" w:themeColor="text1"/>
              </w:rPr>
              <w:t xml:space="preserve">Gives feedback to a colleague when </w:t>
            </w:r>
            <w:r w:rsidR="006E7311">
              <w:rPr>
                <w:rFonts w:ascii="Arial" w:eastAsia="Arial" w:hAnsi="Arial" w:cs="Arial"/>
                <w:color w:val="000000" w:themeColor="text1"/>
              </w:rPr>
              <w:t>the colleague’s</w:t>
            </w:r>
            <w:r w:rsidR="006E7311" w:rsidRPr="00EE3961">
              <w:rPr>
                <w:rFonts w:ascii="Arial" w:eastAsia="Arial" w:hAnsi="Arial" w:cs="Arial"/>
                <w:color w:val="000000" w:themeColor="text1"/>
              </w:rPr>
              <w:t xml:space="preserve"> </w:t>
            </w:r>
            <w:r w:rsidRPr="00EE3961">
              <w:rPr>
                <w:rFonts w:ascii="Arial" w:eastAsia="Arial" w:hAnsi="Arial" w:cs="Arial"/>
                <w:color w:val="000000" w:themeColor="text1"/>
              </w:rPr>
              <w:t>behavior fails to meet professional expectations in the moment for minor or moderate single episodes of unprofessional behavior</w:t>
            </w:r>
          </w:p>
          <w:p w14:paraId="6D4BD44D" w14:textId="108E863B" w:rsidR="4E270FCB" w:rsidRPr="00EE3961" w:rsidRDefault="3D91A623" w:rsidP="4E270FCB">
            <w:pPr>
              <w:numPr>
                <w:ilvl w:val="0"/>
                <w:numId w:val="4"/>
              </w:numPr>
              <w:spacing w:after="0" w:line="240" w:lineRule="auto"/>
              <w:ind w:left="180" w:hanging="180"/>
              <w:rPr>
                <w:rFonts w:ascii="Arial" w:hAnsi="Arial" w:cs="Arial"/>
              </w:rPr>
            </w:pPr>
            <w:r w:rsidRPr="00EE3961">
              <w:rPr>
                <w:rFonts w:ascii="Arial" w:eastAsia="Arial" w:hAnsi="Arial" w:cs="Arial"/>
                <w:color w:val="000000" w:themeColor="text1"/>
              </w:rPr>
              <w:t xml:space="preserve">Can identify and describe solutions to unprofessional behavior in forensic practice, either through real life examples or simulation during fellowship </w:t>
            </w:r>
          </w:p>
          <w:p w14:paraId="41B13B7B" w14:textId="5E1FC026"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color w:val="000000" w:themeColor="text1"/>
              </w:rPr>
              <w:t xml:space="preserve">Refers to American Medical Association, American Osteopathic Association Code of Ethics, or APA to identify and resolve ethical issues </w:t>
            </w:r>
          </w:p>
        </w:tc>
      </w:tr>
      <w:tr w:rsidR="00050B15" w14:paraId="36BE967F" w14:textId="77777777" w:rsidTr="00484CDC">
        <w:tc>
          <w:tcPr>
            <w:tcW w:w="4950" w:type="dxa"/>
            <w:tcBorders>
              <w:top w:val="single" w:sz="4" w:space="0" w:color="000000"/>
              <w:bottom w:val="single" w:sz="4" w:space="0" w:color="000000"/>
            </w:tcBorders>
            <w:shd w:val="clear" w:color="auto" w:fill="C9C9C9"/>
          </w:tcPr>
          <w:p w14:paraId="614C13E4" w14:textId="252B1C9F" w:rsidR="00050B15" w:rsidRPr="00EE3961" w:rsidRDefault="00A10C50" w:rsidP="00BE0A2F">
            <w:pPr>
              <w:spacing w:after="0" w:line="240" w:lineRule="auto"/>
              <w:rPr>
                <w:rFonts w:ascii="Arial" w:eastAsia="Arial" w:hAnsi="Arial" w:cs="Arial"/>
                <w:i/>
              </w:rPr>
            </w:pPr>
            <w:r w:rsidRPr="00EE3961">
              <w:rPr>
                <w:rFonts w:ascii="Arial" w:eastAsia="Arial" w:hAnsi="Arial" w:cs="Arial"/>
                <w:b/>
              </w:rPr>
              <w:t>Level 5</w:t>
            </w:r>
            <w:r w:rsidRPr="00EE3961">
              <w:rPr>
                <w:rFonts w:ascii="Arial" w:eastAsia="Arial" w:hAnsi="Arial" w:cs="Arial"/>
              </w:rPr>
              <w:t xml:space="preserve"> </w:t>
            </w:r>
            <w:r w:rsidR="00540766" w:rsidRPr="00540766">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A3E945"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color w:val="000000" w:themeColor="text1"/>
              </w:rPr>
              <w:t>Serves as a peer consultant on difficult professionalism and ethical issues</w:t>
            </w:r>
          </w:p>
          <w:p w14:paraId="6991F688" w14:textId="4C244193"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color w:val="000000" w:themeColor="text1"/>
              </w:rPr>
              <w:t>Participates in efforts by the judicial system to identify and mitigate unprofessional behavior among forensic experts</w:t>
            </w:r>
          </w:p>
          <w:p w14:paraId="77E56773" w14:textId="310392B3" w:rsidR="00050B15" w:rsidRPr="00EE3961" w:rsidRDefault="3D91A623" w:rsidP="4E270FCB">
            <w:pPr>
              <w:numPr>
                <w:ilvl w:val="0"/>
                <w:numId w:val="4"/>
              </w:numPr>
              <w:spacing w:after="0" w:line="240" w:lineRule="auto"/>
              <w:ind w:left="180" w:hanging="180"/>
              <w:rPr>
                <w:rFonts w:ascii="Arial" w:hAnsi="Arial" w:cs="Arial"/>
              </w:rPr>
            </w:pPr>
            <w:r w:rsidRPr="00EE3961">
              <w:rPr>
                <w:rFonts w:ascii="Arial" w:eastAsia="Arial" w:hAnsi="Arial" w:cs="Arial"/>
                <w:color w:val="000000" w:themeColor="text1"/>
              </w:rPr>
              <w:t>Publishes and presents on professional and ethical issues at a regional or national level</w:t>
            </w:r>
          </w:p>
        </w:tc>
      </w:tr>
      <w:tr w:rsidR="00050B15" w14:paraId="331567AF" w14:textId="77777777" w:rsidTr="3EC27B5B">
        <w:tc>
          <w:tcPr>
            <w:tcW w:w="4950" w:type="dxa"/>
            <w:shd w:val="clear" w:color="auto" w:fill="FFD965"/>
          </w:tcPr>
          <w:p w14:paraId="48A05962" w14:textId="77777777" w:rsidR="00050B15" w:rsidRPr="00EE3961" w:rsidRDefault="00A10C50" w:rsidP="00BE0A2F">
            <w:pPr>
              <w:spacing w:after="0" w:line="240" w:lineRule="auto"/>
              <w:rPr>
                <w:rFonts w:ascii="Arial" w:eastAsia="Arial" w:hAnsi="Arial" w:cs="Arial"/>
              </w:rPr>
            </w:pPr>
            <w:r w:rsidRPr="00EE3961">
              <w:rPr>
                <w:rFonts w:ascii="Arial" w:eastAsia="Arial" w:hAnsi="Arial" w:cs="Arial"/>
              </w:rPr>
              <w:t>Assessment Models or Tools</w:t>
            </w:r>
          </w:p>
        </w:tc>
        <w:tc>
          <w:tcPr>
            <w:tcW w:w="9175" w:type="dxa"/>
            <w:shd w:val="clear" w:color="auto" w:fill="FFD965"/>
          </w:tcPr>
          <w:p w14:paraId="4A91D6DF"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color w:val="000000" w:themeColor="text1"/>
              </w:rPr>
              <w:t>Direct observation</w:t>
            </w:r>
          </w:p>
          <w:p w14:paraId="57ED13C9"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color w:val="000000" w:themeColor="text1"/>
              </w:rPr>
              <w:t>Multisource feedback</w:t>
            </w:r>
          </w:p>
          <w:p w14:paraId="3D1CD9A4"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color w:val="000000" w:themeColor="text1"/>
              </w:rPr>
              <w:t>Oral or written self-reflection (e.g., of a personal or observed lapse, ethical dilemma, or systems-level factors)</w:t>
            </w:r>
          </w:p>
          <w:p w14:paraId="16D63755"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color w:val="000000" w:themeColor="text1"/>
              </w:rPr>
              <w:t>Simulation</w:t>
            </w:r>
          </w:p>
        </w:tc>
      </w:tr>
      <w:tr w:rsidR="00050B15" w14:paraId="2FDD1271" w14:textId="77777777" w:rsidTr="3EC27B5B">
        <w:tc>
          <w:tcPr>
            <w:tcW w:w="4950" w:type="dxa"/>
            <w:shd w:val="clear" w:color="auto" w:fill="8DB3E2" w:themeFill="text2" w:themeFillTint="66"/>
          </w:tcPr>
          <w:p w14:paraId="57377A11" w14:textId="77777777" w:rsidR="00050B15" w:rsidRPr="00EE3961" w:rsidRDefault="00A10C50" w:rsidP="00BE0A2F">
            <w:pPr>
              <w:spacing w:after="0" w:line="240" w:lineRule="auto"/>
              <w:rPr>
                <w:rFonts w:ascii="Arial" w:eastAsia="Arial" w:hAnsi="Arial" w:cs="Arial"/>
              </w:rPr>
            </w:pPr>
            <w:r w:rsidRPr="00EE3961">
              <w:rPr>
                <w:rFonts w:ascii="Arial" w:eastAsia="Arial" w:hAnsi="Arial" w:cs="Arial"/>
              </w:rPr>
              <w:lastRenderedPageBreak/>
              <w:t xml:space="preserve">Curriculum Mapping </w:t>
            </w:r>
          </w:p>
        </w:tc>
        <w:tc>
          <w:tcPr>
            <w:tcW w:w="9175" w:type="dxa"/>
            <w:shd w:val="clear" w:color="auto" w:fill="8DB3E2" w:themeFill="text2" w:themeFillTint="66"/>
          </w:tcPr>
          <w:p w14:paraId="0652C1AF" w14:textId="77777777" w:rsidR="00050B15" w:rsidRPr="00EE3961" w:rsidRDefault="00050B15" w:rsidP="00BE0A2F">
            <w:pPr>
              <w:numPr>
                <w:ilvl w:val="0"/>
                <w:numId w:val="4"/>
              </w:numPr>
              <w:spacing w:after="0" w:line="240" w:lineRule="auto"/>
              <w:ind w:left="180" w:hanging="180"/>
              <w:rPr>
                <w:rFonts w:ascii="Arial" w:hAnsi="Arial" w:cs="Arial"/>
              </w:rPr>
            </w:pPr>
          </w:p>
        </w:tc>
      </w:tr>
      <w:tr w:rsidR="00050B15" w14:paraId="249131D9" w14:textId="77777777" w:rsidTr="3EC27B5B">
        <w:trPr>
          <w:trHeight w:val="80"/>
        </w:trPr>
        <w:tc>
          <w:tcPr>
            <w:tcW w:w="4950" w:type="dxa"/>
            <w:shd w:val="clear" w:color="auto" w:fill="A8D08D"/>
          </w:tcPr>
          <w:p w14:paraId="4F1957E9" w14:textId="77777777" w:rsidR="00050B15" w:rsidRPr="00EE3961" w:rsidRDefault="00A10C50" w:rsidP="00BE0A2F">
            <w:pPr>
              <w:spacing w:after="0" w:line="240" w:lineRule="auto"/>
              <w:rPr>
                <w:rFonts w:ascii="Arial" w:eastAsia="Arial" w:hAnsi="Arial" w:cs="Arial"/>
              </w:rPr>
            </w:pPr>
            <w:r w:rsidRPr="00EE3961">
              <w:rPr>
                <w:rFonts w:ascii="Arial" w:eastAsia="Arial" w:hAnsi="Arial" w:cs="Arial"/>
              </w:rPr>
              <w:t>Notes or Resources</w:t>
            </w:r>
          </w:p>
        </w:tc>
        <w:tc>
          <w:tcPr>
            <w:tcW w:w="9175" w:type="dxa"/>
            <w:shd w:val="clear" w:color="auto" w:fill="A8D08D"/>
          </w:tcPr>
          <w:p w14:paraId="3835AAB5" w14:textId="5DAB0DEE" w:rsidR="0036584A" w:rsidRPr="00EE3961" w:rsidRDefault="0036584A" w:rsidP="0036584A">
            <w:pPr>
              <w:numPr>
                <w:ilvl w:val="0"/>
                <w:numId w:val="4"/>
              </w:numPr>
              <w:spacing w:after="0" w:line="240" w:lineRule="auto"/>
              <w:ind w:left="187" w:hanging="187"/>
              <w:rPr>
                <w:rFonts w:ascii="Arial" w:eastAsia="Arial" w:hAnsi="Arial" w:cs="Arial"/>
              </w:rPr>
            </w:pPr>
            <w:r w:rsidRPr="00EE3961">
              <w:rPr>
                <w:rFonts w:ascii="Arial" w:eastAsia="Arial" w:hAnsi="Arial" w:cs="Arial"/>
                <w:color w:val="000000" w:themeColor="text1"/>
              </w:rPr>
              <w:t xml:space="preserve">The two Professionalism subcompetencies (PROF1 and PROF2) reflect the following overall values: </w:t>
            </w:r>
            <w:r w:rsidR="006E27CE">
              <w:rPr>
                <w:rFonts w:ascii="Arial" w:eastAsia="Arial" w:hAnsi="Arial" w:cs="Arial"/>
                <w:color w:val="000000" w:themeColor="text1"/>
              </w:rPr>
              <w:t>fellows</w:t>
            </w:r>
            <w:r w:rsidRPr="00EE3961">
              <w:rPr>
                <w:rFonts w:ascii="Arial" w:eastAsia="Arial" w:hAnsi="Arial" w:cs="Arial"/>
                <w:color w:val="000000" w:themeColor="text1"/>
              </w:rPr>
              <w:t xml:space="preserve"> must demonstrate a commitment to carrying out professional responsibilities and adherence to ethical principles, and must develop and acquire a professional identity consistent with </w:t>
            </w:r>
            <w:r w:rsidR="00D62510">
              <w:rPr>
                <w:rFonts w:ascii="Arial" w:eastAsia="Arial" w:hAnsi="Arial" w:cs="Arial"/>
                <w:color w:val="000000" w:themeColor="text1"/>
              </w:rPr>
              <w:t xml:space="preserve">their individual </w:t>
            </w:r>
            <w:r w:rsidRPr="00EE3961">
              <w:rPr>
                <w:rFonts w:ascii="Arial" w:eastAsia="Arial" w:hAnsi="Arial" w:cs="Arial"/>
                <w:color w:val="000000" w:themeColor="text1"/>
              </w:rPr>
              <w:t xml:space="preserve">values, the specialty, and the practice of medicine. </w:t>
            </w:r>
            <w:r w:rsidR="00D62510">
              <w:rPr>
                <w:rFonts w:ascii="Arial" w:eastAsia="Arial" w:hAnsi="Arial" w:cs="Arial"/>
                <w:color w:val="000000" w:themeColor="text1"/>
              </w:rPr>
              <w:t>Fellows</w:t>
            </w:r>
            <w:r w:rsidR="00D62510" w:rsidRPr="00EE3961">
              <w:rPr>
                <w:rFonts w:ascii="Arial" w:eastAsia="Arial" w:hAnsi="Arial" w:cs="Arial"/>
                <w:color w:val="000000" w:themeColor="text1"/>
              </w:rPr>
              <w:t xml:space="preserve"> </w:t>
            </w:r>
            <w:r w:rsidRPr="00EE3961">
              <w:rPr>
                <w:rFonts w:ascii="Arial" w:eastAsia="Arial" w:hAnsi="Arial" w:cs="Arial"/>
                <w:color w:val="000000" w:themeColor="text1"/>
              </w:rPr>
              <w:t xml:space="preserve">are expected to demonstrate compassion, integrity, and respect for others; sensitivity to diverse populations; responsibility for patient care that supersedes self-interest; and accountability to patients, society, and the profession. </w:t>
            </w:r>
          </w:p>
          <w:p w14:paraId="06851BC7" w14:textId="77777777" w:rsidR="0036584A" w:rsidRPr="00EE3961" w:rsidRDefault="0036584A" w:rsidP="0036584A">
            <w:pPr>
              <w:numPr>
                <w:ilvl w:val="0"/>
                <w:numId w:val="4"/>
              </w:numPr>
              <w:spacing w:after="0" w:line="240" w:lineRule="auto"/>
              <w:ind w:left="187" w:hanging="187"/>
              <w:rPr>
                <w:rFonts w:ascii="Arial" w:eastAsia="Arial" w:hAnsi="Arial" w:cs="Arial"/>
              </w:rPr>
            </w:pPr>
            <w:r w:rsidRPr="00EE3961">
              <w:rPr>
                <w:rFonts w:ascii="Arial" w:eastAsia="Arial" w:hAnsi="Arial" w:cs="Arial"/>
                <w:color w:val="000000" w:themeColor="text1"/>
              </w:rPr>
              <w:t xml:space="preserve">Diversity refers to unique aspects of each individual patient, including gender, age, socioeconomic status, culture, race, religion, disabilities, and sexual orientation. </w:t>
            </w:r>
          </w:p>
          <w:p w14:paraId="3B874FAD" w14:textId="77777777" w:rsidR="0036584A" w:rsidRPr="00EE3961" w:rsidRDefault="0036584A" w:rsidP="0036584A">
            <w:pPr>
              <w:numPr>
                <w:ilvl w:val="0"/>
                <w:numId w:val="4"/>
              </w:numPr>
              <w:spacing w:after="0" w:line="240" w:lineRule="auto"/>
              <w:ind w:left="187" w:hanging="187"/>
              <w:rPr>
                <w:rFonts w:ascii="Arial" w:eastAsia="Arial" w:hAnsi="Arial" w:cs="Arial"/>
              </w:rPr>
            </w:pPr>
            <w:r w:rsidRPr="00EE3961">
              <w:rPr>
                <w:rFonts w:ascii="Arial" w:eastAsia="Arial" w:hAnsi="Arial" w:cs="Arial"/>
                <w:color w:val="000000" w:themeColor="text1"/>
              </w:rPr>
              <w:t>For milestones regarding health disparities, please see Systems-Based Practice 2.</w:t>
            </w:r>
          </w:p>
          <w:p w14:paraId="0DDBFA04" w14:textId="79B58E3E" w:rsidR="00317259" w:rsidRPr="00EE3961" w:rsidRDefault="3D91A623" w:rsidP="00317259">
            <w:pPr>
              <w:numPr>
                <w:ilvl w:val="0"/>
                <w:numId w:val="4"/>
              </w:numPr>
              <w:spacing w:after="0" w:line="240" w:lineRule="auto"/>
              <w:ind w:left="187" w:hanging="187"/>
              <w:rPr>
                <w:rFonts w:ascii="Arial" w:eastAsia="Arial" w:hAnsi="Arial" w:cs="Arial"/>
              </w:rPr>
            </w:pPr>
            <w:r w:rsidRPr="00EE3961">
              <w:rPr>
                <w:rFonts w:ascii="Arial" w:eastAsia="Arial" w:hAnsi="Arial" w:cs="Arial"/>
              </w:rPr>
              <w:t xml:space="preserve">AA P Law. Ethics Guidelines for the Practice of Forensic Psychiatry. </w:t>
            </w:r>
            <w:hyperlink r:id="rId51" w:history="1">
              <w:r w:rsidR="0056533D" w:rsidRPr="00EE3961">
                <w:rPr>
                  <w:rStyle w:val="Hyperlink"/>
                  <w:rFonts w:ascii="Arial" w:eastAsia="Arial" w:hAnsi="Arial" w:cs="Arial"/>
                </w:rPr>
                <w:t>https://aapl.org/docs/pdf/ETHICSGDLNS.pdf</w:t>
              </w:r>
            </w:hyperlink>
            <w:r w:rsidR="0056533D" w:rsidRPr="00EE3961">
              <w:rPr>
                <w:rFonts w:ascii="Arial" w:eastAsia="Arial" w:hAnsi="Arial" w:cs="Arial"/>
              </w:rPr>
              <w:t>. 2021.</w:t>
            </w:r>
          </w:p>
          <w:p w14:paraId="4115180A" w14:textId="77777777" w:rsidR="0036584A" w:rsidRPr="00EE3961" w:rsidRDefault="0036584A" w:rsidP="0036584A">
            <w:pPr>
              <w:numPr>
                <w:ilvl w:val="0"/>
                <w:numId w:val="4"/>
              </w:numPr>
              <w:spacing w:after="0" w:line="240" w:lineRule="auto"/>
              <w:ind w:left="187" w:hanging="187"/>
              <w:rPr>
                <w:rFonts w:ascii="Arial" w:eastAsia="Arial" w:hAnsi="Arial" w:cs="Arial"/>
              </w:rPr>
            </w:pPr>
            <w:r w:rsidRPr="00EE3961">
              <w:rPr>
                <w:rFonts w:ascii="Arial" w:eastAsia="Arial" w:hAnsi="Arial" w:cs="Arial"/>
              </w:rPr>
              <w:t xml:space="preserve">ABIM Foundation. American Board of Internal Medicine. Medical professionalism in the new millennium: A physician charter. </w:t>
            </w:r>
            <w:r w:rsidRPr="00EE3961">
              <w:rPr>
                <w:rFonts w:ascii="Arial" w:eastAsia="Arial" w:hAnsi="Arial" w:cs="Arial"/>
                <w:i/>
                <w:iCs/>
              </w:rPr>
              <w:t>Annals of Internal Medicine</w:t>
            </w:r>
            <w:r w:rsidRPr="00EE3961">
              <w:rPr>
                <w:rFonts w:ascii="Arial" w:eastAsia="Arial" w:hAnsi="Arial" w:cs="Arial"/>
              </w:rPr>
              <w:t xml:space="preserve">. 2002;136(3):243-246. </w:t>
            </w:r>
            <w:hyperlink r:id="rId52" w:history="1">
              <w:r w:rsidRPr="00EE3961">
                <w:rPr>
                  <w:rStyle w:val="Hyperlink"/>
                  <w:rFonts w:ascii="Arial" w:hAnsi="Arial" w:cs="Arial"/>
                </w:rPr>
                <w:t>https://annals.org/aim/fullarticle/474090/medical-professionalism-new-millennium-physician-charter</w:t>
              </w:r>
            </w:hyperlink>
            <w:r w:rsidRPr="00EE3961">
              <w:rPr>
                <w:rFonts w:ascii="Arial" w:eastAsia="Arial" w:hAnsi="Arial" w:cs="Arial"/>
              </w:rPr>
              <w:t xml:space="preserve">. 2021. </w:t>
            </w:r>
          </w:p>
          <w:p w14:paraId="7BA239CB" w14:textId="77777777" w:rsidR="0036584A" w:rsidRPr="00EE3961" w:rsidRDefault="0036584A" w:rsidP="0036584A">
            <w:pPr>
              <w:numPr>
                <w:ilvl w:val="0"/>
                <w:numId w:val="4"/>
              </w:numPr>
              <w:spacing w:after="0" w:line="240" w:lineRule="auto"/>
              <w:ind w:left="187" w:hanging="187"/>
              <w:rPr>
                <w:rFonts w:ascii="Arial" w:eastAsia="Arial" w:hAnsi="Arial" w:cs="Arial"/>
              </w:rPr>
            </w:pPr>
            <w:r w:rsidRPr="00EE3961">
              <w:rPr>
                <w:rFonts w:ascii="Arial" w:eastAsia="Arial" w:hAnsi="Arial" w:cs="Arial"/>
              </w:rPr>
              <w:t xml:space="preserve">American Medical Association. Ethics. </w:t>
            </w:r>
            <w:hyperlink r:id="rId53" w:history="1">
              <w:r w:rsidRPr="00EE3961">
                <w:rPr>
                  <w:rStyle w:val="Hyperlink"/>
                  <w:rFonts w:ascii="Arial" w:eastAsia="Arial" w:hAnsi="Arial" w:cs="Arial"/>
                </w:rPr>
                <w:t>https://www.ama-assn.org/delivering-care/ama-code-medical-ethic</w:t>
              </w:r>
            </w:hyperlink>
            <w:r w:rsidRPr="00EE3961">
              <w:rPr>
                <w:rFonts w:ascii="Arial" w:eastAsia="Arial" w:hAnsi="Arial" w:cs="Arial"/>
              </w:rPr>
              <w:t>. 2021.</w:t>
            </w:r>
          </w:p>
          <w:p w14:paraId="7AD7B6A5" w14:textId="77777777" w:rsidR="0036584A" w:rsidRPr="00EE3961" w:rsidRDefault="0036584A" w:rsidP="0036584A">
            <w:pPr>
              <w:numPr>
                <w:ilvl w:val="0"/>
                <w:numId w:val="4"/>
              </w:numPr>
              <w:spacing w:after="0" w:line="240" w:lineRule="auto"/>
              <w:ind w:left="187" w:hanging="187"/>
              <w:rPr>
                <w:rFonts w:ascii="Arial" w:eastAsia="Arial" w:hAnsi="Arial" w:cs="Arial"/>
              </w:rPr>
            </w:pPr>
            <w:r w:rsidRPr="00EE3961">
              <w:rPr>
                <w:rFonts w:ascii="Arial" w:eastAsia="Arial" w:hAnsi="Arial" w:cs="Arial"/>
                <w:color w:val="000000" w:themeColor="text1"/>
              </w:rPr>
              <w:t>American Osteopathic Association. Code of Ethics.</w:t>
            </w:r>
            <w:r w:rsidRPr="00EE3961">
              <w:rPr>
                <w:rFonts w:ascii="Arial" w:hAnsi="Arial" w:cs="Arial"/>
              </w:rPr>
              <w:t xml:space="preserve"> </w:t>
            </w:r>
            <w:hyperlink r:id="rId54" w:history="1">
              <w:r w:rsidRPr="00EE3961">
                <w:rPr>
                  <w:rStyle w:val="Hyperlink"/>
                  <w:rFonts w:ascii="Arial" w:hAnsi="Arial" w:cs="Arial"/>
                </w:rPr>
                <w:t>https://osteopathic.org/about/leadership/aoa-governance-documents/code-of-ethics/</w:t>
              </w:r>
            </w:hyperlink>
            <w:r w:rsidRPr="00EE3961">
              <w:rPr>
                <w:rFonts w:ascii="Arial" w:eastAsia="Arial" w:hAnsi="Arial" w:cs="Arial"/>
              </w:rPr>
              <w:t>. 2021.</w:t>
            </w:r>
          </w:p>
          <w:p w14:paraId="43AC2639" w14:textId="77777777" w:rsidR="0036584A" w:rsidRPr="00EE3961" w:rsidRDefault="0036584A" w:rsidP="0036584A">
            <w:pPr>
              <w:numPr>
                <w:ilvl w:val="0"/>
                <w:numId w:val="4"/>
              </w:numPr>
              <w:spacing w:after="0" w:line="240" w:lineRule="auto"/>
              <w:ind w:left="187" w:hanging="187"/>
              <w:rPr>
                <w:rFonts w:ascii="Arial" w:eastAsia="Arial" w:hAnsi="Arial" w:cs="Arial"/>
              </w:rPr>
            </w:pPr>
            <w:r w:rsidRPr="00EE3961">
              <w:rPr>
                <w:rFonts w:ascii="Arial" w:eastAsia="Arial" w:hAnsi="Arial" w:cs="Arial"/>
              </w:rPr>
              <w:t xml:space="preserve">APA. Ethics. </w:t>
            </w:r>
            <w:hyperlink r:id="rId55" w:history="1">
              <w:r w:rsidRPr="00EE3961">
                <w:rPr>
                  <w:rStyle w:val="Hyperlink"/>
                  <w:rFonts w:ascii="Arial" w:eastAsia="Arial" w:hAnsi="Arial" w:cs="Arial"/>
                </w:rPr>
                <w:t>https://www.psychiatry.org/psychiatrists/practice/ethics</w:t>
              </w:r>
            </w:hyperlink>
            <w:r w:rsidRPr="00EE3961">
              <w:rPr>
                <w:rFonts w:ascii="Arial" w:eastAsia="Arial" w:hAnsi="Arial" w:cs="Arial"/>
              </w:rPr>
              <w:t>. 2021.</w:t>
            </w:r>
          </w:p>
          <w:p w14:paraId="0767CC40" w14:textId="77777777" w:rsidR="0036584A" w:rsidRPr="00EE3961" w:rsidRDefault="0036584A" w:rsidP="0036584A">
            <w:pPr>
              <w:numPr>
                <w:ilvl w:val="0"/>
                <w:numId w:val="4"/>
              </w:numPr>
              <w:spacing w:after="0" w:line="240" w:lineRule="auto"/>
              <w:ind w:left="187" w:hanging="187"/>
              <w:rPr>
                <w:rFonts w:ascii="Arial" w:eastAsia="Arial" w:hAnsi="Arial" w:cs="Arial"/>
              </w:rPr>
            </w:pPr>
            <w:r w:rsidRPr="00EE3961">
              <w:rPr>
                <w:rFonts w:ascii="Arial" w:eastAsia="Arial" w:hAnsi="Arial" w:cs="Arial"/>
                <w:color w:val="000000" w:themeColor="text1"/>
              </w:rPr>
              <w:t xml:space="preserve">Bynny RL, Paauw DS, Papadakis MA, Pfeil S. </w:t>
            </w:r>
            <w:r w:rsidRPr="00EE3961">
              <w:rPr>
                <w:rFonts w:ascii="Arial" w:eastAsia="Arial" w:hAnsi="Arial" w:cs="Arial"/>
                <w:i/>
                <w:iCs/>
                <w:color w:val="000000" w:themeColor="text1"/>
              </w:rPr>
              <w:t>Medical Professionalism Best Practices: Professionalism in the Modern Era</w:t>
            </w:r>
            <w:r w:rsidRPr="00EE3961">
              <w:rPr>
                <w:rFonts w:ascii="Arial" w:eastAsia="Arial" w:hAnsi="Arial" w:cs="Arial"/>
                <w:color w:val="000000" w:themeColor="text1"/>
              </w:rPr>
              <w:t xml:space="preserve">. Aurora, CO: Alpha Omega Alpha Medical Society; 2017. </w:t>
            </w:r>
            <w:hyperlink r:id="rId56" w:history="1">
              <w:r w:rsidRPr="00EE3961">
                <w:rPr>
                  <w:rStyle w:val="Hyperlink"/>
                  <w:rFonts w:ascii="Arial" w:eastAsia="Arial" w:hAnsi="Arial" w:cs="Arial"/>
                </w:rPr>
                <w:t>http://alphaomegaalpha.org/pdfs/Monograph2018.pdf</w:t>
              </w:r>
            </w:hyperlink>
            <w:r w:rsidRPr="00EE3961">
              <w:rPr>
                <w:rFonts w:ascii="Arial" w:eastAsia="Arial" w:hAnsi="Arial" w:cs="Arial"/>
                <w:color w:val="000000" w:themeColor="text1"/>
              </w:rPr>
              <w:t>. 2021.</w:t>
            </w:r>
          </w:p>
          <w:p w14:paraId="4086BFF1" w14:textId="77777777" w:rsidR="0036584A" w:rsidRPr="00EE3961" w:rsidRDefault="0036584A" w:rsidP="0036584A">
            <w:pPr>
              <w:numPr>
                <w:ilvl w:val="0"/>
                <w:numId w:val="4"/>
              </w:numPr>
              <w:spacing w:after="0" w:line="240" w:lineRule="auto"/>
              <w:ind w:left="187" w:hanging="187"/>
              <w:rPr>
                <w:rFonts w:ascii="Arial" w:eastAsia="Arial" w:hAnsi="Arial" w:cs="Arial"/>
              </w:rPr>
            </w:pPr>
            <w:r w:rsidRPr="00EE3961">
              <w:rPr>
                <w:rFonts w:ascii="Arial" w:hAnsi="Arial" w:cs="Arial"/>
              </w:rPr>
              <w:t xml:space="preserve">Cruess RL, Cruess SR, Steiner Y. </w:t>
            </w:r>
            <w:r w:rsidRPr="00EE3961">
              <w:rPr>
                <w:rFonts w:ascii="Arial" w:hAnsi="Arial" w:cs="Arial"/>
                <w:i/>
                <w:iCs/>
              </w:rPr>
              <w:t>Teaching Medical Professionalism – Supporting the Development of a Professional Identity</w:t>
            </w:r>
            <w:r w:rsidRPr="00EE3961">
              <w:rPr>
                <w:rFonts w:ascii="Arial" w:hAnsi="Arial" w:cs="Arial"/>
              </w:rPr>
              <w:t>. 2</w:t>
            </w:r>
            <w:r w:rsidRPr="00EE3961">
              <w:rPr>
                <w:rFonts w:ascii="Arial" w:hAnsi="Arial" w:cs="Arial"/>
                <w:vertAlign w:val="superscript"/>
              </w:rPr>
              <w:t>nd</w:t>
            </w:r>
            <w:r w:rsidRPr="00EE3961">
              <w:rPr>
                <w:rFonts w:ascii="Arial" w:hAnsi="Arial" w:cs="Arial"/>
              </w:rPr>
              <w:t xml:space="preserve"> ed. Cambridge, UK: Cambridge University Press; 2016. ISBN:978-1107495241.</w:t>
            </w:r>
          </w:p>
          <w:p w14:paraId="5C6DEE66" w14:textId="77777777" w:rsidR="0036584A" w:rsidRPr="00EE3961" w:rsidRDefault="3D91A623" w:rsidP="0036584A">
            <w:pPr>
              <w:numPr>
                <w:ilvl w:val="0"/>
                <w:numId w:val="4"/>
              </w:numPr>
              <w:spacing w:after="0" w:line="240" w:lineRule="auto"/>
              <w:ind w:left="187" w:hanging="187"/>
              <w:rPr>
                <w:rFonts w:ascii="Arial" w:eastAsia="Arial" w:hAnsi="Arial" w:cs="Arial"/>
              </w:rPr>
            </w:pPr>
            <w:r w:rsidRPr="00EE3961">
              <w:rPr>
                <w:rFonts w:ascii="Arial" w:eastAsia="Arial" w:hAnsi="Arial" w:cs="Arial"/>
              </w:rPr>
              <w:t xml:space="preserve">Gabbard GO, Roberts LW, Crisp-Han H, Ball V, Hobday G, Rachal F. </w:t>
            </w:r>
            <w:r w:rsidRPr="00EE3961">
              <w:rPr>
                <w:rFonts w:ascii="Arial" w:eastAsia="Arial" w:hAnsi="Arial" w:cs="Arial"/>
                <w:i/>
                <w:iCs/>
              </w:rPr>
              <w:t>Professionalism in Psychiatry</w:t>
            </w:r>
            <w:r w:rsidRPr="00EE3961">
              <w:rPr>
                <w:rFonts w:ascii="Arial" w:eastAsia="Arial" w:hAnsi="Arial" w:cs="Arial"/>
              </w:rPr>
              <w:t>. Arlington, VA: American Psychiatric Publishing; 2012.</w:t>
            </w:r>
            <w:r w:rsidR="0036584A" w:rsidRPr="00EE3961">
              <w:rPr>
                <w:rFonts w:ascii="Arial" w:eastAsia="Arial" w:hAnsi="Arial" w:cs="Arial"/>
              </w:rPr>
              <w:t xml:space="preserve"> ISBN:978-1585623372. </w:t>
            </w:r>
          </w:p>
          <w:p w14:paraId="6F3F6946" w14:textId="77777777" w:rsidR="0036584A" w:rsidRPr="00EE3961" w:rsidRDefault="0036584A" w:rsidP="0036584A">
            <w:pPr>
              <w:numPr>
                <w:ilvl w:val="0"/>
                <w:numId w:val="4"/>
              </w:numPr>
              <w:spacing w:after="0" w:line="240" w:lineRule="auto"/>
              <w:ind w:left="187" w:hanging="187"/>
              <w:rPr>
                <w:rFonts w:ascii="Arial" w:eastAsia="Arial" w:hAnsi="Arial" w:cs="Arial"/>
              </w:rPr>
            </w:pPr>
            <w:r w:rsidRPr="00EE3961">
              <w:rPr>
                <w:rFonts w:ascii="Arial" w:eastAsia="Arial" w:hAnsi="Arial" w:cs="Arial"/>
              </w:rPr>
              <w:t xml:space="preserve">Institute of Medicine, Board on Health Sciences Policy, Committee on Understanding and Eliminating Racial and Ethnic Disparities in Health Care, Nelson AR, Stith AY, Smedley BD. </w:t>
            </w:r>
            <w:r w:rsidRPr="00EE3961">
              <w:rPr>
                <w:rFonts w:ascii="Arial" w:eastAsia="Arial" w:hAnsi="Arial" w:cs="Arial"/>
                <w:i/>
                <w:iCs/>
              </w:rPr>
              <w:t>Unequal Treatment: Confronting Racial and Ethnic Disparities in Health Care</w:t>
            </w:r>
            <w:r w:rsidRPr="00EE3961">
              <w:rPr>
                <w:rFonts w:ascii="Arial" w:eastAsia="Arial" w:hAnsi="Arial" w:cs="Arial"/>
              </w:rPr>
              <w:t xml:space="preserve">. 1st ed. Washington, DC: National Academy Press; 2002. </w:t>
            </w:r>
            <w:hyperlink r:id="rId57" w:history="1">
              <w:r w:rsidRPr="00EE3961">
                <w:rPr>
                  <w:rStyle w:val="Hyperlink"/>
                  <w:rFonts w:ascii="Arial" w:eastAsia="Arial" w:hAnsi="Arial" w:cs="Arial"/>
                </w:rPr>
                <w:t>https://www.ncbi.nlm.nih.gov/books/NBK220358/pdf/Bookshelf_NBK220358.pdf</w:t>
              </w:r>
            </w:hyperlink>
            <w:r w:rsidRPr="00EE3961">
              <w:rPr>
                <w:rFonts w:ascii="Arial" w:eastAsia="Arial" w:hAnsi="Arial" w:cs="Arial"/>
              </w:rPr>
              <w:t>. 2021.</w:t>
            </w:r>
          </w:p>
          <w:p w14:paraId="0FBB6EAA" w14:textId="2C6AC6C0" w:rsidR="0036584A" w:rsidRPr="00EE3961" w:rsidRDefault="0036584A" w:rsidP="0036584A">
            <w:pPr>
              <w:numPr>
                <w:ilvl w:val="0"/>
                <w:numId w:val="4"/>
              </w:numPr>
              <w:spacing w:after="0" w:line="240" w:lineRule="auto"/>
              <w:ind w:left="187" w:hanging="187"/>
              <w:rPr>
                <w:rFonts w:ascii="Arial" w:eastAsia="Arial" w:hAnsi="Arial" w:cs="Arial"/>
              </w:rPr>
            </w:pPr>
            <w:r w:rsidRPr="00EE3961">
              <w:rPr>
                <w:rFonts w:ascii="Arial" w:eastAsia="Arial" w:hAnsi="Arial" w:cs="Arial"/>
                <w:color w:val="000000" w:themeColor="text1"/>
              </w:rPr>
              <w:lastRenderedPageBreak/>
              <w:t xml:space="preserve">Levinson W, Ginsburg S, Hafferty FW, Lucey CR. </w:t>
            </w:r>
            <w:r w:rsidRPr="00EE3961">
              <w:rPr>
                <w:rFonts w:ascii="Arial" w:eastAsia="Arial" w:hAnsi="Arial" w:cs="Arial"/>
                <w:i/>
                <w:iCs/>
                <w:color w:val="000000" w:themeColor="text1"/>
              </w:rPr>
              <w:t>Understanding Medical Professionalism</w:t>
            </w:r>
            <w:r w:rsidRPr="00EE3961">
              <w:rPr>
                <w:rFonts w:ascii="Arial" w:eastAsia="Arial" w:hAnsi="Arial" w:cs="Arial"/>
                <w:color w:val="000000" w:themeColor="text1"/>
              </w:rPr>
              <w:t xml:space="preserve">. 1st ed. New York, NY: McGraw-Hill Education; 2014. ISBN:978-0071807432. </w:t>
            </w:r>
          </w:p>
        </w:tc>
      </w:tr>
    </w:tbl>
    <w:p w14:paraId="71320D3F" w14:textId="71FC2D41" w:rsidR="00C04065" w:rsidRDefault="00C04065" w:rsidP="00BE0A2F">
      <w:pPr>
        <w:spacing w:after="0" w:line="240" w:lineRule="auto"/>
        <w:ind w:hanging="180"/>
        <w:rPr>
          <w:rFonts w:ascii="Arial" w:eastAsia="Arial" w:hAnsi="Arial" w:cs="Arial"/>
        </w:rPr>
      </w:pPr>
    </w:p>
    <w:p w14:paraId="72611CBB" w14:textId="77777777" w:rsidR="00C04065" w:rsidRDefault="00C04065" w:rsidP="00BE0A2F">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C04065" w:rsidRPr="007400E4" w14:paraId="6745695A" w14:textId="77777777" w:rsidTr="688645F3">
        <w:trPr>
          <w:trHeight w:val="760"/>
        </w:trPr>
        <w:tc>
          <w:tcPr>
            <w:tcW w:w="14125" w:type="dxa"/>
            <w:gridSpan w:val="2"/>
            <w:shd w:val="clear" w:color="auto" w:fill="9CC3E5"/>
          </w:tcPr>
          <w:p w14:paraId="12983789" w14:textId="5C960002" w:rsidR="00C04065" w:rsidRPr="00EE3961" w:rsidRDefault="00C04065" w:rsidP="00BE0A2F">
            <w:pPr>
              <w:spacing w:after="0" w:line="240" w:lineRule="auto"/>
              <w:jc w:val="center"/>
              <w:rPr>
                <w:rFonts w:ascii="Arial" w:eastAsia="Arial" w:hAnsi="Arial" w:cs="Arial"/>
                <w:b/>
              </w:rPr>
            </w:pPr>
            <w:bookmarkStart w:id="10" w:name="_Hlk83134766"/>
            <w:r w:rsidRPr="00EE3961">
              <w:rPr>
                <w:rFonts w:ascii="Arial" w:eastAsia="Arial" w:hAnsi="Arial" w:cs="Arial"/>
                <w:b/>
              </w:rPr>
              <w:lastRenderedPageBreak/>
              <w:t xml:space="preserve">Professionalism 2: Compassion, Integrity, Respect for Others, Sensitivity to Diverse Patient Populations, Adherence to Ethical Principles </w:t>
            </w:r>
          </w:p>
          <w:bookmarkEnd w:id="10"/>
          <w:p w14:paraId="74973126" w14:textId="4FD7F538" w:rsidR="00C04065" w:rsidRPr="00EE3961" w:rsidRDefault="3EC27B5B" w:rsidP="5D322670">
            <w:pPr>
              <w:spacing w:after="0" w:line="240" w:lineRule="auto"/>
              <w:ind w:left="187"/>
              <w:rPr>
                <w:rFonts w:ascii="Arial" w:eastAsia="Arial" w:hAnsi="Arial" w:cs="Arial"/>
              </w:rPr>
            </w:pPr>
            <w:r w:rsidRPr="00EE3961">
              <w:rPr>
                <w:rFonts w:ascii="Arial" w:eastAsia="Arial" w:hAnsi="Arial" w:cs="Arial"/>
                <w:b/>
                <w:bCs/>
              </w:rPr>
              <w:t>Overall Intent:</w:t>
            </w:r>
            <w:r w:rsidRPr="00EE3961">
              <w:rPr>
                <w:rFonts w:ascii="Arial" w:eastAsia="Arial" w:hAnsi="Arial" w:cs="Arial"/>
              </w:rPr>
              <w:t xml:space="preserve"> To practice forensic psychiatry within the bounds of legal and ethical principles and sensitive to diversity, with integrity, compassion and respect for others</w:t>
            </w:r>
          </w:p>
        </w:tc>
      </w:tr>
      <w:tr w:rsidR="00C04065" w:rsidRPr="007400E4" w14:paraId="0FCE8FF9" w14:textId="77777777" w:rsidTr="688645F3">
        <w:tc>
          <w:tcPr>
            <w:tcW w:w="4950" w:type="dxa"/>
            <w:shd w:val="clear" w:color="auto" w:fill="FAC090"/>
          </w:tcPr>
          <w:p w14:paraId="6CE786EC" w14:textId="77777777" w:rsidR="00C04065" w:rsidRPr="00EE3961" w:rsidRDefault="00C04065" w:rsidP="00BE0A2F">
            <w:pPr>
              <w:spacing w:after="0" w:line="240" w:lineRule="auto"/>
              <w:jc w:val="center"/>
              <w:rPr>
                <w:rFonts w:ascii="Arial" w:eastAsia="Arial" w:hAnsi="Arial" w:cs="Arial"/>
                <w:b/>
              </w:rPr>
            </w:pPr>
            <w:r w:rsidRPr="00EE3961">
              <w:rPr>
                <w:rFonts w:ascii="Arial" w:eastAsia="Arial" w:hAnsi="Arial" w:cs="Arial"/>
                <w:b/>
              </w:rPr>
              <w:t>Milestones</w:t>
            </w:r>
          </w:p>
        </w:tc>
        <w:tc>
          <w:tcPr>
            <w:tcW w:w="9175" w:type="dxa"/>
            <w:shd w:val="clear" w:color="auto" w:fill="FAC090"/>
          </w:tcPr>
          <w:p w14:paraId="092FF4CA" w14:textId="77777777" w:rsidR="00C04065" w:rsidRPr="00EE3961" w:rsidRDefault="00C04065" w:rsidP="00BE0A2F">
            <w:pPr>
              <w:spacing w:after="0" w:line="240" w:lineRule="auto"/>
              <w:jc w:val="center"/>
              <w:rPr>
                <w:rFonts w:ascii="Arial" w:eastAsia="Arial" w:hAnsi="Arial" w:cs="Arial"/>
                <w:b/>
              </w:rPr>
            </w:pPr>
            <w:r w:rsidRPr="00EE3961">
              <w:rPr>
                <w:rFonts w:ascii="Arial" w:eastAsia="Arial" w:hAnsi="Arial" w:cs="Arial"/>
                <w:b/>
              </w:rPr>
              <w:t>Examples</w:t>
            </w:r>
          </w:p>
        </w:tc>
      </w:tr>
      <w:tr w:rsidR="00C04065" w:rsidRPr="007400E4" w14:paraId="1319E535" w14:textId="77777777" w:rsidTr="00484CDC">
        <w:tc>
          <w:tcPr>
            <w:tcW w:w="4950" w:type="dxa"/>
            <w:tcBorders>
              <w:top w:val="single" w:sz="4" w:space="0" w:color="000000"/>
              <w:bottom w:val="single" w:sz="4" w:space="0" w:color="000000"/>
            </w:tcBorders>
            <w:shd w:val="clear" w:color="auto" w:fill="C9C9C9"/>
          </w:tcPr>
          <w:p w14:paraId="7153F74B" w14:textId="77777777" w:rsidR="00540766" w:rsidRPr="00540766" w:rsidRDefault="00C04065" w:rsidP="00540766">
            <w:pPr>
              <w:spacing w:after="0" w:line="240" w:lineRule="auto"/>
              <w:rPr>
                <w:rFonts w:ascii="Arial" w:eastAsia="Arial" w:hAnsi="Arial" w:cs="Arial"/>
                <w:i/>
                <w:iCs/>
              </w:rPr>
            </w:pPr>
            <w:r w:rsidRPr="00EE3961">
              <w:rPr>
                <w:rFonts w:ascii="Arial" w:eastAsia="Arial" w:hAnsi="Arial" w:cs="Arial"/>
                <w:b/>
              </w:rPr>
              <w:t>Level 1</w:t>
            </w:r>
            <w:r w:rsidRPr="00EE3961">
              <w:rPr>
                <w:rFonts w:ascii="Arial" w:eastAsia="Arial" w:hAnsi="Arial" w:cs="Arial"/>
              </w:rPr>
              <w:t xml:space="preserve"> </w:t>
            </w:r>
            <w:r w:rsidR="00540766" w:rsidRPr="00540766">
              <w:rPr>
                <w:rFonts w:ascii="Arial" w:eastAsia="Arial" w:hAnsi="Arial" w:cs="Arial"/>
                <w:i/>
                <w:iCs/>
              </w:rPr>
              <w:t>Demonstrates capacity for self-reflection, empathy, and curiosity about, and openness to, different beliefs and points of view, and respect for diversity</w:t>
            </w:r>
          </w:p>
          <w:p w14:paraId="22282BE8" w14:textId="77777777" w:rsidR="00540766" w:rsidRPr="00540766" w:rsidRDefault="00540766" w:rsidP="00540766">
            <w:pPr>
              <w:spacing w:after="0" w:line="240" w:lineRule="auto"/>
              <w:rPr>
                <w:rFonts w:ascii="Arial" w:eastAsia="Arial" w:hAnsi="Arial" w:cs="Arial"/>
                <w:i/>
                <w:iCs/>
              </w:rPr>
            </w:pPr>
          </w:p>
          <w:p w14:paraId="02760BD8" w14:textId="7A2915C8" w:rsidR="002C0B5A" w:rsidRPr="00EE3961" w:rsidRDefault="00540766" w:rsidP="00540766">
            <w:pPr>
              <w:spacing w:after="0" w:line="240" w:lineRule="auto"/>
              <w:rPr>
                <w:rFonts w:ascii="Arial" w:eastAsia="Arial" w:hAnsi="Arial" w:cs="Arial"/>
                <w:i/>
                <w:color w:val="000000"/>
              </w:rPr>
            </w:pPr>
            <w:r w:rsidRPr="00540766">
              <w:rPr>
                <w:rFonts w:ascii="Arial" w:eastAsia="Arial" w:hAnsi="Arial" w:cs="Arial"/>
                <w:i/>
                <w:iCs/>
              </w:rPr>
              <w:t>Recognizes ethical conflicts in practice and seeks supervision to manage them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E6ED40" w14:textId="6D4EB3D0" w:rsidR="00C04065" w:rsidRPr="00EE3961" w:rsidRDefault="3D91A623" w:rsidP="00BE0A2F">
            <w:pPr>
              <w:numPr>
                <w:ilvl w:val="0"/>
                <w:numId w:val="4"/>
              </w:numPr>
              <w:spacing w:after="0" w:line="240" w:lineRule="auto"/>
              <w:ind w:left="180" w:hanging="180"/>
              <w:rPr>
                <w:rFonts w:ascii="Arial" w:hAnsi="Arial" w:cs="Arial"/>
              </w:rPr>
            </w:pPr>
            <w:r w:rsidRPr="00EE3961">
              <w:rPr>
                <w:rFonts w:ascii="Arial" w:hAnsi="Arial" w:cs="Arial"/>
              </w:rPr>
              <w:t>Thinks about and is aware of how different cultural beliefs of an evaluee may impact a forensic evaluation</w:t>
            </w:r>
          </w:p>
          <w:p w14:paraId="3B9C26AB" w14:textId="70843680" w:rsidR="00DC773C" w:rsidRPr="00EE3961" w:rsidRDefault="00DC773C" w:rsidP="00DC773C">
            <w:pPr>
              <w:spacing w:after="0" w:line="240" w:lineRule="auto"/>
              <w:rPr>
                <w:rFonts w:ascii="Arial" w:hAnsi="Arial" w:cs="Arial"/>
              </w:rPr>
            </w:pPr>
          </w:p>
          <w:p w14:paraId="1B2BB82D" w14:textId="77454A92" w:rsidR="00DC773C" w:rsidRPr="00EE3961" w:rsidRDefault="00DC773C" w:rsidP="00DC773C">
            <w:pPr>
              <w:spacing w:after="0" w:line="240" w:lineRule="auto"/>
              <w:rPr>
                <w:rFonts w:ascii="Arial" w:hAnsi="Arial" w:cs="Arial"/>
              </w:rPr>
            </w:pPr>
          </w:p>
          <w:p w14:paraId="384AB408" w14:textId="77777777" w:rsidR="00DC773C" w:rsidRPr="00EE3961" w:rsidRDefault="00DC773C" w:rsidP="00DE61C5">
            <w:pPr>
              <w:spacing w:after="0" w:line="240" w:lineRule="auto"/>
              <w:rPr>
                <w:rFonts w:ascii="Arial" w:hAnsi="Arial" w:cs="Arial"/>
              </w:rPr>
            </w:pPr>
          </w:p>
          <w:p w14:paraId="5E8E45D5" w14:textId="29ED8002" w:rsidR="00C04065" w:rsidRPr="00EE3961" w:rsidRDefault="3D91A623" w:rsidP="4D482902">
            <w:pPr>
              <w:numPr>
                <w:ilvl w:val="0"/>
                <w:numId w:val="4"/>
              </w:numPr>
              <w:spacing w:after="0" w:line="240" w:lineRule="auto"/>
              <w:ind w:left="180" w:hanging="180"/>
              <w:rPr>
                <w:rFonts w:ascii="Arial" w:hAnsi="Arial" w:cs="Arial"/>
              </w:rPr>
            </w:pPr>
            <w:r w:rsidRPr="00EE3961">
              <w:rPr>
                <w:rFonts w:ascii="Arial" w:hAnsi="Arial" w:cs="Arial"/>
              </w:rPr>
              <w:t>Discusses with supervisor dual agency when providing treatment in a correctional facility</w:t>
            </w:r>
          </w:p>
        </w:tc>
      </w:tr>
      <w:tr w:rsidR="00C04065" w:rsidRPr="007400E4" w14:paraId="678CAC22" w14:textId="77777777" w:rsidTr="00484CDC">
        <w:tc>
          <w:tcPr>
            <w:tcW w:w="4950" w:type="dxa"/>
            <w:tcBorders>
              <w:top w:val="single" w:sz="4" w:space="0" w:color="000000"/>
              <w:bottom w:val="single" w:sz="4" w:space="0" w:color="000000"/>
            </w:tcBorders>
            <w:shd w:val="clear" w:color="auto" w:fill="C9C9C9"/>
          </w:tcPr>
          <w:p w14:paraId="638FE140" w14:textId="77777777" w:rsidR="00540766" w:rsidRPr="00540766" w:rsidRDefault="00C04065" w:rsidP="00540766">
            <w:pPr>
              <w:spacing w:after="0" w:line="240" w:lineRule="auto"/>
              <w:rPr>
                <w:rFonts w:ascii="Arial" w:eastAsia="Arial" w:hAnsi="Arial" w:cs="Arial"/>
                <w:i/>
                <w:iCs/>
              </w:rPr>
            </w:pPr>
            <w:r w:rsidRPr="00EE3961">
              <w:rPr>
                <w:rFonts w:ascii="Arial" w:eastAsia="Arial" w:hAnsi="Arial" w:cs="Arial"/>
                <w:b/>
              </w:rPr>
              <w:t>Level 2</w:t>
            </w:r>
            <w:r w:rsidRPr="00EE3961">
              <w:rPr>
                <w:rFonts w:ascii="Arial" w:eastAsia="Arial" w:hAnsi="Arial" w:cs="Arial"/>
              </w:rPr>
              <w:t xml:space="preserve"> </w:t>
            </w:r>
            <w:r w:rsidR="00540766" w:rsidRPr="00540766">
              <w:rPr>
                <w:rFonts w:ascii="Arial" w:eastAsia="Arial" w:hAnsi="Arial" w:cs="Arial"/>
                <w:i/>
                <w:iCs/>
              </w:rPr>
              <w:t>Elicits beliefs, values, and diverse practices of patients/evaluees and their families, and understands their potential impact on patient care and evaluees in a legal context</w:t>
            </w:r>
          </w:p>
          <w:p w14:paraId="21C150A2" w14:textId="77777777" w:rsidR="00540766" w:rsidRPr="00540766" w:rsidRDefault="00540766" w:rsidP="00540766">
            <w:pPr>
              <w:spacing w:after="0" w:line="240" w:lineRule="auto"/>
              <w:rPr>
                <w:rFonts w:ascii="Arial" w:eastAsia="Arial" w:hAnsi="Arial" w:cs="Arial"/>
                <w:i/>
                <w:iCs/>
              </w:rPr>
            </w:pPr>
          </w:p>
          <w:p w14:paraId="637ADA26" w14:textId="607E6787" w:rsidR="002C0B5A" w:rsidRPr="00EE3961" w:rsidRDefault="00540766" w:rsidP="00540766">
            <w:pPr>
              <w:spacing w:after="0" w:line="240" w:lineRule="auto"/>
              <w:rPr>
                <w:rFonts w:ascii="Arial" w:eastAsia="Arial" w:hAnsi="Arial" w:cs="Arial"/>
                <w:i/>
              </w:rPr>
            </w:pPr>
            <w:r w:rsidRPr="00540766">
              <w:rPr>
                <w:rFonts w:ascii="Arial" w:eastAsia="Arial" w:hAnsi="Arial" w:cs="Arial"/>
                <w:i/>
                <w:iCs/>
              </w:rPr>
              <w:t>Recognizes ethical/legal issues in practice and discusses these in common clinical and forensic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FE6BEF" w14:textId="17548975" w:rsidR="00C04065" w:rsidRPr="00EE3961" w:rsidRDefault="3D91A623" w:rsidP="00BE0A2F">
            <w:pPr>
              <w:numPr>
                <w:ilvl w:val="0"/>
                <w:numId w:val="4"/>
              </w:numPr>
              <w:spacing w:after="0" w:line="240" w:lineRule="auto"/>
              <w:ind w:left="180" w:hanging="180"/>
              <w:rPr>
                <w:rFonts w:ascii="Arial" w:hAnsi="Arial" w:cs="Arial"/>
              </w:rPr>
            </w:pPr>
            <w:r w:rsidRPr="00EE3961">
              <w:rPr>
                <w:rFonts w:ascii="Arial" w:hAnsi="Arial" w:cs="Arial"/>
              </w:rPr>
              <w:t>Initiates discussion with evaluee, seeking to understand evaluee’s beliefs and how they may impact the forensic evaluation</w:t>
            </w:r>
          </w:p>
          <w:p w14:paraId="2A18A6C0" w14:textId="0EC1E2A7" w:rsidR="00DC773C" w:rsidRPr="00EE3961" w:rsidRDefault="00DC773C" w:rsidP="00DC773C">
            <w:pPr>
              <w:spacing w:after="0" w:line="240" w:lineRule="auto"/>
              <w:rPr>
                <w:rFonts w:ascii="Arial" w:hAnsi="Arial" w:cs="Arial"/>
              </w:rPr>
            </w:pPr>
          </w:p>
          <w:p w14:paraId="3F20DE69" w14:textId="6B012F65" w:rsidR="00DC773C" w:rsidRPr="00EE3961" w:rsidRDefault="00DC773C" w:rsidP="00DC773C">
            <w:pPr>
              <w:spacing w:after="0" w:line="240" w:lineRule="auto"/>
              <w:rPr>
                <w:rFonts w:ascii="Arial" w:hAnsi="Arial" w:cs="Arial"/>
              </w:rPr>
            </w:pPr>
          </w:p>
          <w:p w14:paraId="278419F3" w14:textId="77777777" w:rsidR="00DC773C" w:rsidRPr="00EE3961" w:rsidRDefault="00DC773C" w:rsidP="00DE61C5">
            <w:pPr>
              <w:spacing w:after="0" w:line="240" w:lineRule="auto"/>
              <w:rPr>
                <w:rFonts w:ascii="Arial" w:hAnsi="Arial" w:cs="Arial"/>
              </w:rPr>
            </w:pPr>
          </w:p>
          <w:p w14:paraId="6E44FC37" w14:textId="212A1C98" w:rsidR="00C04065" w:rsidRPr="00EE3961" w:rsidRDefault="3D91A623" w:rsidP="4D482902">
            <w:pPr>
              <w:numPr>
                <w:ilvl w:val="0"/>
                <w:numId w:val="4"/>
              </w:numPr>
              <w:spacing w:after="0" w:line="240" w:lineRule="auto"/>
              <w:ind w:left="180" w:hanging="180"/>
              <w:rPr>
                <w:rFonts w:ascii="Arial" w:hAnsi="Arial" w:cs="Arial"/>
              </w:rPr>
            </w:pPr>
            <w:r w:rsidRPr="00EE3961">
              <w:rPr>
                <w:rFonts w:ascii="Arial" w:hAnsi="Arial" w:cs="Arial"/>
              </w:rPr>
              <w:t>Recognizes the inherent conflict of interest in serving as a forensic evaluator for their clinical patient</w:t>
            </w:r>
          </w:p>
        </w:tc>
      </w:tr>
      <w:tr w:rsidR="00C04065" w:rsidRPr="007400E4" w14:paraId="1F3287C6" w14:textId="77777777" w:rsidTr="00484CDC">
        <w:tc>
          <w:tcPr>
            <w:tcW w:w="4950" w:type="dxa"/>
            <w:tcBorders>
              <w:top w:val="single" w:sz="4" w:space="0" w:color="000000"/>
              <w:bottom w:val="single" w:sz="4" w:space="0" w:color="000000"/>
            </w:tcBorders>
            <w:shd w:val="clear" w:color="auto" w:fill="C9C9C9"/>
          </w:tcPr>
          <w:p w14:paraId="07F9631E" w14:textId="77777777" w:rsidR="00540766" w:rsidRPr="00540766" w:rsidRDefault="00C04065" w:rsidP="00540766">
            <w:pPr>
              <w:spacing w:after="0" w:line="240" w:lineRule="auto"/>
              <w:rPr>
                <w:rFonts w:ascii="Arial" w:eastAsia="Arial" w:hAnsi="Arial" w:cs="Arial"/>
                <w:i/>
                <w:iCs/>
              </w:rPr>
            </w:pPr>
            <w:r w:rsidRPr="00EE3961">
              <w:rPr>
                <w:rFonts w:ascii="Arial" w:eastAsia="Arial" w:hAnsi="Arial" w:cs="Arial"/>
                <w:b/>
              </w:rPr>
              <w:t>Level 3</w:t>
            </w:r>
            <w:r w:rsidRPr="00EE3961">
              <w:rPr>
                <w:rFonts w:ascii="Arial" w:eastAsia="Arial" w:hAnsi="Arial" w:cs="Arial"/>
              </w:rPr>
              <w:t xml:space="preserve"> </w:t>
            </w:r>
            <w:r w:rsidR="00540766" w:rsidRPr="00540766">
              <w:rPr>
                <w:rFonts w:ascii="Arial" w:eastAsia="Arial" w:hAnsi="Arial" w:cs="Arial"/>
                <w:i/>
                <w:iCs/>
              </w:rPr>
              <w:t xml:space="preserve">Develops an appropriate care plan or forensic recommendation in the context of potential biases </w:t>
            </w:r>
          </w:p>
          <w:p w14:paraId="395EA03C" w14:textId="77777777" w:rsidR="00540766" w:rsidRPr="00540766" w:rsidRDefault="00540766" w:rsidP="00540766">
            <w:pPr>
              <w:spacing w:after="0" w:line="240" w:lineRule="auto"/>
              <w:rPr>
                <w:rFonts w:ascii="Arial" w:eastAsia="Arial" w:hAnsi="Arial" w:cs="Arial"/>
                <w:i/>
                <w:iCs/>
              </w:rPr>
            </w:pPr>
          </w:p>
          <w:p w14:paraId="1AB492C2" w14:textId="7E36032C" w:rsidR="00601D36" w:rsidRPr="00EE3961" w:rsidRDefault="00540766" w:rsidP="00540766">
            <w:pPr>
              <w:spacing w:after="0" w:line="240" w:lineRule="auto"/>
              <w:rPr>
                <w:rFonts w:ascii="Arial" w:eastAsia="Arial" w:hAnsi="Arial" w:cs="Arial"/>
              </w:rPr>
            </w:pPr>
            <w:r w:rsidRPr="00540766">
              <w:rPr>
                <w:rFonts w:ascii="Arial" w:eastAsia="Arial" w:hAnsi="Arial" w:cs="Arial"/>
                <w:i/>
                <w:iCs/>
              </w:rPr>
              <w:t>Identifies evolving ethical issues within forensic psychiatry practice and can discuss opposing viewpoints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BE5F57" w14:textId="47FBB2AF" w:rsidR="00C04065" w:rsidRPr="00EE3961" w:rsidRDefault="688645F3" w:rsidP="00BE0A2F">
            <w:pPr>
              <w:numPr>
                <w:ilvl w:val="0"/>
                <w:numId w:val="4"/>
              </w:numPr>
              <w:spacing w:after="0" w:line="240" w:lineRule="auto"/>
              <w:ind w:left="180" w:hanging="180"/>
              <w:rPr>
                <w:rFonts w:ascii="Arial" w:hAnsi="Arial" w:cs="Arial"/>
              </w:rPr>
            </w:pPr>
            <w:r w:rsidRPr="00EE3961">
              <w:rPr>
                <w:rFonts w:ascii="Arial" w:hAnsi="Arial" w:cs="Arial"/>
              </w:rPr>
              <w:t xml:space="preserve"> Develops treatment plan for forensic inpatient that includes treatment interventions addressing issues that forensic clinician has a personal bias against</w:t>
            </w:r>
          </w:p>
          <w:p w14:paraId="018F0C6D" w14:textId="77777777" w:rsidR="00891344" w:rsidRPr="00EE3961" w:rsidRDefault="00891344" w:rsidP="00891344">
            <w:pPr>
              <w:spacing w:after="0" w:line="240" w:lineRule="auto"/>
              <w:rPr>
                <w:rFonts w:ascii="Arial" w:hAnsi="Arial" w:cs="Arial"/>
              </w:rPr>
            </w:pPr>
          </w:p>
          <w:p w14:paraId="0CE4DE2A" w14:textId="77777777" w:rsidR="00891344" w:rsidRPr="00EE3961" w:rsidRDefault="00891344" w:rsidP="00DD6C2E">
            <w:pPr>
              <w:spacing w:after="0" w:line="240" w:lineRule="auto"/>
              <w:rPr>
                <w:rFonts w:ascii="Arial" w:hAnsi="Arial" w:cs="Arial"/>
              </w:rPr>
            </w:pPr>
          </w:p>
          <w:p w14:paraId="3D72F286" w14:textId="6BC7A39A" w:rsidR="00891344" w:rsidRPr="00EE3961" w:rsidRDefault="001450BA" w:rsidP="00BE0A2F">
            <w:pPr>
              <w:numPr>
                <w:ilvl w:val="0"/>
                <w:numId w:val="4"/>
              </w:numPr>
              <w:spacing w:after="0" w:line="240" w:lineRule="auto"/>
              <w:ind w:left="180" w:hanging="180"/>
              <w:rPr>
                <w:rFonts w:ascii="Arial" w:hAnsi="Arial" w:cs="Arial"/>
              </w:rPr>
            </w:pPr>
            <w:r w:rsidRPr="00EE3961">
              <w:rPr>
                <w:rFonts w:ascii="Arial" w:hAnsi="Arial" w:cs="Arial"/>
              </w:rPr>
              <w:t>Identifies and avoids specific conflicts in forensic psychiatry such as dual agency and contingency based opinions</w:t>
            </w:r>
          </w:p>
          <w:p w14:paraId="39A58D82" w14:textId="3B193CFE" w:rsidR="00C04065" w:rsidRPr="00EE3961" w:rsidRDefault="00C04065" w:rsidP="00DE61C5">
            <w:pPr>
              <w:spacing w:after="0" w:line="240" w:lineRule="auto"/>
              <w:rPr>
                <w:rFonts w:ascii="Arial" w:hAnsi="Arial" w:cs="Arial"/>
              </w:rPr>
            </w:pPr>
          </w:p>
        </w:tc>
      </w:tr>
      <w:tr w:rsidR="00C04065" w:rsidRPr="007400E4" w14:paraId="6CC46C7D" w14:textId="77777777" w:rsidTr="00484CDC">
        <w:tc>
          <w:tcPr>
            <w:tcW w:w="4950" w:type="dxa"/>
            <w:tcBorders>
              <w:top w:val="single" w:sz="4" w:space="0" w:color="000000"/>
              <w:bottom w:val="single" w:sz="4" w:space="0" w:color="000000"/>
            </w:tcBorders>
            <w:shd w:val="clear" w:color="auto" w:fill="C9C9C9"/>
          </w:tcPr>
          <w:p w14:paraId="1B55DDEE" w14:textId="77777777" w:rsidR="00540766" w:rsidRPr="00540766" w:rsidRDefault="00C04065" w:rsidP="00540766">
            <w:pPr>
              <w:spacing w:after="0" w:line="240" w:lineRule="auto"/>
              <w:rPr>
                <w:rFonts w:ascii="Arial" w:eastAsia="Arial" w:hAnsi="Arial" w:cs="Arial"/>
                <w:i/>
                <w:iCs/>
              </w:rPr>
            </w:pPr>
            <w:r w:rsidRPr="00EE3961">
              <w:rPr>
                <w:rFonts w:ascii="Arial" w:eastAsia="Arial" w:hAnsi="Arial" w:cs="Arial"/>
                <w:b/>
              </w:rPr>
              <w:t>Level 4</w:t>
            </w:r>
            <w:r w:rsidRPr="00EE3961">
              <w:rPr>
                <w:rFonts w:ascii="Arial" w:eastAsia="Arial" w:hAnsi="Arial" w:cs="Arial"/>
              </w:rPr>
              <w:t xml:space="preserve"> </w:t>
            </w:r>
            <w:r w:rsidR="00540766" w:rsidRPr="00540766">
              <w:rPr>
                <w:rFonts w:ascii="Arial" w:eastAsia="Arial" w:hAnsi="Arial" w:cs="Arial"/>
                <w:i/>
                <w:iCs/>
              </w:rPr>
              <w:t>Recognizes and adapts approach based on issues of diversity and special needs populations related to forensic psychiatry</w:t>
            </w:r>
          </w:p>
          <w:p w14:paraId="482FA909" w14:textId="77777777" w:rsidR="00540766" w:rsidRPr="00540766" w:rsidRDefault="00540766" w:rsidP="00540766">
            <w:pPr>
              <w:spacing w:after="0" w:line="240" w:lineRule="auto"/>
              <w:rPr>
                <w:rFonts w:ascii="Arial" w:eastAsia="Arial" w:hAnsi="Arial" w:cs="Arial"/>
                <w:i/>
                <w:iCs/>
              </w:rPr>
            </w:pPr>
          </w:p>
          <w:p w14:paraId="708F7EB5" w14:textId="02611294" w:rsidR="00601D36" w:rsidRPr="00EE3961" w:rsidRDefault="00540766" w:rsidP="00540766">
            <w:pPr>
              <w:spacing w:after="0" w:line="240" w:lineRule="auto"/>
              <w:rPr>
                <w:rFonts w:ascii="Arial" w:eastAsia="Arial" w:hAnsi="Arial" w:cs="Arial"/>
                <w:i/>
              </w:rPr>
            </w:pPr>
            <w:r w:rsidRPr="00540766">
              <w:rPr>
                <w:rFonts w:ascii="Arial" w:eastAsia="Arial" w:hAnsi="Arial" w:cs="Arial"/>
                <w:i/>
                <w:iCs/>
              </w:rPr>
              <w:t>Adapts to evolving ethical and legal standards (e.g., can independently manage conflicting ethical standards and values and can apply these to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CC807B" w14:textId="77777777" w:rsidR="00C04065" w:rsidRPr="00EE3961" w:rsidRDefault="3D91A623" w:rsidP="00BE0A2F">
            <w:pPr>
              <w:numPr>
                <w:ilvl w:val="0"/>
                <w:numId w:val="4"/>
              </w:numPr>
              <w:spacing w:after="0" w:line="240" w:lineRule="auto"/>
              <w:ind w:left="180" w:hanging="180"/>
              <w:rPr>
                <w:rFonts w:ascii="Arial" w:hAnsi="Arial" w:cs="Arial"/>
              </w:rPr>
            </w:pPr>
            <w:r w:rsidRPr="00EE3961">
              <w:rPr>
                <w:rFonts w:ascii="Arial" w:hAnsi="Arial" w:cs="Arial"/>
              </w:rPr>
              <w:t>Successfully manages dual agency within correctional or military setting.</w:t>
            </w:r>
          </w:p>
          <w:p w14:paraId="63550AC9" w14:textId="77777777" w:rsidR="001450BA" w:rsidRPr="00EE3961" w:rsidRDefault="001450BA" w:rsidP="001450BA">
            <w:pPr>
              <w:spacing w:after="0" w:line="240" w:lineRule="auto"/>
              <w:rPr>
                <w:rFonts w:ascii="Arial" w:hAnsi="Arial" w:cs="Arial"/>
              </w:rPr>
            </w:pPr>
          </w:p>
          <w:p w14:paraId="1952FDFB" w14:textId="77777777" w:rsidR="001450BA" w:rsidRPr="00EE3961" w:rsidRDefault="001450BA" w:rsidP="001450BA">
            <w:pPr>
              <w:spacing w:after="0" w:line="240" w:lineRule="auto"/>
              <w:rPr>
                <w:rFonts w:ascii="Arial" w:hAnsi="Arial" w:cs="Arial"/>
              </w:rPr>
            </w:pPr>
          </w:p>
          <w:p w14:paraId="64FCE7CE" w14:textId="77777777" w:rsidR="001450BA" w:rsidRPr="00EE3961" w:rsidRDefault="001450BA" w:rsidP="00DD6C2E">
            <w:pPr>
              <w:spacing w:after="0" w:line="240" w:lineRule="auto"/>
              <w:rPr>
                <w:rFonts w:ascii="Arial" w:hAnsi="Arial" w:cs="Arial"/>
              </w:rPr>
            </w:pPr>
          </w:p>
          <w:p w14:paraId="3EA6608E" w14:textId="1E02C9A1" w:rsidR="001450BA" w:rsidRPr="00EE3961" w:rsidRDefault="688645F3" w:rsidP="00BE0A2F">
            <w:pPr>
              <w:numPr>
                <w:ilvl w:val="0"/>
                <w:numId w:val="4"/>
              </w:numPr>
              <w:spacing w:after="0" w:line="240" w:lineRule="auto"/>
              <w:ind w:left="180" w:hanging="180"/>
              <w:rPr>
                <w:rFonts w:ascii="Arial" w:hAnsi="Arial" w:cs="Arial"/>
              </w:rPr>
            </w:pPr>
            <w:r w:rsidRPr="00EE3961">
              <w:rPr>
                <w:rFonts w:ascii="Arial" w:hAnsi="Arial" w:cs="Arial"/>
              </w:rPr>
              <w:t>Applies the APPL ethics guidelines relevant to conducting an independent forensic psychiatric examination</w:t>
            </w:r>
          </w:p>
          <w:p w14:paraId="259F5674" w14:textId="7E865E16" w:rsidR="00C04065" w:rsidRPr="00EE3961" w:rsidRDefault="00B0246E" w:rsidP="00BE0A2F">
            <w:pPr>
              <w:numPr>
                <w:ilvl w:val="0"/>
                <w:numId w:val="4"/>
              </w:numPr>
              <w:spacing w:after="0" w:line="240" w:lineRule="auto"/>
              <w:ind w:left="180" w:hanging="180"/>
              <w:rPr>
                <w:rFonts w:ascii="Arial" w:hAnsi="Arial" w:cs="Arial"/>
              </w:rPr>
            </w:pPr>
            <w:r w:rsidRPr="00EE3961">
              <w:rPr>
                <w:rFonts w:ascii="Arial" w:hAnsi="Arial" w:cs="Arial"/>
              </w:rPr>
              <w:t>Seeks consultation in complex cases presenting a potential ethical dilemma</w:t>
            </w:r>
          </w:p>
        </w:tc>
      </w:tr>
      <w:tr w:rsidR="00C04065" w:rsidRPr="007400E4" w14:paraId="722546FA" w14:textId="77777777" w:rsidTr="00484CDC">
        <w:tc>
          <w:tcPr>
            <w:tcW w:w="4950" w:type="dxa"/>
            <w:tcBorders>
              <w:top w:val="single" w:sz="4" w:space="0" w:color="000000"/>
              <w:bottom w:val="single" w:sz="4" w:space="0" w:color="000000"/>
            </w:tcBorders>
            <w:shd w:val="clear" w:color="auto" w:fill="C9C9C9"/>
          </w:tcPr>
          <w:p w14:paraId="491569F1" w14:textId="77777777" w:rsidR="00540766" w:rsidRPr="00540766" w:rsidRDefault="00C04065" w:rsidP="00540766">
            <w:pPr>
              <w:spacing w:after="0" w:line="240" w:lineRule="auto"/>
              <w:rPr>
                <w:rFonts w:ascii="Arial" w:eastAsia="Arial" w:hAnsi="Arial" w:cs="Arial"/>
                <w:i/>
                <w:iCs/>
              </w:rPr>
            </w:pPr>
            <w:r w:rsidRPr="00EE3961">
              <w:rPr>
                <w:rFonts w:ascii="Arial" w:eastAsia="Arial" w:hAnsi="Arial" w:cs="Arial"/>
                <w:b/>
              </w:rPr>
              <w:lastRenderedPageBreak/>
              <w:t>Level 5</w:t>
            </w:r>
            <w:r w:rsidRPr="00EE3961">
              <w:rPr>
                <w:rFonts w:ascii="Arial" w:eastAsia="Arial" w:hAnsi="Arial" w:cs="Arial"/>
              </w:rPr>
              <w:t xml:space="preserve"> </w:t>
            </w:r>
            <w:r w:rsidR="00540766" w:rsidRPr="00540766">
              <w:rPr>
                <w:rFonts w:ascii="Arial" w:eastAsia="Arial" w:hAnsi="Arial" w:cs="Arial"/>
                <w:i/>
                <w:iCs/>
              </w:rPr>
              <w:t>Serves as a role model and teacher of compassion, integrity, respect for others, and sensitivity to diverse populations</w:t>
            </w:r>
          </w:p>
          <w:p w14:paraId="558E2F92" w14:textId="77777777" w:rsidR="00540766" w:rsidRPr="00540766" w:rsidRDefault="00540766" w:rsidP="00540766">
            <w:pPr>
              <w:spacing w:after="0" w:line="240" w:lineRule="auto"/>
              <w:rPr>
                <w:rFonts w:ascii="Arial" w:eastAsia="Arial" w:hAnsi="Arial" w:cs="Arial"/>
                <w:i/>
                <w:iCs/>
              </w:rPr>
            </w:pPr>
          </w:p>
          <w:p w14:paraId="4682FB22" w14:textId="050095B6" w:rsidR="00C04065" w:rsidRPr="00EE3961" w:rsidRDefault="00540766" w:rsidP="00540766">
            <w:pPr>
              <w:spacing w:after="0" w:line="240" w:lineRule="auto"/>
              <w:rPr>
                <w:rFonts w:ascii="Arial" w:eastAsia="Arial" w:hAnsi="Arial" w:cs="Arial"/>
                <w:i/>
              </w:rPr>
            </w:pPr>
            <w:r w:rsidRPr="00540766">
              <w:rPr>
                <w:rFonts w:ascii="Arial" w:eastAsia="Arial" w:hAnsi="Arial" w:cs="Arial"/>
                <w:i/>
                <w:iCs/>
              </w:rPr>
              <w:t>Leads educational activities and case discussions regarding ethical issues specific to both general psychiatry and forensic psychiatry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C63D2B2" w14:textId="7F551BC3" w:rsidR="00317259" w:rsidRPr="00EE3961" w:rsidRDefault="3D91A623" w:rsidP="00673A73">
            <w:pPr>
              <w:numPr>
                <w:ilvl w:val="0"/>
                <w:numId w:val="4"/>
              </w:numPr>
              <w:spacing w:after="0" w:line="240" w:lineRule="auto"/>
              <w:ind w:left="180" w:hanging="180"/>
              <w:rPr>
                <w:rFonts w:ascii="Arial" w:hAnsi="Arial" w:cs="Arial"/>
              </w:rPr>
            </w:pPr>
            <w:r w:rsidRPr="00EE3961">
              <w:rPr>
                <w:rFonts w:ascii="Arial" w:hAnsi="Arial" w:cs="Arial"/>
              </w:rPr>
              <w:t xml:space="preserve">Provides instruction to </w:t>
            </w:r>
            <w:r w:rsidR="009B1F25">
              <w:rPr>
                <w:rFonts w:ascii="Arial" w:hAnsi="Arial" w:cs="Arial"/>
              </w:rPr>
              <w:t>learners</w:t>
            </w:r>
            <w:r w:rsidR="009B1F25" w:rsidRPr="00EE3961">
              <w:rPr>
                <w:rFonts w:ascii="Arial" w:hAnsi="Arial" w:cs="Arial"/>
              </w:rPr>
              <w:t xml:space="preserve"> </w:t>
            </w:r>
            <w:r w:rsidRPr="00EE3961">
              <w:rPr>
                <w:rFonts w:ascii="Arial" w:hAnsi="Arial" w:cs="Arial"/>
              </w:rPr>
              <w:t>on diversity</w:t>
            </w:r>
            <w:r w:rsidR="009B1F25">
              <w:rPr>
                <w:rFonts w:ascii="Arial" w:hAnsi="Arial" w:cs="Arial"/>
              </w:rPr>
              <w:t>, equity,</w:t>
            </w:r>
            <w:r w:rsidRPr="00EE3961">
              <w:rPr>
                <w:rFonts w:ascii="Arial" w:hAnsi="Arial" w:cs="Arial"/>
              </w:rPr>
              <w:t xml:space="preserve"> and inclusion </w:t>
            </w:r>
          </w:p>
          <w:p w14:paraId="338CD6B9" w14:textId="77777777" w:rsidR="00317259" w:rsidRPr="00EE3961" w:rsidRDefault="00317259" w:rsidP="00317259">
            <w:pPr>
              <w:spacing w:after="0" w:line="240" w:lineRule="auto"/>
              <w:rPr>
                <w:rFonts w:ascii="Arial" w:hAnsi="Arial" w:cs="Arial"/>
              </w:rPr>
            </w:pPr>
          </w:p>
          <w:p w14:paraId="19AC2801" w14:textId="77777777" w:rsidR="00317259" w:rsidRPr="00EE3961" w:rsidRDefault="00317259" w:rsidP="00317259">
            <w:pPr>
              <w:spacing w:after="0" w:line="240" w:lineRule="auto"/>
              <w:rPr>
                <w:rFonts w:ascii="Arial" w:hAnsi="Arial" w:cs="Arial"/>
              </w:rPr>
            </w:pPr>
          </w:p>
          <w:p w14:paraId="710C036A" w14:textId="77777777" w:rsidR="00317259" w:rsidRPr="00EE3961" w:rsidRDefault="00317259" w:rsidP="00317259">
            <w:pPr>
              <w:spacing w:after="0" w:line="240" w:lineRule="auto"/>
              <w:rPr>
                <w:rFonts w:ascii="Arial" w:hAnsi="Arial" w:cs="Arial"/>
              </w:rPr>
            </w:pPr>
          </w:p>
          <w:p w14:paraId="2B21D842" w14:textId="74EBDAD6" w:rsidR="00673A73" w:rsidRPr="00EE3961" w:rsidRDefault="00673A73" w:rsidP="00317259">
            <w:pPr>
              <w:numPr>
                <w:ilvl w:val="0"/>
                <w:numId w:val="4"/>
              </w:numPr>
              <w:spacing w:after="0" w:line="240" w:lineRule="auto"/>
              <w:ind w:left="180" w:hanging="180"/>
              <w:rPr>
                <w:rFonts w:ascii="Arial" w:hAnsi="Arial" w:cs="Arial"/>
              </w:rPr>
            </w:pPr>
            <w:r w:rsidRPr="00EE3961">
              <w:rPr>
                <w:rFonts w:ascii="Arial" w:hAnsi="Arial" w:cs="Arial"/>
              </w:rPr>
              <w:t>Presents to general psychiatry residents the ethical issues present in forensic psychiatry</w:t>
            </w:r>
          </w:p>
          <w:p w14:paraId="02288F07" w14:textId="79F9B27F" w:rsidR="00B0246E" w:rsidRPr="00EE3961" w:rsidRDefault="00673A73" w:rsidP="00DD6C2E">
            <w:pPr>
              <w:numPr>
                <w:ilvl w:val="0"/>
                <w:numId w:val="4"/>
              </w:numPr>
              <w:spacing w:after="0" w:line="240" w:lineRule="auto"/>
              <w:ind w:left="180" w:hanging="180"/>
              <w:rPr>
                <w:rFonts w:ascii="Arial" w:hAnsi="Arial" w:cs="Arial"/>
              </w:rPr>
            </w:pPr>
            <w:r w:rsidRPr="00EE3961">
              <w:rPr>
                <w:rFonts w:ascii="Arial" w:hAnsi="Arial" w:cs="Arial"/>
              </w:rPr>
              <w:t xml:space="preserve">Serves as a member of a </w:t>
            </w:r>
            <w:r w:rsidR="000E625C" w:rsidRPr="00EE3961">
              <w:rPr>
                <w:rFonts w:ascii="Arial" w:hAnsi="Arial" w:cs="Arial"/>
              </w:rPr>
              <w:t>local, regional, or national</w:t>
            </w:r>
            <w:r w:rsidRPr="00EE3961">
              <w:rPr>
                <w:rFonts w:ascii="Arial" w:hAnsi="Arial" w:cs="Arial"/>
              </w:rPr>
              <w:t xml:space="preserve"> ethics committee</w:t>
            </w:r>
          </w:p>
          <w:p w14:paraId="718E10BE" w14:textId="03D473EC" w:rsidR="00C04065" w:rsidRPr="00EE3961" w:rsidRDefault="00C04065" w:rsidP="00DD6C2E">
            <w:pPr>
              <w:spacing w:after="0" w:line="240" w:lineRule="auto"/>
              <w:rPr>
                <w:rFonts w:ascii="Arial" w:hAnsi="Arial" w:cs="Arial"/>
              </w:rPr>
            </w:pPr>
          </w:p>
        </w:tc>
      </w:tr>
      <w:tr w:rsidR="00C04065" w:rsidRPr="007400E4" w14:paraId="42B0E48D" w14:textId="77777777" w:rsidTr="688645F3">
        <w:tc>
          <w:tcPr>
            <w:tcW w:w="4950" w:type="dxa"/>
            <w:shd w:val="clear" w:color="auto" w:fill="FFD965"/>
          </w:tcPr>
          <w:p w14:paraId="1B20CBB3" w14:textId="77777777" w:rsidR="00C04065" w:rsidRPr="00EE3961" w:rsidRDefault="00C04065" w:rsidP="00BE0A2F">
            <w:pPr>
              <w:spacing w:after="0" w:line="240" w:lineRule="auto"/>
              <w:rPr>
                <w:rFonts w:ascii="Arial" w:eastAsia="Arial" w:hAnsi="Arial" w:cs="Arial"/>
              </w:rPr>
            </w:pPr>
            <w:r w:rsidRPr="00EE3961">
              <w:rPr>
                <w:rFonts w:ascii="Arial" w:eastAsia="Arial" w:hAnsi="Arial" w:cs="Arial"/>
              </w:rPr>
              <w:t>Assessment Models or Tools</w:t>
            </w:r>
          </w:p>
        </w:tc>
        <w:tc>
          <w:tcPr>
            <w:tcW w:w="9175" w:type="dxa"/>
            <w:shd w:val="clear" w:color="auto" w:fill="FFD965"/>
          </w:tcPr>
          <w:p w14:paraId="3CE6C506" w14:textId="77777777" w:rsidR="00DF3121" w:rsidRPr="00EE3961" w:rsidRDefault="00DF3121" w:rsidP="00DF3121">
            <w:pPr>
              <w:numPr>
                <w:ilvl w:val="0"/>
                <w:numId w:val="4"/>
              </w:numPr>
              <w:spacing w:after="0" w:line="240" w:lineRule="auto"/>
              <w:ind w:left="180" w:hanging="180"/>
              <w:rPr>
                <w:rFonts w:ascii="Arial" w:hAnsi="Arial" w:cs="Arial"/>
              </w:rPr>
            </w:pPr>
            <w:r w:rsidRPr="00EE3961">
              <w:rPr>
                <w:rFonts w:ascii="Arial" w:eastAsia="Arial" w:hAnsi="Arial" w:cs="Arial"/>
                <w:color w:val="000000" w:themeColor="text1"/>
              </w:rPr>
              <w:t>Direct observation</w:t>
            </w:r>
          </w:p>
          <w:p w14:paraId="7C21591C" w14:textId="77777777" w:rsidR="00DF3121" w:rsidRPr="00EE3961" w:rsidRDefault="00DF3121" w:rsidP="00DF3121">
            <w:pPr>
              <w:numPr>
                <w:ilvl w:val="0"/>
                <w:numId w:val="4"/>
              </w:numPr>
              <w:spacing w:after="0" w:line="240" w:lineRule="auto"/>
              <w:ind w:left="180" w:hanging="180"/>
              <w:rPr>
                <w:rFonts w:ascii="Arial" w:hAnsi="Arial" w:cs="Arial"/>
              </w:rPr>
            </w:pPr>
            <w:r w:rsidRPr="00EE3961">
              <w:rPr>
                <w:rFonts w:ascii="Arial" w:eastAsia="Arial" w:hAnsi="Arial" w:cs="Arial"/>
                <w:color w:val="000000" w:themeColor="text1"/>
              </w:rPr>
              <w:t>Multisource feedback</w:t>
            </w:r>
          </w:p>
          <w:p w14:paraId="26647086" w14:textId="77777777" w:rsidR="00DF3121" w:rsidRPr="00EE3961" w:rsidRDefault="00DF3121" w:rsidP="00DF3121">
            <w:pPr>
              <w:numPr>
                <w:ilvl w:val="0"/>
                <w:numId w:val="4"/>
              </w:numPr>
              <w:spacing w:after="0" w:line="240" w:lineRule="auto"/>
              <w:ind w:left="180" w:hanging="180"/>
              <w:rPr>
                <w:rFonts w:ascii="Arial" w:hAnsi="Arial" w:cs="Arial"/>
              </w:rPr>
            </w:pPr>
            <w:r w:rsidRPr="00EE3961">
              <w:rPr>
                <w:rFonts w:ascii="Arial" w:eastAsia="Arial" w:hAnsi="Arial" w:cs="Arial"/>
                <w:color w:val="000000" w:themeColor="text1"/>
              </w:rPr>
              <w:t>Oral or written self-reflection (e.g., of a personal or observed lapse, ethical dilemma, or systems-level factors)</w:t>
            </w:r>
          </w:p>
          <w:p w14:paraId="7904A813" w14:textId="763D8723" w:rsidR="00C04065" w:rsidRPr="00EE3961" w:rsidRDefault="00DF3121" w:rsidP="00BE0A2F">
            <w:pPr>
              <w:numPr>
                <w:ilvl w:val="0"/>
                <w:numId w:val="4"/>
              </w:numPr>
              <w:spacing w:after="0" w:line="240" w:lineRule="auto"/>
              <w:ind w:left="180" w:hanging="180"/>
              <w:rPr>
                <w:rFonts w:ascii="Arial" w:hAnsi="Arial" w:cs="Arial"/>
              </w:rPr>
            </w:pPr>
            <w:r w:rsidRPr="00EE3961">
              <w:rPr>
                <w:rFonts w:ascii="Arial" w:eastAsia="Arial" w:hAnsi="Arial" w:cs="Arial"/>
                <w:color w:val="000000" w:themeColor="text1"/>
              </w:rPr>
              <w:t>Simulation</w:t>
            </w:r>
          </w:p>
        </w:tc>
      </w:tr>
      <w:tr w:rsidR="00C04065" w:rsidRPr="007400E4" w14:paraId="26BC8C59" w14:textId="77777777" w:rsidTr="688645F3">
        <w:tc>
          <w:tcPr>
            <w:tcW w:w="4950" w:type="dxa"/>
            <w:shd w:val="clear" w:color="auto" w:fill="8DB3E2" w:themeFill="text2" w:themeFillTint="66"/>
          </w:tcPr>
          <w:p w14:paraId="173CD49C" w14:textId="77777777" w:rsidR="00C04065" w:rsidRPr="00EE3961" w:rsidRDefault="00C04065" w:rsidP="00BE0A2F">
            <w:pPr>
              <w:spacing w:after="0" w:line="240" w:lineRule="auto"/>
              <w:rPr>
                <w:rFonts w:ascii="Arial" w:eastAsia="Arial" w:hAnsi="Arial" w:cs="Arial"/>
              </w:rPr>
            </w:pPr>
            <w:r w:rsidRPr="00EE3961">
              <w:rPr>
                <w:rFonts w:ascii="Arial" w:eastAsia="Arial" w:hAnsi="Arial" w:cs="Arial"/>
              </w:rPr>
              <w:t xml:space="preserve">Curriculum Mapping </w:t>
            </w:r>
          </w:p>
        </w:tc>
        <w:tc>
          <w:tcPr>
            <w:tcW w:w="9175" w:type="dxa"/>
            <w:shd w:val="clear" w:color="auto" w:fill="8DB3E2" w:themeFill="text2" w:themeFillTint="66"/>
          </w:tcPr>
          <w:p w14:paraId="13B520EB" w14:textId="77777777" w:rsidR="00C04065" w:rsidRPr="00EE3961" w:rsidRDefault="00C04065" w:rsidP="00BE0A2F">
            <w:pPr>
              <w:numPr>
                <w:ilvl w:val="0"/>
                <w:numId w:val="4"/>
              </w:numPr>
              <w:spacing w:after="0" w:line="240" w:lineRule="auto"/>
              <w:ind w:left="180" w:hanging="180"/>
              <w:rPr>
                <w:rFonts w:ascii="Arial" w:hAnsi="Arial" w:cs="Arial"/>
              </w:rPr>
            </w:pPr>
          </w:p>
        </w:tc>
      </w:tr>
      <w:tr w:rsidR="00C04065" w:rsidRPr="007400E4" w14:paraId="1E0D8783" w14:textId="77777777" w:rsidTr="688645F3">
        <w:trPr>
          <w:trHeight w:val="323"/>
        </w:trPr>
        <w:tc>
          <w:tcPr>
            <w:tcW w:w="4950" w:type="dxa"/>
            <w:shd w:val="clear" w:color="auto" w:fill="A8D08D"/>
          </w:tcPr>
          <w:p w14:paraId="2A60F5EB" w14:textId="77777777" w:rsidR="00C04065" w:rsidRPr="00EE3961" w:rsidRDefault="00C04065" w:rsidP="00BE0A2F">
            <w:pPr>
              <w:spacing w:after="0" w:line="240" w:lineRule="auto"/>
              <w:rPr>
                <w:rFonts w:ascii="Arial" w:eastAsia="Arial" w:hAnsi="Arial" w:cs="Arial"/>
              </w:rPr>
            </w:pPr>
            <w:r w:rsidRPr="00EE3961">
              <w:rPr>
                <w:rFonts w:ascii="Arial" w:eastAsia="Arial" w:hAnsi="Arial" w:cs="Arial"/>
              </w:rPr>
              <w:t>Notes or Resources</w:t>
            </w:r>
          </w:p>
        </w:tc>
        <w:tc>
          <w:tcPr>
            <w:tcW w:w="9175" w:type="dxa"/>
            <w:shd w:val="clear" w:color="auto" w:fill="A8D08D"/>
          </w:tcPr>
          <w:p w14:paraId="271C30F5" w14:textId="77777777" w:rsidR="00263199" w:rsidRPr="00EE3961" w:rsidRDefault="00263199" w:rsidP="00263199">
            <w:pPr>
              <w:numPr>
                <w:ilvl w:val="0"/>
                <w:numId w:val="4"/>
              </w:numPr>
              <w:spacing w:after="0" w:line="240" w:lineRule="auto"/>
              <w:ind w:left="187" w:hanging="187"/>
              <w:rPr>
                <w:rFonts w:ascii="Arial" w:eastAsia="Arial" w:hAnsi="Arial" w:cs="Arial"/>
              </w:rPr>
            </w:pPr>
            <w:r w:rsidRPr="00EE3961">
              <w:rPr>
                <w:rFonts w:ascii="Arial" w:eastAsia="Arial" w:hAnsi="Arial" w:cs="Arial"/>
              </w:rPr>
              <w:t xml:space="preserve">American Academy of Psychiatry and the Law. Ethics Guidelines for the Practice of Forensic Psychiatry. </w:t>
            </w:r>
            <w:hyperlink r:id="rId58" w:history="1">
              <w:r w:rsidRPr="00EE3961">
                <w:rPr>
                  <w:rStyle w:val="Hyperlink"/>
                  <w:rFonts w:ascii="Arial" w:eastAsia="Arial" w:hAnsi="Arial" w:cs="Arial"/>
                </w:rPr>
                <w:t>https://aapl.org/docs/pdf/ETHICSGDLNS.pdf</w:t>
              </w:r>
            </w:hyperlink>
            <w:r w:rsidRPr="00EE3961">
              <w:rPr>
                <w:rFonts w:ascii="Arial" w:eastAsia="Arial" w:hAnsi="Arial" w:cs="Arial"/>
              </w:rPr>
              <w:t>. 2021.</w:t>
            </w:r>
          </w:p>
          <w:p w14:paraId="0E9240D2" w14:textId="64E4D424" w:rsidR="00317259" w:rsidRPr="00EE3961" w:rsidRDefault="5D322670" w:rsidP="00317259">
            <w:pPr>
              <w:numPr>
                <w:ilvl w:val="0"/>
                <w:numId w:val="4"/>
              </w:numPr>
              <w:spacing w:after="0" w:line="240" w:lineRule="auto"/>
              <w:ind w:left="187" w:hanging="187"/>
              <w:rPr>
                <w:rFonts w:ascii="Arial" w:eastAsia="Arial" w:hAnsi="Arial" w:cs="Arial"/>
              </w:rPr>
            </w:pPr>
            <w:r w:rsidRPr="00EE3961">
              <w:rPr>
                <w:rFonts w:ascii="Arial" w:hAnsi="Arial" w:cs="Arial"/>
              </w:rPr>
              <w:t>APA</w:t>
            </w:r>
            <w:r w:rsidR="00263199" w:rsidRPr="00EE3961">
              <w:rPr>
                <w:rFonts w:ascii="Arial" w:hAnsi="Arial" w:cs="Arial"/>
              </w:rPr>
              <w:t>.</w:t>
            </w:r>
            <w:r w:rsidRPr="00EE3961">
              <w:rPr>
                <w:rFonts w:ascii="Arial" w:hAnsi="Arial" w:cs="Arial"/>
              </w:rPr>
              <w:t xml:space="preserve"> Ethics</w:t>
            </w:r>
            <w:r w:rsidR="00263199" w:rsidRPr="00EE3961">
              <w:rPr>
                <w:rFonts w:ascii="Arial" w:hAnsi="Arial" w:cs="Arial"/>
              </w:rPr>
              <w:t>.</w:t>
            </w:r>
            <w:r w:rsidRPr="00EE3961">
              <w:rPr>
                <w:rFonts w:ascii="Arial" w:hAnsi="Arial" w:cs="Arial"/>
              </w:rPr>
              <w:t xml:space="preserve"> </w:t>
            </w:r>
            <w:hyperlink r:id="rId59" w:history="1">
              <w:r w:rsidR="00263199" w:rsidRPr="00EE3961">
                <w:rPr>
                  <w:rStyle w:val="Hyperlink"/>
                  <w:rFonts w:ascii="Arial" w:hAnsi="Arial" w:cs="Arial"/>
                </w:rPr>
                <w:t>https://www.psychiatry.org/psychiatrists/practice/ethics</w:t>
              </w:r>
            </w:hyperlink>
            <w:r w:rsidR="00263199" w:rsidRPr="00EE3961">
              <w:rPr>
                <w:rFonts w:ascii="Arial" w:hAnsi="Arial" w:cs="Arial"/>
              </w:rPr>
              <w:t>. 2021.</w:t>
            </w:r>
          </w:p>
          <w:p w14:paraId="3388B17B" w14:textId="6F4AF0BE" w:rsidR="00263199" w:rsidRPr="00EE3961" w:rsidRDefault="00263199" w:rsidP="00317259">
            <w:pPr>
              <w:numPr>
                <w:ilvl w:val="0"/>
                <w:numId w:val="4"/>
              </w:numPr>
              <w:spacing w:after="0" w:line="240" w:lineRule="auto"/>
              <w:ind w:left="187" w:hanging="187"/>
              <w:rPr>
                <w:rFonts w:ascii="Arial" w:eastAsia="Arial" w:hAnsi="Arial" w:cs="Arial"/>
              </w:rPr>
            </w:pPr>
            <w:r w:rsidRPr="00EE3961">
              <w:rPr>
                <w:rFonts w:ascii="Arial" w:hAnsi="Arial" w:cs="Arial"/>
              </w:rPr>
              <w:t xml:space="preserve">Rosner R, Scott C (eds). </w:t>
            </w:r>
            <w:r w:rsidRPr="00EE3961">
              <w:rPr>
                <w:rFonts w:ascii="Arial" w:hAnsi="Arial" w:cs="Arial"/>
                <w:i/>
                <w:iCs/>
              </w:rPr>
              <w:t>Principles and Practice of Forensic Psychiatry</w:t>
            </w:r>
            <w:r w:rsidRPr="00EE3961">
              <w:rPr>
                <w:rFonts w:ascii="Arial" w:hAnsi="Arial" w:cs="Arial"/>
              </w:rPr>
              <w:t xml:space="preserve">. 3rd ed. Boca Raton, FL: </w:t>
            </w:r>
            <w:r w:rsidR="00BE1B7C" w:rsidRPr="00EE3961">
              <w:rPr>
                <w:rFonts w:ascii="Arial" w:hAnsi="Arial" w:cs="Arial"/>
              </w:rPr>
              <w:t>CRC Press</w:t>
            </w:r>
            <w:r w:rsidRPr="00EE3961">
              <w:rPr>
                <w:rFonts w:ascii="Arial" w:hAnsi="Arial" w:cs="Arial"/>
              </w:rPr>
              <w:t>; 201</w:t>
            </w:r>
            <w:r w:rsidR="00BE1B7C" w:rsidRPr="00EE3961">
              <w:rPr>
                <w:rFonts w:ascii="Arial" w:hAnsi="Arial" w:cs="Arial"/>
              </w:rPr>
              <w:t>7</w:t>
            </w:r>
            <w:r w:rsidRPr="00EE3961">
              <w:rPr>
                <w:rFonts w:ascii="Arial" w:hAnsi="Arial" w:cs="Arial"/>
              </w:rPr>
              <w:t xml:space="preserve">. ISBN:978-1482262285. </w:t>
            </w:r>
          </w:p>
        </w:tc>
      </w:tr>
    </w:tbl>
    <w:p w14:paraId="22E623E8" w14:textId="54F29289" w:rsidR="0096447A" w:rsidRDefault="0096447A" w:rsidP="00BE0A2F">
      <w:pPr>
        <w:spacing w:after="0" w:line="240" w:lineRule="auto"/>
        <w:ind w:hanging="180"/>
        <w:rPr>
          <w:rFonts w:ascii="Arial" w:eastAsia="Arial" w:hAnsi="Arial" w:cs="Arial"/>
        </w:rPr>
      </w:pPr>
    </w:p>
    <w:p w14:paraId="78EC72CC" w14:textId="77777777" w:rsidR="0096447A" w:rsidRDefault="0096447A" w:rsidP="00BE0A2F">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96447A" w:rsidRPr="00EE3961" w14:paraId="251508DB" w14:textId="77777777" w:rsidTr="3EC27B5B">
        <w:trPr>
          <w:trHeight w:val="760"/>
        </w:trPr>
        <w:tc>
          <w:tcPr>
            <w:tcW w:w="14125" w:type="dxa"/>
            <w:gridSpan w:val="2"/>
            <w:shd w:val="clear" w:color="auto" w:fill="9CC3E5"/>
          </w:tcPr>
          <w:p w14:paraId="21FD04EE" w14:textId="4B403F08" w:rsidR="0096447A" w:rsidRPr="00EE3961" w:rsidRDefault="0096447A" w:rsidP="00BE0A2F">
            <w:pPr>
              <w:spacing w:after="0" w:line="240" w:lineRule="auto"/>
              <w:jc w:val="center"/>
              <w:rPr>
                <w:rFonts w:ascii="Arial" w:eastAsia="Arial" w:hAnsi="Arial" w:cs="Arial"/>
                <w:b/>
              </w:rPr>
            </w:pPr>
            <w:bookmarkStart w:id="11" w:name="_Hlk83134778"/>
            <w:r w:rsidRPr="00EE3961">
              <w:rPr>
                <w:rFonts w:ascii="Arial" w:eastAsia="Arial" w:hAnsi="Arial" w:cs="Arial"/>
                <w:b/>
              </w:rPr>
              <w:lastRenderedPageBreak/>
              <w:t xml:space="preserve">Professionalism </w:t>
            </w:r>
            <w:r w:rsidR="00AC5C16" w:rsidRPr="00EE3961">
              <w:rPr>
                <w:rFonts w:ascii="Arial" w:eastAsia="Arial" w:hAnsi="Arial" w:cs="Arial"/>
                <w:b/>
              </w:rPr>
              <w:t>3</w:t>
            </w:r>
            <w:r w:rsidRPr="00EE3961">
              <w:rPr>
                <w:rFonts w:ascii="Arial" w:eastAsia="Arial" w:hAnsi="Arial" w:cs="Arial"/>
                <w:b/>
              </w:rPr>
              <w:t xml:space="preserve">: Accountability to Self, Patients, Colleagues, Legal Systems, Professionals, and the Profession </w:t>
            </w:r>
          </w:p>
          <w:bookmarkEnd w:id="11"/>
          <w:p w14:paraId="02B2EC04" w14:textId="03674BA6" w:rsidR="0096447A" w:rsidRPr="00EE3961" w:rsidRDefault="3EC27B5B" w:rsidP="5D322670">
            <w:pPr>
              <w:spacing w:after="0" w:line="240" w:lineRule="auto"/>
              <w:ind w:left="187"/>
              <w:rPr>
                <w:rFonts w:ascii="Arial" w:eastAsia="Arial" w:hAnsi="Arial" w:cs="Arial"/>
              </w:rPr>
            </w:pPr>
            <w:r w:rsidRPr="00EE3961">
              <w:rPr>
                <w:rFonts w:ascii="Arial" w:eastAsia="Arial" w:hAnsi="Arial" w:cs="Arial"/>
                <w:b/>
                <w:bCs/>
              </w:rPr>
              <w:t>Overall Intent:</w:t>
            </w:r>
            <w:r w:rsidRPr="00EE3961">
              <w:rPr>
                <w:rFonts w:ascii="Arial" w:eastAsia="Arial" w:hAnsi="Arial" w:cs="Arial"/>
              </w:rPr>
              <w:t xml:space="preserve"> To practice forensic psychiatry with accountability to self, patients, evaluees, medical and non-medical colleagues, the legal system, and the profession as a whole</w:t>
            </w:r>
          </w:p>
        </w:tc>
      </w:tr>
      <w:tr w:rsidR="0096447A" w:rsidRPr="00EE3961" w14:paraId="02E08059" w14:textId="77777777" w:rsidTr="3EC27B5B">
        <w:tc>
          <w:tcPr>
            <w:tcW w:w="4950" w:type="dxa"/>
            <w:shd w:val="clear" w:color="auto" w:fill="FAC090"/>
          </w:tcPr>
          <w:p w14:paraId="33018444" w14:textId="77777777" w:rsidR="0096447A" w:rsidRPr="00EE3961" w:rsidRDefault="0096447A" w:rsidP="00BE0A2F">
            <w:pPr>
              <w:spacing w:after="0" w:line="240" w:lineRule="auto"/>
              <w:jc w:val="center"/>
              <w:rPr>
                <w:rFonts w:ascii="Arial" w:eastAsia="Arial" w:hAnsi="Arial" w:cs="Arial"/>
                <w:b/>
              </w:rPr>
            </w:pPr>
            <w:r w:rsidRPr="00EE3961">
              <w:rPr>
                <w:rFonts w:ascii="Arial" w:eastAsia="Arial" w:hAnsi="Arial" w:cs="Arial"/>
                <w:b/>
              </w:rPr>
              <w:t>Milestones</w:t>
            </w:r>
          </w:p>
        </w:tc>
        <w:tc>
          <w:tcPr>
            <w:tcW w:w="9175" w:type="dxa"/>
            <w:shd w:val="clear" w:color="auto" w:fill="FAC090"/>
          </w:tcPr>
          <w:p w14:paraId="5C3BF2DA" w14:textId="77777777" w:rsidR="0096447A" w:rsidRPr="00EE3961" w:rsidRDefault="0096447A" w:rsidP="00BE0A2F">
            <w:pPr>
              <w:spacing w:after="0" w:line="240" w:lineRule="auto"/>
              <w:jc w:val="center"/>
              <w:rPr>
                <w:rFonts w:ascii="Arial" w:eastAsia="Arial" w:hAnsi="Arial" w:cs="Arial"/>
                <w:b/>
              </w:rPr>
            </w:pPr>
            <w:r w:rsidRPr="00EE3961">
              <w:rPr>
                <w:rFonts w:ascii="Arial" w:eastAsia="Arial" w:hAnsi="Arial" w:cs="Arial"/>
                <w:b/>
              </w:rPr>
              <w:t>Examples</w:t>
            </w:r>
          </w:p>
        </w:tc>
      </w:tr>
      <w:tr w:rsidR="0096447A" w:rsidRPr="00EE3961" w14:paraId="1AC9220D" w14:textId="77777777" w:rsidTr="00484CDC">
        <w:tc>
          <w:tcPr>
            <w:tcW w:w="4950" w:type="dxa"/>
            <w:tcBorders>
              <w:top w:val="single" w:sz="4" w:space="0" w:color="000000"/>
              <w:bottom w:val="single" w:sz="4" w:space="0" w:color="000000"/>
            </w:tcBorders>
            <w:shd w:val="clear" w:color="auto" w:fill="C9C9C9"/>
          </w:tcPr>
          <w:p w14:paraId="255167D6" w14:textId="77777777" w:rsidR="00540766" w:rsidRPr="00540766" w:rsidRDefault="0096447A" w:rsidP="00540766">
            <w:pPr>
              <w:spacing w:after="0" w:line="240" w:lineRule="auto"/>
              <w:rPr>
                <w:rFonts w:ascii="Arial" w:eastAsia="Arial" w:hAnsi="Arial" w:cs="Arial"/>
                <w:i/>
                <w:iCs/>
              </w:rPr>
            </w:pPr>
            <w:r w:rsidRPr="00EE3961">
              <w:rPr>
                <w:rFonts w:ascii="Arial" w:eastAsia="Arial" w:hAnsi="Arial" w:cs="Arial"/>
                <w:b/>
              </w:rPr>
              <w:t>Level 1</w:t>
            </w:r>
            <w:r w:rsidRPr="00EE3961">
              <w:rPr>
                <w:rFonts w:ascii="Arial" w:eastAsia="Arial" w:hAnsi="Arial" w:cs="Arial"/>
              </w:rPr>
              <w:t xml:space="preserve"> </w:t>
            </w:r>
            <w:r w:rsidR="00540766" w:rsidRPr="00540766">
              <w:rPr>
                <w:rFonts w:ascii="Arial" w:eastAsia="Arial" w:hAnsi="Arial" w:cs="Arial"/>
                <w:i/>
                <w:iCs/>
              </w:rPr>
              <w:t xml:space="preserve">Accepts the role of the patient’s physician and takes responsibility (under supervision) for ensuring the patient receives the best possible care in a forensic setting </w:t>
            </w:r>
          </w:p>
          <w:p w14:paraId="3F0932EA" w14:textId="77777777" w:rsidR="00540766" w:rsidRPr="00540766" w:rsidRDefault="00540766" w:rsidP="00540766">
            <w:pPr>
              <w:spacing w:after="0" w:line="240" w:lineRule="auto"/>
              <w:rPr>
                <w:rFonts w:ascii="Arial" w:eastAsia="Arial" w:hAnsi="Arial" w:cs="Arial"/>
                <w:i/>
                <w:iCs/>
              </w:rPr>
            </w:pPr>
          </w:p>
          <w:p w14:paraId="2595E4B2" w14:textId="3053A4E8" w:rsidR="0096447A" w:rsidRPr="00EE3961" w:rsidRDefault="00540766" w:rsidP="00540766">
            <w:pPr>
              <w:spacing w:after="0" w:line="240" w:lineRule="auto"/>
              <w:rPr>
                <w:rFonts w:ascii="Arial" w:eastAsia="Arial" w:hAnsi="Arial" w:cs="Arial"/>
                <w:i/>
                <w:color w:val="000000"/>
              </w:rPr>
            </w:pPr>
            <w:r w:rsidRPr="00540766">
              <w:rPr>
                <w:rFonts w:ascii="Arial" w:eastAsia="Arial" w:hAnsi="Arial" w:cs="Arial"/>
                <w:i/>
                <w:iCs/>
              </w:rPr>
              <w:t>Accepts the role of the patient’s forensic evaluator and takes responsibility (under supervision) to ensure the special conditions of forensic psychiatric evaluations are implemented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183EFD4" w14:textId="402B99FB" w:rsidR="00F65D30" w:rsidRPr="00EE3961" w:rsidRDefault="00232B88" w:rsidP="00F65D30">
            <w:pPr>
              <w:numPr>
                <w:ilvl w:val="0"/>
                <w:numId w:val="4"/>
              </w:numPr>
              <w:spacing w:after="0" w:line="240" w:lineRule="auto"/>
              <w:ind w:left="180" w:hanging="180"/>
              <w:rPr>
                <w:rFonts w:ascii="Arial" w:hAnsi="Arial" w:cs="Arial"/>
                <w:u w:val="single"/>
              </w:rPr>
            </w:pPr>
            <w:r w:rsidRPr="00EE3961">
              <w:rPr>
                <w:rFonts w:ascii="Arial" w:hAnsi="Arial" w:cs="Arial"/>
              </w:rPr>
              <w:t xml:space="preserve">Explains to a </w:t>
            </w:r>
            <w:r w:rsidR="592C690F" w:rsidRPr="00EE3961">
              <w:rPr>
                <w:rFonts w:ascii="Arial" w:hAnsi="Arial" w:cs="Arial"/>
              </w:rPr>
              <w:t xml:space="preserve">patient </w:t>
            </w:r>
            <w:r w:rsidR="0099282C" w:rsidRPr="00EE3961">
              <w:rPr>
                <w:rFonts w:ascii="Arial" w:hAnsi="Arial" w:cs="Arial"/>
              </w:rPr>
              <w:t>in their care that they are the treating provider</w:t>
            </w:r>
            <w:r w:rsidR="00F65D30" w:rsidRPr="00EE3961">
              <w:rPr>
                <w:rFonts w:ascii="Arial" w:hAnsi="Arial" w:cs="Arial"/>
              </w:rPr>
              <w:t xml:space="preserve"> </w:t>
            </w:r>
          </w:p>
          <w:p w14:paraId="30D867A4" w14:textId="77777777" w:rsidR="00F65D30" w:rsidRPr="00EE3961" w:rsidRDefault="00F65D30" w:rsidP="00F65D30">
            <w:pPr>
              <w:spacing w:after="0" w:line="240" w:lineRule="auto"/>
              <w:rPr>
                <w:rFonts w:ascii="Arial" w:hAnsi="Arial" w:cs="Arial"/>
              </w:rPr>
            </w:pPr>
          </w:p>
          <w:p w14:paraId="7992D82C" w14:textId="77777777" w:rsidR="00F65D30" w:rsidRPr="00EE3961" w:rsidRDefault="00F65D30" w:rsidP="00F65D30">
            <w:pPr>
              <w:spacing w:after="0" w:line="240" w:lineRule="auto"/>
              <w:rPr>
                <w:rFonts w:ascii="Arial" w:hAnsi="Arial" w:cs="Arial"/>
              </w:rPr>
            </w:pPr>
          </w:p>
          <w:p w14:paraId="60F5C2A1" w14:textId="77777777" w:rsidR="00F65D30" w:rsidRPr="00EE3961" w:rsidRDefault="00F65D30" w:rsidP="00F65D30">
            <w:pPr>
              <w:spacing w:after="0" w:line="240" w:lineRule="auto"/>
              <w:rPr>
                <w:rFonts w:ascii="Arial" w:hAnsi="Arial" w:cs="Arial"/>
              </w:rPr>
            </w:pPr>
          </w:p>
          <w:p w14:paraId="463D9062" w14:textId="77777777" w:rsidR="00F65D30" w:rsidRPr="00EE3961" w:rsidRDefault="00F65D30" w:rsidP="00F65D30">
            <w:pPr>
              <w:spacing w:after="0" w:line="240" w:lineRule="auto"/>
              <w:rPr>
                <w:rFonts w:ascii="Arial" w:hAnsi="Arial" w:cs="Arial"/>
              </w:rPr>
            </w:pPr>
          </w:p>
          <w:p w14:paraId="7C7A576A" w14:textId="4484B0EB" w:rsidR="00F65D30" w:rsidRPr="00EE3961" w:rsidRDefault="00F65D30" w:rsidP="00F65D30">
            <w:pPr>
              <w:numPr>
                <w:ilvl w:val="0"/>
                <w:numId w:val="4"/>
              </w:numPr>
              <w:spacing w:after="0" w:line="240" w:lineRule="auto"/>
              <w:ind w:left="180" w:hanging="180"/>
              <w:rPr>
                <w:rFonts w:ascii="Arial" w:hAnsi="Arial" w:cs="Arial"/>
                <w:u w:val="single"/>
              </w:rPr>
            </w:pPr>
            <w:r w:rsidRPr="00EE3961">
              <w:rPr>
                <w:rFonts w:ascii="Arial" w:hAnsi="Arial" w:cs="Arial"/>
              </w:rPr>
              <w:t>Distinguishes the role of a treatment provider from a forensic evaluator</w:t>
            </w:r>
          </w:p>
          <w:p w14:paraId="7C7882E0" w14:textId="77777777" w:rsidR="00F65D30" w:rsidRPr="00EE3961" w:rsidRDefault="00F65D30" w:rsidP="00F65D30">
            <w:pPr>
              <w:numPr>
                <w:ilvl w:val="0"/>
                <w:numId w:val="4"/>
              </w:numPr>
              <w:spacing w:after="0" w:line="240" w:lineRule="auto"/>
              <w:ind w:left="180" w:hanging="180"/>
              <w:rPr>
                <w:rFonts w:ascii="Arial" w:eastAsia="Arial" w:hAnsi="Arial" w:cs="Arial"/>
              </w:rPr>
            </w:pPr>
            <w:r w:rsidRPr="00EE3961">
              <w:rPr>
                <w:rFonts w:ascii="Arial" w:hAnsi="Arial" w:cs="Arial"/>
              </w:rPr>
              <w:t>Explains to a forensic evaluee that they are not the treating provider</w:t>
            </w:r>
          </w:p>
          <w:p w14:paraId="02734275" w14:textId="4CF7560F" w:rsidR="0096447A" w:rsidRPr="00EE3961" w:rsidRDefault="0096447A" w:rsidP="003E0188">
            <w:pPr>
              <w:spacing w:after="0" w:line="240" w:lineRule="auto"/>
              <w:ind w:left="180"/>
              <w:rPr>
                <w:rFonts w:ascii="Arial" w:hAnsi="Arial" w:cs="Arial"/>
              </w:rPr>
            </w:pPr>
          </w:p>
        </w:tc>
      </w:tr>
      <w:tr w:rsidR="0096447A" w:rsidRPr="00EE3961" w14:paraId="13240285" w14:textId="77777777" w:rsidTr="00484CDC">
        <w:tc>
          <w:tcPr>
            <w:tcW w:w="4950" w:type="dxa"/>
            <w:tcBorders>
              <w:top w:val="single" w:sz="4" w:space="0" w:color="000000"/>
              <w:bottom w:val="single" w:sz="4" w:space="0" w:color="000000"/>
            </w:tcBorders>
            <w:shd w:val="clear" w:color="auto" w:fill="C9C9C9"/>
          </w:tcPr>
          <w:p w14:paraId="3F953708" w14:textId="77777777" w:rsidR="00540766" w:rsidRPr="00540766" w:rsidRDefault="0096447A" w:rsidP="00540766">
            <w:pPr>
              <w:spacing w:after="0" w:line="240" w:lineRule="auto"/>
              <w:rPr>
                <w:rFonts w:ascii="Arial" w:eastAsia="Arial" w:hAnsi="Arial" w:cs="Arial"/>
                <w:i/>
                <w:iCs/>
              </w:rPr>
            </w:pPr>
            <w:r w:rsidRPr="00EE3961">
              <w:rPr>
                <w:rFonts w:ascii="Arial" w:eastAsia="Arial" w:hAnsi="Arial" w:cs="Arial"/>
                <w:b/>
              </w:rPr>
              <w:t>Level 2</w:t>
            </w:r>
            <w:r w:rsidRPr="00EE3961">
              <w:rPr>
                <w:rFonts w:ascii="Arial" w:eastAsia="Arial" w:hAnsi="Arial" w:cs="Arial"/>
              </w:rPr>
              <w:t xml:space="preserve"> </w:t>
            </w:r>
            <w:r w:rsidR="00540766" w:rsidRPr="00540766">
              <w:rPr>
                <w:rFonts w:ascii="Arial" w:eastAsia="Arial" w:hAnsi="Arial" w:cs="Arial"/>
                <w:i/>
                <w:iCs/>
              </w:rPr>
              <w:t>Is recognized by oneself, the patient, the patient’s family, and medical staff members as the patient’s psychiatric provider</w:t>
            </w:r>
          </w:p>
          <w:p w14:paraId="5A6D074B" w14:textId="77777777" w:rsidR="00540766" w:rsidRPr="00540766" w:rsidRDefault="00540766" w:rsidP="00540766">
            <w:pPr>
              <w:spacing w:after="0" w:line="240" w:lineRule="auto"/>
              <w:rPr>
                <w:rFonts w:ascii="Arial" w:eastAsia="Arial" w:hAnsi="Arial" w:cs="Arial"/>
                <w:i/>
                <w:iCs/>
              </w:rPr>
            </w:pPr>
          </w:p>
          <w:p w14:paraId="664F83DD" w14:textId="3668D364" w:rsidR="0096447A" w:rsidRPr="00EE3961" w:rsidRDefault="00540766" w:rsidP="00540766">
            <w:pPr>
              <w:spacing w:after="0" w:line="240" w:lineRule="auto"/>
              <w:rPr>
                <w:rFonts w:ascii="Arial" w:eastAsia="Arial" w:hAnsi="Arial" w:cs="Arial"/>
                <w:i/>
              </w:rPr>
            </w:pPr>
            <w:r w:rsidRPr="00540766">
              <w:rPr>
                <w:rFonts w:ascii="Arial" w:eastAsia="Arial" w:hAnsi="Arial" w:cs="Arial"/>
                <w:i/>
                <w:iCs/>
              </w:rPr>
              <w:t>Is recognized by oneself, the patient, the patient’s family, and medical staff members as the evaluee’s forensic consultant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1AFC611" w14:textId="4E6A2D80" w:rsidR="0096447A" w:rsidRPr="00EE3961" w:rsidRDefault="592C690F" w:rsidP="00BE0A2F">
            <w:pPr>
              <w:numPr>
                <w:ilvl w:val="0"/>
                <w:numId w:val="4"/>
              </w:numPr>
              <w:spacing w:after="0" w:line="240" w:lineRule="auto"/>
              <w:ind w:left="180" w:hanging="180"/>
              <w:rPr>
                <w:rFonts w:ascii="Arial" w:hAnsi="Arial" w:cs="Arial"/>
              </w:rPr>
            </w:pPr>
            <w:r w:rsidRPr="00EE3961">
              <w:rPr>
                <w:rFonts w:ascii="Arial" w:hAnsi="Arial" w:cs="Arial"/>
              </w:rPr>
              <w:t>Communicates with the treatment team that they are the primary treatment provider and how to access them if needed</w:t>
            </w:r>
          </w:p>
          <w:p w14:paraId="5D0787A7" w14:textId="77777777" w:rsidR="00F65D30" w:rsidRPr="00EE3961" w:rsidRDefault="00F65D30" w:rsidP="00F65D30">
            <w:pPr>
              <w:spacing w:after="0" w:line="240" w:lineRule="auto"/>
              <w:rPr>
                <w:rFonts w:ascii="Arial" w:hAnsi="Arial" w:cs="Arial"/>
              </w:rPr>
            </w:pPr>
          </w:p>
          <w:p w14:paraId="6DA1DEC3" w14:textId="77777777" w:rsidR="00F65D30" w:rsidRPr="00EE3961" w:rsidRDefault="00F65D30" w:rsidP="003E0188">
            <w:pPr>
              <w:spacing w:after="0" w:line="240" w:lineRule="auto"/>
              <w:rPr>
                <w:rFonts w:ascii="Arial" w:hAnsi="Arial" w:cs="Arial"/>
              </w:rPr>
            </w:pPr>
          </w:p>
          <w:p w14:paraId="6A4CE4F3" w14:textId="5A607545" w:rsidR="0096447A" w:rsidRPr="00EE3961" w:rsidRDefault="592C690F" w:rsidP="592C690F">
            <w:pPr>
              <w:numPr>
                <w:ilvl w:val="0"/>
                <w:numId w:val="4"/>
              </w:numPr>
              <w:spacing w:after="0" w:line="240" w:lineRule="auto"/>
              <w:ind w:left="180" w:hanging="180"/>
              <w:rPr>
                <w:rFonts w:ascii="Arial" w:hAnsi="Arial" w:cs="Arial"/>
              </w:rPr>
            </w:pPr>
            <w:r w:rsidRPr="00EE3961">
              <w:rPr>
                <w:rFonts w:ascii="Arial" w:hAnsi="Arial" w:cs="Arial"/>
              </w:rPr>
              <w:t>Informs the referring party in a forensic evaluation of their role in the forensic evaluation and how they can be contacted</w:t>
            </w:r>
          </w:p>
          <w:p w14:paraId="138291E7" w14:textId="417FB5E0" w:rsidR="0096447A" w:rsidRPr="00EE3961" w:rsidRDefault="592C690F" w:rsidP="592C690F">
            <w:pPr>
              <w:numPr>
                <w:ilvl w:val="0"/>
                <w:numId w:val="4"/>
              </w:numPr>
              <w:spacing w:after="0" w:line="240" w:lineRule="auto"/>
              <w:ind w:left="180" w:hanging="180"/>
              <w:rPr>
                <w:rFonts w:ascii="Arial" w:hAnsi="Arial" w:cs="Arial"/>
              </w:rPr>
            </w:pPr>
            <w:r w:rsidRPr="00EE3961">
              <w:rPr>
                <w:rFonts w:ascii="Arial" w:hAnsi="Arial" w:cs="Arial"/>
              </w:rPr>
              <w:t>Obtains court order identifying them as having been appointed as the forensic evaluator in a criminal case</w:t>
            </w:r>
          </w:p>
        </w:tc>
      </w:tr>
      <w:tr w:rsidR="0096447A" w:rsidRPr="00EE3961" w14:paraId="201F0484" w14:textId="77777777" w:rsidTr="00484CDC">
        <w:tc>
          <w:tcPr>
            <w:tcW w:w="4950" w:type="dxa"/>
            <w:tcBorders>
              <w:top w:val="single" w:sz="4" w:space="0" w:color="000000"/>
              <w:bottom w:val="single" w:sz="4" w:space="0" w:color="000000"/>
            </w:tcBorders>
            <w:shd w:val="clear" w:color="auto" w:fill="C9C9C9"/>
          </w:tcPr>
          <w:p w14:paraId="781F8CB6" w14:textId="77777777" w:rsidR="00540766" w:rsidRPr="00540766" w:rsidRDefault="0096447A" w:rsidP="00540766">
            <w:pPr>
              <w:spacing w:after="0" w:line="240" w:lineRule="auto"/>
              <w:rPr>
                <w:rFonts w:ascii="Arial" w:eastAsia="Arial" w:hAnsi="Arial" w:cs="Arial"/>
                <w:i/>
                <w:iCs/>
              </w:rPr>
            </w:pPr>
            <w:r w:rsidRPr="00EE3961">
              <w:rPr>
                <w:rFonts w:ascii="Arial" w:eastAsia="Arial" w:hAnsi="Arial" w:cs="Arial"/>
                <w:b/>
              </w:rPr>
              <w:t>Level 3</w:t>
            </w:r>
            <w:r w:rsidRPr="00EE3961">
              <w:rPr>
                <w:rFonts w:ascii="Arial" w:eastAsia="Arial" w:hAnsi="Arial" w:cs="Arial"/>
              </w:rPr>
              <w:t xml:space="preserve"> </w:t>
            </w:r>
            <w:r w:rsidR="00540766" w:rsidRPr="00540766">
              <w:rPr>
                <w:rFonts w:ascii="Arial" w:eastAsia="Arial" w:hAnsi="Arial" w:cs="Arial"/>
                <w:i/>
                <w:iCs/>
              </w:rPr>
              <w:t xml:space="preserve">Displays increasing autonomy and leadership in taking responsibility for ensuring that patients receive the best possible care </w:t>
            </w:r>
          </w:p>
          <w:p w14:paraId="6D661295" w14:textId="77777777" w:rsidR="00540766" w:rsidRPr="00540766" w:rsidRDefault="00540766" w:rsidP="00540766">
            <w:pPr>
              <w:spacing w:after="0" w:line="240" w:lineRule="auto"/>
              <w:rPr>
                <w:rFonts w:ascii="Arial" w:eastAsia="Arial" w:hAnsi="Arial" w:cs="Arial"/>
                <w:i/>
                <w:iCs/>
              </w:rPr>
            </w:pPr>
          </w:p>
          <w:p w14:paraId="734456B9" w14:textId="1F417676" w:rsidR="0096447A" w:rsidRPr="00EE3961" w:rsidRDefault="00540766" w:rsidP="00540766">
            <w:pPr>
              <w:spacing w:after="0" w:line="240" w:lineRule="auto"/>
              <w:rPr>
                <w:rFonts w:ascii="Arial" w:eastAsia="Arial" w:hAnsi="Arial" w:cs="Arial"/>
              </w:rPr>
            </w:pPr>
            <w:r w:rsidRPr="00540766">
              <w:rPr>
                <w:rFonts w:ascii="Arial" w:eastAsia="Arial" w:hAnsi="Arial" w:cs="Arial"/>
                <w:i/>
                <w:iCs/>
              </w:rPr>
              <w:t>Displays increasing autonomy and leadership in taking responsibility for the provision of forensic consultation and in ensuring that the special conditions of forensic psychiatric evaluations are implemented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CCC8C4" w14:textId="77777777" w:rsidR="00751854" w:rsidRPr="00EE3961" w:rsidRDefault="00057BA9" w:rsidP="00BE0A2F">
            <w:pPr>
              <w:numPr>
                <w:ilvl w:val="0"/>
                <w:numId w:val="4"/>
              </w:numPr>
              <w:spacing w:after="0" w:line="240" w:lineRule="auto"/>
              <w:ind w:left="180" w:hanging="180"/>
              <w:rPr>
                <w:rFonts w:ascii="Arial" w:hAnsi="Arial" w:cs="Arial"/>
              </w:rPr>
            </w:pPr>
            <w:r w:rsidRPr="00EE3961">
              <w:rPr>
                <w:rFonts w:ascii="Arial" w:hAnsi="Arial" w:cs="Arial"/>
              </w:rPr>
              <w:t>When in a treating role, accepts responsibility for monitoring relevant laboratory data for prescribed medications and addressing any needed changes</w:t>
            </w:r>
          </w:p>
          <w:p w14:paraId="053535B5" w14:textId="77777777" w:rsidR="00751854" w:rsidRPr="00EE3961" w:rsidRDefault="00751854" w:rsidP="00751854">
            <w:pPr>
              <w:spacing w:after="0" w:line="240" w:lineRule="auto"/>
              <w:rPr>
                <w:rFonts w:ascii="Arial" w:hAnsi="Arial" w:cs="Arial"/>
              </w:rPr>
            </w:pPr>
          </w:p>
          <w:p w14:paraId="097268DD" w14:textId="163EE072" w:rsidR="00057BA9" w:rsidRPr="00EE3961" w:rsidRDefault="00057BA9" w:rsidP="00751854">
            <w:pPr>
              <w:spacing w:after="0" w:line="240" w:lineRule="auto"/>
              <w:rPr>
                <w:rFonts w:ascii="Arial" w:hAnsi="Arial" w:cs="Arial"/>
              </w:rPr>
            </w:pPr>
            <w:r w:rsidRPr="00EE3961">
              <w:rPr>
                <w:rFonts w:ascii="Arial" w:hAnsi="Arial" w:cs="Arial"/>
              </w:rPr>
              <w:t xml:space="preserve"> </w:t>
            </w:r>
          </w:p>
          <w:p w14:paraId="2EA705C1" w14:textId="77777777" w:rsidR="00E649D1" w:rsidRPr="00EE3961" w:rsidRDefault="00E649D1" w:rsidP="00E649D1">
            <w:pPr>
              <w:numPr>
                <w:ilvl w:val="0"/>
                <w:numId w:val="4"/>
              </w:numPr>
              <w:spacing w:after="0" w:line="240" w:lineRule="auto"/>
              <w:ind w:left="180" w:hanging="180"/>
              <w:rPr>
                <w:rFonts w:ascii="Arial" w:hAnsi="Arial" w:cs="Arial"/>
              </w:rPr>
            </w:pPr>
            <w:r w:rsidRPr="00EE3961">
              <w:rPr>
                <w:rFonts w:ascii="Arial" w:hAnsi="Arial" w:cs="Arial"/>
              </w:rPr>
              <w:t>Identifies structured assessments and/or testing important in answering the referral question</w:t>
            </w:r>
          </w:p>
          <w:p w14:paraId="383CABE8" w14:textId="1815E2D4" w:rsidR="0096447A" w:rsidRPr="00EE3961" w:rsidRDefault="592C690F" w:rsidP="00BE0A2F">
            <w:pPr>
              <w:numPr>
                <w:ilvl w:val="0"/>
                <w:numId w:val="4"/>
              </w:numPr>
              <w:spacing w:after="0" w:line="240" w:lineRule="auto"/>
              <w:ind w:left="180" w:hanging="180"/>
              <w:rPr>
                <w:rFonts w:ascii="Arial" w:hAnsi="Arial" w:cs="Arial"/>
              </w:rPr>
            </w:pPr>
            <w:r w:rsidRPr="00EE3961">
              <w:rPr>
                <w:rFonts w:ascii="Arial" w:hAnsi="Arial" w:cs="Arial"/>
              </w:rPr>
              <w:t>Initiates contact with the treatment team to gather information and explain role as a forensic consultant</w:t>
            </w:r>
          </w:p>
          <w:p w14:paraId="77D03D33" w14:textId="1AABB017" w:rsidR="0096447A" w:rsidRPr="00EE3961" w:rsidRDefault="592C690F" w:rsidP="592C690F">
            <w:pPr>
              <w:numPr>
                <w:ilvl w:val="0"/>
                <w:numId w:val="4"/>
              </w:numPr>
              <w:spacing w:after="0" w:line="240" w:lineRule="auto"/>
              <w:ind w:left="180" w:hanging="180"/>
              <w:rPr>
                <w:rFonts w:ascii="Arial" w:hAnsi="Arial" w:cs="Arial"/>
              </w:rPr>
            </w:pPr>
            <w:r w:rsidRPr="00EE3961">
              <w:rPr>
                <w:rFonts w:ascii="Arial" w:hAnsi="Arial" w:cs="Arial"/>
              </w:rPr>
              <w:t>Informs patient and limits of confidentiality when conducting a forensic consultation, the consultation question, and parties to whom information about the consultation will be provided</w:t>
            </w:r>
          </w:p>
          <w:p w14:paraId="1FBFE774" w14:textId="704CAA13" w:rsidR="0096447A" w:rsidRPr="00EE3961" w:rsidRDefault="592C690F" w:rsidP="00317259">
            <w:pPr>
              <w:numPr>
                <w:ilvl w:val="0"/>
                <w:numId w:val="4"/>
              </w:numPr>
              <w:spacing w:after="0" w:line="240" w:lineRule="auto"/>
              <w:ind w:left="180" w:hanging="180"/>
              <w:rPr>
                <w:rFonts w:ascii="Arial" w:hAnsi="Arial" w:cs="Arial"/>
              </w:rPr>
            </w:pPr>
            <w:r w:rsidRPr="00EE3961">
              <w:rPr>
                <w:rFonts w:ascii="Arial" w:hAnsi="Arial" w:cs="Arial"/>
              </w:rPr>
              <w:t>Identifies collateral records important in answering the forensic referral question</w:t>
            </w:r>
          </w:p>
        </w:tc>
      </w:tr>
      <w:tr w:rsidR="0096447A" w:rsidRPr="00EE3961" w14:paraId="1CAD266A" w14:textId="77777777" w:rsidTr="00484CDC">
        <w:tc>
          <w:tcPr>
            <w:tcW w:w="4950" w:type="dxa"/>
            <w:tcBorders>
              <w:top w:val="single" w:sz="4" w:space="0" w:color="000000"/>
              <w:bottom w:val="single" w:sz="4" w:space="0" w:color="000000"/>
            </w:tcBorders>
            <w:shd w:val="clear" w:color="auto" w:fill="C9C9C9"/>
          </w:tcPr>
          <w:p w14:paraId="5046CE71" w14:textId="77777777" w:rsidR="00540766" w:rsidRPr="00540766" w:rsidRDefault="0096447A" w:rsidP="00540766">
            <w:pPr>
              <w:spacing w:after="0" w:line="240" w:lineRule="auto"/>
              <w:rPr>
                <w:rFonts w:ascii="Arial" w:eastAsia="Arial" w:hAnsi="Arial" w:cs="Arial"/>
                <w:i/>
                <w:iCs/>
              </w:rPr>
            </w:pPr>
            <w:r w:rsidRPr="00EE3961">
              <w:rPr>
                <w:rFonts w:ascii="Arial" w:eastAsia="Arial" w:hAnsi="Arial" w:cs="Arial"/>
                <w:b/>
              </w:rPr>
              <w:t>Level 4</w:t>
            </w:r>
            <w:r w:rsidRPr="00EE3961">
              <w:rPr>
                <w:rFonts w:ascii="Arial" w:eastAsia="Arial" w:hAnsi="Arial" w:cs="Arial"/>
              </w:rPr>
              <w:t xml:space="preserve"> </w:t>
            </w:r>
            <w:r w:rsidR="00540766" w:rsidRPr="00540766">
              <w:rPr>
                <w:rFonts w:ascii="Arial" w:eastAsia="Arial" w:hAnsi="Arial" w:cs="Arial"/>
                <w:i/>
                <w:iCs/>
              </w:rPr>
              <w:t xml:space="preserve">Serves as a role model in demonstrating responsibility in the provision of </w:t>
            </w:r>
            <w:r w:rsidR="00540766" w:rsidRPr="00540766">
              <w:rPr>
                <w:rFonts w:ascii="Arial" w:eastAsia="Arial" w:hAnsi="Arial" w:cs="Arial"/>
                <w:i/>
                <w:iCs/>
              </w:rPr>
              <w:lastRenderedPageBreak/>
              <w:t xml:space="preserve">forensic psychiatric consultation and ensuring that patients receive the best possible care </w:t>
            </w:r>
          </w:p>
          <w:p w14:paraId="476A9FDD" w14:textId="77777777" w:rsidR="00540766" w:rsidRPr="00540766" w:rsidRDefault="00540766" w:rsidP="00540766">
            <w:pPr>
              <w:spacing w:after="0" w:line="240" w:lineRule="auto"/>
              <w:rPr>
                <w:rFonts w:ascii="Arial" w:eastAsia="Arial" w:hAnsi="Arial" w:cs="Arial"/>
                <w:i/>
                <w:iCs/>
              </w:rPr>
            </w:pPr>
          </w:p>
          <w:p w14:paraId="44FDF93B" w14:textId="39890278" w:rsidR="0096447A" w:rsidRPr="00EE3961" w:rsidRDefault="00540766" w:rsidP="00540766">
            <w:pPr>
              <w:spacing w:after="0" w:line="240" w:lineRule="auto"/>
              <w:rPr>
                <w:rFonts w:ascii="Arial" w:eastAsia="Arial" w:hAnsi="Arial" w:cs="Arial"/>
                <w:i/>
              </w:rPr>
            </w:pPr>
            <w:r w:rsidRPr="00540766">
              <w:rPr>
                <w:rFonts w:ascii="Arial" w:eastAsia="Arial" w:hAnsi="Arial" w:cs="Arial"/>
                <w:i/>
                <w:iCs/>
              </w:rPr>
              <w:t>Serves as a role model in demonstrating responsibility in the provision of forensic psychiatric consultation and ensuring the special conditions of forensic psychiatric evaluations are implemented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881E9A" w14:textId="215F83B6" w:rsidR="0096447A" w:rsidRPr="00EE3961" w:rsidRDefault="592C690F" w:rsidP="592C690F">
            <w:pPr>
              <w:numPr>
                <w:ilvl w:val="0"/>
                <w:numId w:val="4"/>
              </w:numPr>
              <w:spacing w:after="0" w:line="240" w:lineRule="auto"/>
              <w:ind w:left="180" w:hanging="180"/>
              <w:rPr>
                <w:rFonts w:ascii="Arial" w:hAnsi="Arial" w:cs="Arial"/>
              </w:rPr>
            </w:pPr>
            <w:r w:rsidRPr="00EE3961">
              <w:rPr>
                <w:rFonts w:ascii="Arial" w:hAnsi="Arial" w:cs="Arial"/>
              </w:rPr>
              <w:lastRenderedPageBreak/>
              <w:t>Incorporates feedback from other disciplines in rendering opinion on future violence risk</w:t>
            </w:r>
          </w:p>
          <w:p w14:paraId="6C6DECFC" w14:textId="684C9982" w:rsidR="0096447A" w:rsidRPr="00EE3961" w:rsidRDefault="592C690F" w:rsidP="592C690F">
            <w:pPr>
              <w:numPr>
                <w:ilvl w:val="0"/>
                <w:numId w:val="4"/>
              </w:numPr>
              <w:spacing w:after="0" w:line="240" w:lineRule="auto"/>
              <w:ind w:left="180" w:hanging="180"/>
              <w:rPr>
                <w:rFonts w:ascii="Arial" w:hAnsi="Arial" w:cs="Arial"/>
              </w:rPr>
            </w:pPr>
            <w:r w:rsidRPr="00EE3961">
              <w:rPr>
                <w:rFonts w:ascii="Arial" w:hAnsi="Arial" w:cs="Arial"/>
              </w:rPr>
              <w:t>Identifies comorbid medical conditions in patients that require referral for further evaluation and treatment</w:t>
            </w:r>
          </w:p>
          <w:p w14:paraId="60589AF3" w14:textId="6EDB20DE" w:rsidR="003A4EB3" w:rsidRPr="00EE3961" w:rsidRDefault="003A4EB3" w:rsidP="592C690F">
            <w:pPr>
              <w:numPr>
                <w:ilvl w:val="0"/>
                <w:numId w:val="4"/>
              </w:numPr>
              <w:spacing w:after="0" w:line="240" w:lineRule="auto"/>
              <w:ind w:left="180" w:hanging="180"/>
              <w:rPr>
                <w:rFonts w:ascii="Arial" w:hAnsi="Arial" w:cs="Arial"/>
              </w:rPr>
            </w:pPr>
            <w:r w:rsidRPr="00EE3961">
              <w:rPr>
                <w:rFonts w:ascii="Arial" w:hAnsi="Arial" w:cs="Arial"/>
              </w:rPr>
              <w:lastRenderedPageBreak/>
              <w:t>Arranges and addresses security issues necessary to provide a potentially dangerou</w:t>
            </w:r>
            <w:r w:rsidR="0081277A" w:rsidRPr="00EE3961">
              <w:rPr>
                <w:rFonts w:ascii="Arial" w:hAnsi="Arial" w:cs="Arial"/>
              </w:rPr>
              <w:t>s</w:t>
            </w:r>
            <w:r w:rsidRPr="00EE3961">
              <w:rPr>
                <w:rFonts w:ascii="Arial" w:hAnsi="Arial" w:cs="Arial"/>
              </w:rPr>
              <w:t xml:space="preserve"> patient urgent care </w:t>
            </w:r>
            <w:r w:rsidR="0081277A" w:rsidRPr="00EE3961">
              <w:rPr>
                <w:rFonts w:ascii="Arial" w:hAnsi="Arial" w:cs="Arial"/>
              </w:rPr>
              <w:t>for a cardiac condition</w:t>
            </w:r>
          </w:p>
          <w:p w14:paraId="29B386CE" w14:textId="77777777" w:rsidR="00E649D1" w:rsidRPr="00EE3961" w:rsidRDefault="00E649D1" w:rsidP="003E0188">
            <w:pPr>
              <w:spacing w:after="0" w:line="240" w:lineRule="auto"/>
              <w:rPr>
                <w:rFonts w:ascii="Arial" w:hAnsi="Arial" w:cs="Arial"/>
              </w:rPr>
            </w:pPr>
          </w:p>
          <w:p w14:paraId="45087DF9" w14:textId="5DAA0500" w:rsidR="0096447A" w:rsidRPr="00EE3961" w:rsidRDefault="592C690F" w:rsidP="592C690F">
            <w:pPr>
              <w:numPr>
                <w:ilvl w:val="0"/>
                <w:numId w:val="4"/>
              </w:numPr>
              <w:spacing w:after="0" w:line="240" w:lineRule="auto"/>
              <w:ind w:left="180" w:hanging="180"/>
              <w:rPr>
                <w:rFonts w:ascii="Arial" w:hAnsi="Arial" w:cs="Arial"/>
              </w:rPr>
            </w:pPr>
            <w:r w:rsidRPr="00EE3961">
              <w:rPr>
                <w:rFonts w:ascii="Arial" w:hAnsi="Arial" w:cs="Arial"/>
              </w:rPr>
              <w:t>Clarifies in advance with the referring agency any special conditions of the forensic evaluation, such as audio/video taping, presence of third parties, or limitation on inquiry and adheres to required conditions</w:t>
            </w:r>
          </w:p>
          <w:p w14:paraId="5E4F20E0" w14:textId="5392CB68" w:rsidR="0096447A" w:rsidRPr="00EE3961" w:rsidRDefault="00DA0EB6" w:rsidP="00EE3961">
            <w:pPr>
              <w:numPr>
                <w:ilvl w:val="0"/>
                <w:numId w:val="4"/>
              </w:numPr>
              <w:spacing w:after="0" w:line="240" w:lineRule="auto"/>
              <w:ind w:left="180" w:hanging="180"/>
              <w:rPr>
                <w:rFonts w:ascii="Arial" w:hAnsi="Arial" w:cs="Arial"/>
              </w:rPr>
            </w:pPr>
            <w:r w:rsidRPr="00EE3961">
              <w:rPr>
                <w:rFonts w:ascii="Arial" w:hAnsi="Arial" w:cs="Arial"/>
              </w:rPr>
              <w:t>Leads forensic consultation to treatment team addressing referral questions/ evidence to support opinion, and any relevant recommendations</w:t>
            </w:r>
          </w:p>
        </w:tc>
      </w:tr>
      <w:tr w:rsidR="0096447A" w:rsidRPr="00EE3961" w14:paraId="3D2E99F6" w14:textId="77777777" w:rsidTr="00484CDC">
        <w:tc>
          <w:tcPr>
            <w:tcW w:w="4950" w:type="dxa"/>
            <w:tcBorders>
              <w:top w:val="single" w:sz="4" w:space="0" w:color="000000"/>
              <w:bottom w:val="single" w:sz="4" w:space="0" w:color="000000"/>
            </w:tcBorders>
            <w:shd w:val="clear" w:color="auto" w:fill="C9C9C9"/>
          </w:tcPr>
          <w:p w14:paraId="39A77FB5" w14:textId="381C0598" w:rsidR="0096447A" w:rsidRPr="00EE3961" w:rsidRDefault="0096447A" w:rsidP="00BE0A2F">
            <w:pPr>
              <w:spacing w:after="0" w:line="240" w:lineRule="auto"/>
              <w:rPr>
                <w:rFonts w:ascii="Arial" w:eastAsia="Arial" w:hAnsi="Arial" w:cs="Arial"/>
                <w:i/>
                <w:iCs/>
              </w:rPr>
            </w:pPr>
            <w:r w:rsidRPr="00EE3961">
              <w:rPr>
                <w:rFonts w:ascii="Arial" w:eastAsia="Arial" w:hAnsi="Arial" w:cs="Arial"/>
                <w:b/>
              </w:rPr>
              <w:lastRenderedPageBreak/>
              <w:t>Level 5</w:t>
            </w:r>
            <w:r w:rsidRPr="00EE3961">
              <w:rPr>
                <w:rFonts w:ascii="Arial" w:eastAsia="Arial" w:hAnsi="Arial" w:cs="Arial"/>
              </w:rPr>
              <w:t xml:space="preserve"> </w:t>
            </w:r>
            <w:r w:rsidR="00540766" w:rsidRPr="00540766">
              <w:rPr>
                <w:rFonts w:ascii="Arial" w:eastAsia="Arial" w:hAnsi="Arial" w:cs="Arial"/>
                <w:i/>
                <w:iCs/>
              </w:rPr>
              <w:t>Improves or develops organizational policies for standards of care and/or standards for forensic evaluation</w:t>
            </w:r>
          </w:p>
          <w:p w14:paraId="15DC2548" w14:textId="213FA34C" w:rsidR="0096447A" w:rsidRPr="00EE3961" w:rsidRDefault="0096447A" w:rsidP="00BE0A2F">
            <w:pPr>
              <w:spacing w:after="0" w:line="240" w:lineRule="auto"/>
              <w:rPr>
                <w:rFonts w:ascii="Arial" w:eastAsia="Arial" w:hAnsi="Arial" w:cs="Arial"/>
                <w:i/>
              </w:rPr>
            </w:pPr>
            <w:r w:rsidRPr="00EE3961">
              <w:rPr>
                <w:rFonts w:ascii="Arial" w:eastAsia="Arial" w:hAnsi="Arial" w:cs="Arial"/>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10B66F" w14:textId="5E8EC164" w:rsidR="0096447A" w:rsidRPr="00EE3961" w:rsidRDefault="592C690F" w:rsidP="00BE0A2F">
            <w:pPr>
              <w:numPr>
                <w:ilvl w:val="0"/>
                <w:numId w:val="4"/>
              </w:numPr>
              <w:spacing w:after="0" w:line="240" w:lineRule="auto"/>
              <w:ind w:left="180" w:hanging="180"/>
              <w:rPr>
                <w:rFonts w:ascii="Arial" w:hAnsi="Arial" w:cs="Arial"/>
              </w:rPr>
            </w:pPr>
            <w:r w:rsidRPr="00EE3961">
              <w:rPr>
                <w:rFonts w:ascii="Arial" w:hAnsi="Arial" w:cs="Arial"/>
              </w:rPr>
              <w:t>Serves on national task force developing guidelines relevant to the practice of forensic psychiatry</w:t>
            </w:r>
          </w:p>
          <w:p w14:paraId="130BFBCB" w14:textId="259E04DA" w:rsidR="0096447A" w:rsidRPr="00EE3961" w:rsidRDefault="592C690F" w:rsidP="592C690F">
            <w:pPr>
              <w:numPr>
                <w:ilvl w:val="0"/>
                <w:numId w:val="4"/>
              </w:numPr>
              <w:spacing w:after="0" w:line="240" w:lineRule="auto"/>
              <w:ind w:left="180" w:hanging="180"/>
              <w:rPr>
                <w:rFonts w:ascii="Arial" w:hAnsi="Arial" w:cs="Arial"/>
              </w:rPr>
            </w:pPr>
            <w:r w:rsidRPr="00EE3961">
              <w:rPr>
                <w:rFonts w:ascii="Arial" w:hAnsi="Arial" w:cs="Arial"/>
              </w:rPr>
              <w:t>Develops and/or updates system policies and procedures based on evolving evidence-based standards</w:t>
            </w:r>
          </w:p>
          <w:p w14:paraId="398EFA8C" w14:textId="3A2CEBC6" w:rsidR="0096447A" w:rsidRPr="00EE3961" w:rsidRDefault="592C690F" w:rsidP="592C690F">
            <w:pPr>
              <w:numPr>
                <w:ilvl w:val="0"/>
                <w:numId w:val="4"/>
              </w:numPr>
              <w:spacing w:after="0" w:line="240" w:lineRule="auto"/>
              <w:ind w:left="180" w:hanging="180"/>
              <w:rPr>
                <w:rFonts w:ascii="Arial" w:hAnsi="Arial" w:cs="Arial"/>
              </w:rPr>
            </w:pPr>
            <w:r w:rsidRPr="00EE3961">
              <w:rPr>
                <w:rFonts w:ascii="Arial" w:hAnsi="Arial" w:cs="Arial"/>
              </w:rPr>
              <w:t>Provides training on standards of forensic consultation at a national conference</w:t>
            </w:r>
          </w:p>
        </w:tc>
      </w:tr>
      <w:tr w:rsidR="0096447A" w:rsidRPr="00EE3961" w14:paraId="132E12A1" w14:textId="77777777" w:rsidTr="3EC27B5B">
        <w:tc>
          <w:tcPr>
            <w:tcW w:w="4950" w:type="dxa"/>
            <w:shd w:val="clear" w:color="auto" w:fill="FFD965"/>
          </w:tcPr>
          <w:p w14:paraId="3FD548AF" w14:textId="77777777" w:rsidR="0096447A" w:rsidRPr="00EE3961" w:rsidRDefault="0096447A" w:rsidP="00BE0A2F">
            <w:pPr>
              <w:spacing w:after="0" w:line="240" w:lineRule="auto"/>
              <w:rPr>
                <w:rFonts w:ascii="Arial" w:eastAsia="Arial" w:hAnsi="Arial" w:cs="Arial"/>
              </w:rPr>
            </w:pPr>
            <w:r w:rsidRPr="00EE3961">
              <w:rPr>
                <w:rFonts w:ascii="Arial" w:eastAsia="Arial" w:hAnsi="Arial" w:cs="Arial"/>
              </w:rPr>
              <w:t>Assessment Models or Tools</w:t>
            </w:r>
          </w:p>
        </w:tc>
        <w:tc>
          <w:tcPr>
            <w:tcW w:w="9175" w:type="dxa"/>
            <w:shd w:val="clear" w:color="auto" w:fill="FFD965"/>
          </w:tcPr>
          <w:p w14:paraId="125C2D65" w14:textId="77777777" w:rsidR="00317259" w:rsidRPr="00EE3961" w:rsidRDefault="592C690F" w:rsidP="00317259">
            <w:pPr>
              <w:numPr>
                <w:ilvl w:val="0"/>
                <w:numId w:val="4"/>
              </w:numPr>
              <w:spacing w:after="0" w:line="240" w:lineRule="auto"/>
              <w:ind w:left="180" w:hanging="180"/>
              <w:rPr>
                <w:rFonts w:ascii="Arial" w:eastAsia="Arial" w:hAnsi="Arial" w:cs="Arial"/>
                <w:color w:val="000000" w:themeColor="text1"/>
              </w:rPr>
            </w:pPr>
            <w:r w:rsidRPr="00EE3961">
              <w:rPr>
                <w:rFonts w:ascii="Arial" w:eastAsia="Arial" w:hAnsi="Arial" w:cs="Arial"/>
                <w:color w:val="000000" w:themeColor="text1"/>
              </w:rPr>
              <w:t>Direct observation</w:t>
            </w:r>
          </w:p>
          <w:p w14:paraId="068FCCDF" w14:textId="77777777" w:rsidR="00317259" w:rsidRPr="00EE3961" w:rsidRDefault="592C690F" w:rsidP="00317259">
            <w:pPr>
              <w:numPr>
                <w:ilvl w:val="0"/>
                <w:numId w:val="4"/>
              </w:numPr>
              <w:spacing w:after="0" w:line="240" w:lineRule="auto"/>
              <w:ind w:left="180" w:hanging="180"/>
              <w:rPr>
                <w:rFonts w:ascii="Arial" w:eastAsia="Arial" w:hAnsi="Arial" w:cs="Arial"/>
                <w:color w:val="000000" w:themeColor="text1"/>
              </w:rPr>
            </w:pPr>
            <w:r w:rsidRPr="00EE3961">
              <w:rPr>
                <w:rFonts w:ascii="Arial" w:eastAsia="Arial" w:hAnsi="Arial" w:cs="Arial"/>
                <w:color w:val="000000" w:themeColor="text1"/>
              </w:rPr>
              <w:t>Multisource feedback</w:t>
            </w:r>
          </w:p>
          <w:p w14:paraId="7723289F" w14:textId="77777777" w:rsidR="00317259" w:rsidRPr="00EE3961" w:rsidRDefault="592C690F" w:rsidP="00317259">
            <w:pPr>
              <w:numPr>
                <w:ilvl w:val="0"/>
                <w:numId w:val="4"/>
              </w:numPr>
              <w:spacing w:after="0" w:line="240" w:lineRule="auto"/>
              <w:ind w:left="180" w:hanging="180"/>
              <w:rPr>
                <w:rFonts w:ascii="Arial" w:eastAsia="Arial" w:hAnsi="Arial" w:cs="Arial"/>
                <w:color w:val="000000" w:themeColor="text1"/>
              </w:rPr>
            </w:pPr>
            <w:r w:rsidRPr="00EE3961">
              <w:rPr>
                <w:rFonts w:ascii="Arial" w:eastAsia="Arial" w:hAnsi="Arial" w:cs="Arial"/>
                <w:color w:val="000000" w:themeColor="text1"/>
              </w:rPr>
              <w:t>Oral or written self-reflection (e.g., of a personal or observed lapse, ethical dilemma, or systems-level factors)</w:t>
            </w:r>
          </w:p>
          <w:p w14:paraId="74524500" w14:textId="5E04BF13" w:rsidR="0096447A" w:rsidRPr="00EE3961" w:rsidRDefault="592C690F" w:rsidP="00317259">
            <w:pPr>
              <w:numPr>
                <w:ilvl w:val="0"/>
                <w:numId w:val="4"/>
              </w:numPr>
              <w:spacing w:after="0" w:line="240" w:lineRule="auto"/>
              <w:ind w:left="180" w:hanging="180"/>
              <w:rPr>
                <w:rFonts w:ascii="Arial" w:eastAsia="Arial" w:hAnsi="Arial" w:cs="Arial"/>
                <w:color w:val="000000" w:themeColor="text1"/>
              </w:rPr>
            </w:pPr>
            <w:r w:rsidRPr="00EE3961">
              <w:rPr>
                <w:rFonts w:ascii="Arial" w:eastAsia="Arial" w:hAnsi="Arial" w:cs="Arial"/>
                <w:color w:val="000000" w:themeColor="text1"/>
              </w:rPr>
              <w:t>Simulation</w:t>
            </w:r>
          </w:p>
        </w:tc>
      </w:tr>
      <w:tr w:rsidR="0096447A" w:rsidRPr="00EE3961" w14:paraId="6C96F93F" w14:textId="77777777" w:rsidTr="3EC27B5B">
        <w:tc>
          <w:tcPr>
            <w:tcW w:w="4950" w:type="dxa"/>
            <w:shd w:val="clear" w:color="auto" w:fill="8DB3E2" w:themeFill="text2" w:themeFillTint="66"/>
          </w:tcPr>
          <w:p w14:paraId="698D6741" w14:textId="77777777" w:rsidR="0096447A" w:rsidRPr="00EE3961" w:rsidRDefault="0096447A" w:rsidP="00BE0A2F">
            <w:pPr>
              <w:spacing w:after="0" w:line="240" w:lineRule="auto"/>
              <w:rPr>
                <w:rFonts w:ascii="Arial" w:eastAsia="Arial" w:hAnsi="Arial" w:cs="Arial"/>
              </w:rPr>
            </w:pPr>
            <w:r w:rsidRPr="00EE3961">
              <w:rPr>
                <w:rFonts w:ascii="Arial" w:eastAsia="Arial" w:hAnsi="Arial" w:cs="Arial"/>
              </w:rPr>
              <w:t xml:space="preserve">Curriculum Mapping </w:t>
            </w:r>
          </w:p>
        </w:tc>
        <w:tc>
          <w:tcPr>
            <w:tcW w:w="9175" w:type="dxa"/>
            <w:shd w:val="clear" w:color="auto" w:fill="8DB3E2" w:themeFill="text2" w:themeFillTint="66"/>
          </w:tcPr>
          <w:p w14:paraId="70BF0E5D" w14:textId="77777777" w:rsidR="0096447A" w:rsidRPr="00EE3961" w:rsidRDefault="0096447A" w:rsidP="00BE0A2F">
            <w:pPr>
              <w:numPr>
                <w:ilvl w:val="0"/>
                <w:numId w:val="4"/>
              </w:numPr>
              <w:spacing w:after="0" w:line="240" w:lineRule="auto"/>
              <w:ind w:left="180" w:hanging="180"/>
              <w:rPr>
                <w:rFonts w:ascii="Arial" w:hAnsi="Arial" w:cs="Arial"/>
              </w:rPr>
            </w:pPr>
          </w:p>
        </w:tc>
      </w:tr>
      <w:tr w:rsidR="0096447A" w:rsidRPr="00EE3961" w14:paraId="7AF108E7" w14:textId="77777777" w:rsidTr="3EC27B5B">
        <w:trPr>
          <w:trHeight w:val="80"/>
        </w:trPr>
        <w:tc>
          <w:tcPr>
            <w:tcW w:w="4950" w:type="dxa"/>
            <w:shd w:val="clear" w:color="auto" w:fill="A8D08D"/>
          </w:tcPr>
          <w:p w14:paraId="76E4E2A4" w14:textId="77777777" w:rsidR="0096447A" w:rsidRPr="00EE3961" w:rsidRDefault="0096447A" w:rsidP="00BE0A2F">
            <w:pPr>
              <w:spacing w:after="0" w:line="240" w:lineRule="auto"/>
              <w:rPr>
                <w:rFonts w:ascii="Arial" w:eastAsia="Arial" w:hAnsi="Arial" w:cs="Arial"/>
              </w:rPr>
            </w:pPr>
            <w:r w:rsidRPr="00EE3961">
              <w:rPr>
                <w:rFonts w:ascii="Arial" w:eastAsia="Arial" w:hAnsi="Arial" w:cs="Arial"/>
              </w:rPr>
              <w:t>Notes or Resources</w:t>
            </w:r>
          </w:p>
        </w:tc>
        <w:tc>
          <w:tcPr>
            <w:tcW w:w="9175" w:type="dxa"/>
            <w:shd w:val="clear" w:color="auto" w:fill="A8D08D"/>
          </w:tcPr>
          <w:p w14:paraId="45D7980D" w14:textId="2333BE8A" w:rsidR="0096447A" w:rsidRPr="00EE3961" w:rsidRDefault="592C690F" w:rsidP="00317259">
            <w:pPr>
              <w:numPr>
                <w:ilvl w:val="0"/>
                <w:numId w:val="4"/>
              </w:numPr>
              <w:spacing w:after="0" w:line="240" w:lineRule="auto"/>
              <w:ind w:left="187" w:hanging="187"/>
              <w:rPr>
                <w:rFonts w:ascii="Arial" w:eastAsia="Arial" w:hAnsi="Arial" w:cs="Arial"/>
              </w:rPr>
            </w:pPr>
            <w:r w:rsidRPr="00EE3961">
              <w:rPr>
                <w:rFonts w:ascii="Arial" w:hAnsi="Arial" w:cs="Arial"/>
              </w:rPr>
              <w:t xml:space="preserve">Weinstock R, Leong G, Piel J, Darby W. Defining forensic psychiatry: </w:t>
            </w:r>
            <w:r w:rsidR="00BE1B7C" w:rsidRPr="00EE3961">
              <w:rPr>
                <w:rFonts w:ascii="Arial" w:hAnsi="Arial" w:cs="Arial"/>
              </w:rPr>
              <w:t>R</w:t>
            </w:r>
            <w:r w:rsidRPr="00EE3961">
              <w:rPr>
                <w:rFonts w:ascii="Arial" w:hAnsi="Arial" w:cs="Arial"/>
              </w:rPr>
              <w:t>oles and responsibilities. In</w:t>
            </w:r>
            <w:r w:rsidR="00BE1B7C" w:rsidRPr="00EE3961">
              <w:rPr>
                <w:rFonts w:ascii="Arial" w:hAnsi="Arial" w:cs="Arial"/>
              </w:rPr>
              <w:t>:</w:t>
            </w:r>
            <w:r w:rsidRPr="00EE3961">
              <w:rPr>
                <w:rFonts w:ascii="Arial" w:hAnsi="Arial" w:cs="Arial"/>
              </w:rPr>
              <w:t xml:space="preserve"> </w:t>
            </w:r>
            <w:r w:rsidR="00BE1B7C" w:rsidRPr="00EE3961">
              <w:rPr>
                <w:rFonts w:ascii="Arial" w:hAnsi="Arial" w:cs="Arial"/>
              </w:rPr>
              <w:t xml:space="preserve">Rosner R, Scott C (eds). </w:t>
            </w:r>
            <w:r w:rsidR="00BE1B7C" w:rsidRPr="00EE3961">
              <w:rPr>
                <w:rFonts w:ascii="Arial" w:hAnsi="Arial" w:cs="Arial"/>
                <w:i/>
                <w:iCs/>
              </w:rPr>
              <w:t>Principles and Practice of Forensic Psychiatry</w:t>
            </w:r>
            <w:r w:rsidR="00BE1B7C" w:rsidRPr="00EE3961">
              <w:rPr>
                <w:rFonts w:ascii="Arial" w:hAnsi="Arial" w:cs="Arial"/>
              </w:rPr>
              <w:t>. 3rd ed. Boca Raton, FL: CRC Press; 2017. ISBN:978-1482262285.</w:t>
            </w:r>
          </w:p>
        </w:tc>
      </w:tr>
    </w:tbl>
    <w:p w14:paraId="6C535BB8" w14:textId="77777777" w:rsidR="00050B15" w:rsidRDefault="00050B15" w:rsidP="00BE0A2F">
      <w:pPr>
        <w:spacing w:after="0" w:line="240" w:lineRule="auto"/>
        <w:ind w:hanging="180"/>
        <w:rPr>
          <w:rFonts w:ascii="Arial" w:eastAsia="Arial" w:hAnsi="Arial" w:cs="Arial"/>
        </w:rPr>
      </w:pPr>
    </w:p>
    <w:p w14:paraId="28332BAA" w14:textId="77777777" w:rsidR="00050B15" w:rsidRDefault="00A10C50" w:rsidP="00BE0A2F">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EE3961" w14:paraId="3152BCB9" w14:textId="77777777" w:rsidTr="3EC27B5B">
        <w:trPr>
          <w:trHeight w:val="560"/>
        </w:trPr>
        <w:tc>
          <w:tcPr>
            <w:tcW w:w="14125" w:type="dxa"/>
            <w:gridSpan w:val="2"/>
            <w:shd w:val="clear" w:color="auto" w:fill="9CC3E5"/>
          </w:tcPr>
          <w:p w14:paraId="40E4F82B" w14:textId="0B9E3170" w:rsidR="00050B15" w:rsidRPr="00EE3961" w:rsidRDefault="00A10C50" w:rsidP="00BE0A2F">
            <w:pPr>
              <w:spacing w:after="0" w:line="240" w:lineRule="auto"/>
              <w:jc w:val="center"/>
              <w:rPr>
                <w:rFonts w:ascii="Arial" w:eastAsia="Arial" w:hAnsi="Arial" w:cs="Arial"/>
                <w:b/>
              </w:rPr>
            </w:pPr>
            <w:bookmarkStart w:id="12" w:name="_Hlk83134786"/>
            <w:r w:rsidRPr="00EE3961">
              <w:rPr>
                <w:rFonts w:ascii="Arial" w:eastAsia="Arial" w:hAnsi="Arial" w:cs="Arial"/>
                <w:b/>
              </w:rPr>
              <w:lastRenderedPageBreak/>
              <w:t xml:space="preserve">Professionalism </w:t>
            </w:r>
            <w:r w:rsidR="00AC5C16" w:rsidRPr="00EE3961">
              <w:rPr>
                <w:rFonts w:ascii="Arial" w:eastAsia="Arial" w:hAnsi="Arial" w:cs="Arial"/>
                <w:b/>
              </w:rPr>
              <w:t>4</w:t>
            </w:r>
            <w:r w:rsidRPr="00EE3961">
              <w:rPr>
                <w:rFonts w:ascii="Arial" w:eastAsia="Arial" w:hAnsi="Arial" w:cs="Arial"/>
                <w:b/>
              </w:rPr>
              <w:t>: Well-</w:t>
            </w:r>
            <w:r w:rsidR="00C87896" w:rsidRPr="00EE3961">
              <w:rPr>
                <w:rFonts w:ascii="Arial" w:eastAsia="Arial" w:hAnsi="Arial" w:cs="Arial"/>
                <w:b/>
              </w:rPr>
              <w:t>B</w:t>
            </w:r>
            <w:r w:rsidRPr="00EE3961">
              <w:rPr>
                <w:rFonts w:ascii="Arial" w:eastAsia="Arial" w:hAnsi="Arial" w:cs="Arial"/>
                <w:b/>
              </w:rPr>
              <w:t xml:space="preserve">eing </w:t>
            </w:r>
          </w:p>
          <w:bookmarkEnd w:id="12"/>
          <w:p w14:paraId="17BB096F" w14:textId="77777777" w:rsidR="00050B15" w:rsidRPr="00EE3961" w:rsidRDefault="3EC27B5B" w:rsidP="00BE0A2F">
            <w:pPr>
              <w:spacing w:after="0" w:line="240" w:lineRule="auto"/>
              <w:ind w:left="187"/>
              <w:rPr>
                <w:rFonts w:ascii="Arial" w:eastAsia="Arial" w:hAnsi="Arial" w:cs="Arial"/>
              </w:rPr>
            </w:pPr>
            <w:r w:rsidRPr="00EE3961">
              <w:rPr>
                <w:rFonts w:ascii="Arial" w:eastAsia="Arial" w:hAnsi="Arial" w:cs="Arial"/>
                <w:b/>
                <w:bCs/>
              </w:rPr>
              <w:t>Overall Intent:</w:t>
            </w:r>
            <w:r w:rsidRPr="00EE3961">
              <w:rPr>
                <w:rFonts w:ascii="Arial" w:eastAsia="Arial" w:hAnsi="Arial" w:cs="Arial"/>
              </w:rPr>
              <w:t xml:space="preserve"> To manage and improve one’s own personal and professional well-being in an ongoing way</w:t>
            </w:r>
          </w:p>
          <w:p w14:paraId="5449E13D" w14:textId="790D8BD9" w:rsidR="007400E4" w:rsidRPr="00EE3961" w:rsidRDefault="007400E4" w:rsidP="00BE0A2F">
            <w:pPr>
              <w:spacing w:after="0" w:line="240" w:lineRule="auto"/>
              <w:ind w:left="187"/>
              <w:rPr>
                <w:rFonts w:ascii="Arial" w:eastAsia="Arial" w:hAnsi="Arial" w:cs="Arial"/>
              </w:rPr>
            </w:pPr>
          </w:p>
        </w:tc>
      </w:tr>
      <w:tr w:rsidR="00050B15" w:rsidRPr="00EE3961" w14:paraId="5BBE1743" w14:textId="77777777" w:rsidTr="3EC27B5B">
        <w:tc>
          <w:tcPr>
            <w:tcW w:w="4950" w:type="dxa"/>
            <w:shd w:val="clear" w:color="auto" w:fill="FAC090"/>
          </w:tcPr>
          <w:p w14:paraId="4E1EDDB2" w14:textId="77777777" w:rsidR="00050B15" w:rsidRPr="00EE3961" w:rsidRDefault="00050B15" w:rsidP="00BE0A2F">
            <w:pPr>
              <w:spacing w:after="0" w:line="240" w:lineRule="auto"/>
              <w:jc w:val="center"/>
              <w:rPr>
                <w:rFonts w:ascii="Arial" w:eastAsia="Arial" w:hAnsi="Arial" w:cs="Arial"/>
                <w:b/>
              </w:rPr>
            </w:pPr>
          </w:p>
        </w:tc>
        <w:tc>
          <w:tcPr>
            <w:tcW w:w="9175" w:type="dxa"/>
            <w:shd w:val="clear" w:color="auto" w:fill="FAC090"/>
          </w:tcPr>
          <w:p w14:paraId="112BE35D" w14:textId="77777777" w:rsidR="00050B15" w:rsidRPr="00EE3961" w:rsidRDefault="4D482902" w:rsidP="4D482902">
            <w:pPr>
              <w:spacing w:after="0" w:line="240" w:lineRule="auto"/>
              <w:jc w:val="center"/>
              <w:rPr>
                <w:rFonts w:ascii="Arial" w:eastAsia="Arial" w:hAnsi="Arial" w:cs="Arial"/>
                <w:b/>
                <w:bCs/>
              </w:rPr>
            </w:pPr>
            <w:r w:rsidRPr="00EE3961">
              <w:rPr>
                <w:rFonts w:ascii="Arial" w:eastAsia="Arial" w:hAnsi="Arial" w:cs="Arial"/>
                <w:b/>
                <w:bCs/>
              </w:rPr>
              <w:t>Examples</w:t>
            </w:r>
          </w:p>
        </w:tc>
      </w:tr>
      <w:tr w:rsidR="00050B15" w:rsidRPr="00EE3961" w14:paraId="6AB48ECC" w14:textId="77777777" w:rsidTr="61F118FE">
        <w:tc>
          <w:tcPr>
            <w:tcW w:w="4950" w:type="dxa"/>
            <w:tcBorders>
              <w:top w:val="single" w:sz="4" w:space="0" w:color="000000" w:themeColor="text1"/>
              <w:bottom w:val="single" w:sz="4" w:space="0" w:color="000000" w:themeColor="text1"/>
            </w:tcBorders>
            <w:shd w:val="clear" w:color="auto" w:fill="C9C9C9"/>
          </w:tcPr>
          <w:p w14:paraId="268F5330" w14:textId="0C0C34F3" w:rsidR="00050B15" w:rsidRPr="00EE3961" w:rsidRDefault="4E270FCB" w:rsidP="4E270FCB">
            <w:pPr>
              <w:spacing w:after="0" w:line="240" w:lineRule="auto"/>
              <w:rPr>
                <w:rFonts w:ascii="Arial" w:eastAsia="Arial" w:hAnsi="Arial" w:cs="Arial"/>
                <w:i/>
                <w:iCs/>
                <w:color w:val="000000"/>
              </w:rPr>
            </w:pPr>
            <w:r w:rsidRPr="00EE3961">
              <w:rPr>
                <w:rFonts w:ascii="Arial" w:eastAsia="Arial" w:hAnsi="Arial" w:cs="Arial"/>
                <w:b/>
                <w:bCs/>
              </w:rPr>
              <w:t>Level 1</w:t>
            </w:r>
            <w:r w:rsidRPr="00EE3961">
              <w:rPr>
                <w:rFonts w:ascii="Arial" w:eastAsia="Arial" w:hAnsi="Arial" w:cs="Arial"/>
              </w:rPr>
              <w:t xml:space="preserve"> </w:t>
            </w:r>
            <w:r w:rsidR="00540766" w:rsidRPr="00540766">
              <w:rPr>
                <w:rFonts w:ascii="Arial" w:eastAsia="Arial" w:hAnsi="Arial" w:cs="Arial"/>
                <w:i/>
                <w:iCs/>
              </w:rPr>
              <w:t>Notifies supervisor and takes appropriate steps to manage clinical and non-clinical responsibilities when fatigued or ill</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91BA12C" w14:textId="119AF201" w:rsidR="00050B15" w:rsidRPr="00EE3961" w:rsidRDefault="009B1434" w:rsidP="00BE0A2F">
            <w:pPr>
              <w:numPr>
                <w:ilvl w:val="0"/>
                <w:numId w:val="4"/>
              </w:numPr>
              <w:spacing w:after="0" w:line="240" w:lineRule="auto"/>
              <w:ind w:left="180" w:hanging="180"/>
              <w:rPr>
                <w:rFonts w:ascii="Arial" w:hAnsi="Arial" w:cs="Arial"/>
              </w:rPr>
            </w:pPr>
            <w:r w:rsidRPr="00EE3961">
              <w:rPr>
                <w:rFonts w:ascii="Arial" w:eastAsia="Arial" w:hAnsi="Arial" w:cs="Arial"/>
              </w:rPr>
              <w:t>Is o</w:t>
            </w:r>
            <w:r w:rsidR="3D91A623" w:rsidRPr="00EE3961">
              <w:rPr>
                <w:rFonts w:ascii="Arial" w:eastAsia="Arial" w:hAnsi="Arial" w:cs="Arial"/>
              </w:rPr>
              <w:t>pen to discussing well-being concerns, for example vicarious trauma exposure, as they might affect performance</w:t>
            </w:r>
          </w:p>
          <w:p w14:paraId="637716DA" w14:textId="0042CFD5" w:rsidR="00050B15" w:rsidRPr="00EE3961" w:rsidRDefault="009B1434" w:rsidP="4E270FCB">
            <w:pPr>
              <w:numPr>
                <w:ilvl w:val="0"/>
                <w:numId w:val="4"/>
              </w:numPr>
              <w:spacing w:after="0" w:line="240" w:lineRule="auto"/>
              <w:ind w:left="180" w:hanging="180"/>
              <w:rPr>
                <w:rFonts w:ascii="Arial" w:hAnsi="Arial" w:cs="Arial"/>
              </w:rPr>
            </w:pPr>
            <w:r w:rsidRPr="00EE3961">
              <w:rPr>
                <w:rFonts w:ascii="Arial" w:eastAsia="Arial" w:hAnsi="Arial" w:cs="Arial"/>
              </w:rPr>
              <w:t>Is p</w:t>
            </w:r>
            <w:r w:rsidR="3D91A623" w:rsidRPr="00EE3961">
              <w:rPr>
                <w:rFonts w:ascii="Arial" w:eastAsia="Arial" w:hAnsi="Arial" w:cs="Arial"/>
              </w:rPr>
              <w:t>roactive about finding coverage for responsibilities when sick</w:t>
            </w:r>
          </w:p>
        </w:tc>
      </w:tr>
      <w:tr w:rsidR="00050B15" w:rsidRPr="00EE3961" w14:paraId="644B029C" w14:textId="77777777" w:rsidTr="61F118FE">
        <w:tc>
          <w:tcPr>
            <w:tcW w:w="4950" w:type="dxa"/>
            <w:tcBorders>
              <w:top w:val="single" w:sz="4" w:space="0" w:color="000000" w:themeColor="text1"/>
              <w:bottom w:val="single" w:sz="4" w:space="0" w:color="000000" w:themeColor="text1"/>
            </w:tcBorders>
            <w:shd w:val="clear" w:color="auto" w:fill="C9C9C9"/>
          </w:tcPr>
          <w:p w14:paraId="2BD70DA4" w14:textId="5D816534" w:rsidR="00050B15" w:rsidRPr="00EE3961" w:rsidRDefault="00A10C50" w:rsidP="00BE0A2F">
            <w:pPr>
              <w:spacing w:after="0" w:line="240" w:lineRule="auto"/>
              <w:rPr>
                <w:rFonts w:ascii="Arial" w:eastAsia="Arial" w:hAnsi="Arial" w:cs="Arial"/>
                <w:b/>
              </w:rPr>
            </w:pPr>
            <w:r w:rsidRPr="00EE3961">
              <w:rPr>
                <w:rFonts w:ascii="Arial" w:eastAsia="Arial" w:hAnsi="Arial" w:cs="Arial"/>
                <w:b/>
              </w:rPr>
              <w:t xml:space="preserve">Level 2 </w:t>
            </w:r>
            <w:r w:rsidR="00540766" w:rsidRPr="00540766">
              <w:rPr>
                <w:rFonts w:ascii="Arial" w:eastAsia="Arial" w:hAnsi="Arial" w:cs="Arial"/>
                <w:i/>
              </w:rPr>
              <w:t>Identifies situations in which maintaining personal emotional, physical, and mental health is challenged, and seeks assistance when needed</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BC785B3" w14:textId="6869B5A0"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Independently identifies the stress of relationship issues, difficult patients, and financial pressures, and seeks help</w:t>
            </w:r>
          </w:p>
          <w:p w14:paraId="743304C6" w14:textId="74355CD6" w:rsidR="00050B15" w:rsidRPr="00EE3961" w:rsidRDefault="3D91A623" w:rsidP="4E270FCB">
            <w:pPr>
              <w:numPr>
                <w:ilvl w:val="0"/>
                <w:numId w:val="4"/>
              </w:numPr>
              <w:spacing w:after="0" w:line="240" w:lineRule="auto"/>
              <w:ind w:left="180" w:hanging="180"/>
              <w:rPr>
                <w:rFonts w:ascii="Arial" w:hAnsi="Arial" w:cs="Arial"/>
              </w:rPr>
            </w:pPr>
            <w:r w:rsidRPr="00EE3961">
              <w:rPr>
                <w:rFonts w:ascii="Arial" w:eastAsia="Arial" w:hAnsi="Arial" w:cs="Arial"/>
              </w:rPr>
              <w:t xml:space="preserve">Accurately notes when time or extra resources are needed to maintain individual </w:t>
            </w:r>
            <w:r w:rsidR="00E80858">
              <w:rPr>
                <w:rFonts w:ascii="Arial" w:eastAsia="Arial" w:hAnsi="Arial" w:cs="Arial"/>
              </w:rPr>
              <w:t>well-being</w:t>
            </w:r>
          </w:p>
        </w:tc>
      </w:tr>
      <w:tr w:rsidR="00050B15" w:rsidRPr="00EE3961" w14:paraId="6B986643" w14:textId="77777777" w:rsidTr="61F118FE">
        <w:tc>
          <w:tcPr>
            <w:tcW w:w="4950" w:type="dxa"/>
            <w:tcBorders>
              <w:top w:val="single" w:sz="4" w:space="0" w:color="000000" w:themeColor="text1"/>
              <w:bottom w:val="single" w:sz="4" w:space="0" w:color="000000" w:themeColor="text1"/>
            </w:tcBorders>
            <w:shd w:val="clear" w:color="auto" w:fill="C9C9C9"/>
          </w:tcPr>
          <w:p w14:paraId="2CAFFD0E" w14:textId="1259098C" w:rsidR="00050B15" w:rsidRPr="00EE3961" w:rsidRDefault="00A10C50" w:rsidP="00BE0A2F">
            <w:pPr>
              <w:spacing w:after="0" w:line="240" w:lineRule="auto"/>
              <w:rPr>
                <w:rFonts w:ascii="Arial" w:eastAsia="Arial" w:hAnsi="Arial" w:cs="Arial"/>
                <w:i/>
                <w:color w:val="000000"/>
              </w:rPr>
            </w:pPr>
            <w:r w:rsidRPr="00EE3961">
              <w:rPr>
                <w:rFonts w:ascii="Arial" w:eastAsia="Arial" w:hAnsi="Arial" w:cs="Arial"/>
                <w:b/>
              </w:rPr>
              <w:t xml:space="preserve">Level </w:t>
            </w:r>
            <w:r w:rsidR="00EA1427" w:rsidRPr="00EE3961">
              <w:rPr>
                <w:rFonts w:ascii="Arial" w:eastAsia="Arial" w:hAnsi="Arial" w:cs="Arial"/>
                <w:b/>
              </w:rPr>
              <w:t>3</w:t>
            </w:r>
            <w:r w:rsidR="00EA1427" w:rsidRPr="00EE3961">
              <w:rPr>
                <w:rFonts w:ascii="Arial" w:eastAsia="Arial" w:hAnsi="Arial" w:cs="Arial"/>
              </w:rPr>
              <w:t xml:space="preserve"> </w:t>
            </w:r>
            <w:r w:rsidR="00540766" w:rsidRPr="00540766">
              <w:rPr>
                <w:rFonts w:ascii="Arial" w:eastAsia="Arial" w:hAnsi="Arial" w:cs="Arial"/>
                <w:i/>
                <w:iCs/>
              </w:rPr>
              <w:t>Knows how to take steps to address impairment/fatigue in oneself and in colleagues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AEE2375" w14:textId="321B4C80"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With supervision, assists in developing a personal learning or action plan to address factors potentially contributing to burnout</w:t>
            </w:r>
          </w:p>
          <w:p w14:paraId="768BC884" w14:textId="3E376418" w:rsidR="00050B15" w:rsidRPr="00EE3961" w:rsidRDefault="3D91A623" w:rsidP="4E270FCB">
            <w:pPr>
              <w:numPr>
                <w:ilvl w:val="0"/>
                <w:numId w:val="4"/>
              </w:numPr>
              <w:spacing w:after="0" w:line="240" w:lineRule="auto"/>
              <w:ind w:left="180" w:hanging="180"/>
              <w:rPr>
                <w:rFonts w:ascii="Arial" w:hAnsi="Arial" w:cs="Arial"/>
              </w:rPr>
            </w:pPr>
            <w:r w:rsidRPr="00EE3961">
              <w:rPr>
                <w:rFonts w:ascii="Arial" w:eastAsia="Arial" w:hAnsi="Arial" w:cs="Arial"/>
              </w:rPr>
              <w:t xml:space="preserve">Proactively identifies </w:t>
            </w:r>
            <w:r w:rsidR="00E80858">
              <w:rPr>
                <w:rFonts w:ascii="Arial" w:eastAsia="Arial" w:hAnsi="Arial" w:cs="Arial"/>
              </w:rPr>
              <w:t>well-being</w:t>
            </w:r>
            <w:r w:rsidR="00E80858" w:rsidRPr="00EE3961">
              <w:rPr>
                <w:rFonts w:ascii="Arial" w:eastAsia="Arial" w:hAnsi="Arial" w:cs="Arial"/>
              </w:rPr>
              <w:t xml:space="preserve"> </w:t>
            </w:r>
            <w:r w:rsidRPr="00EE3961">
              <w:rPr>
                <w:rFonts w:ascii="Arial" w:eastAsia="Arial" w:hAnsi="Arial" w:cs="Arial"/>
              </w:rPr>
              <w:t>issues prior to those issues becoming acute</w:t>
            </w:r>
          </w:p>
        </w:tc>
      </w:tr>
      <w:tr w:rsidR="00050B15" w:rsidRPr="00EE3961" w14:paraId="13AE9B61" w14:textId="77777777" w:rsidTr="61F118FE">
        <w:tc>
          <w:tcPr>
            <w:tcW w:w="4950" w:type="dxa"/>
            <w:tcBorders>
              <w:top w:val="single" w:sz="4" w:space="0" w:color="000000" w:themeColor="text1"/>
              <w:bottom w:val="single" w:sz="4" w:space="0" w:color="000000" w:themeColor="text1"/>
            </w:tcBorders>
            <w:shd w:val="clear" w:color="auto" w:fill="C9C9C9"/>
          </w:tcPr>
          <w:p w14:paraId="50981159" w14:textId="632A664D" w:rsidR="00050B15" w:rsidRPr="00EE3961" w:rsidRDefault="00A10C50" w:rsidP="00BE0A2F">
            <w:pPr>
              <w:spacing w:after="0" w:line="240" w:lineRule="auto"/>
              <w:rPr>
                <w:rFonts w:ascii="Arial" w:eastAsia="Arial" w:hAnsi="Arial" w:cs="Arial"/>
                <w:i/>
              </w:rPr>
            </w:pPr>
            <w:r w:rsidRPr="00EE3961">
              <w:rPr>
                <w:rFonts w:ascii="Arial" w:eastAsia="Arial" w:hAnsi="Arial" w:cs="Arial"/>
                <w:b/>
              </w:rPr>
              <w:t>Level 4</w:t>
            </w:r>
            <w:r w:rsidRPr="00EE3961">
              <w:rPr>
                <w:rFonts w:ascii="Arial" w:eastAsia="Arial" w:hAnsi="Arial" w:cs="Arial"/>
              </w:rPr>
              <w:t xml:space="preserve"> </w:t>
            </w:r>
            <w:r w:rsidR="00540766" w:rsidRPr="00540766">
              <w:rPr>
                <w:rFonts w:ascii="Arial" w:eastAsia="Arial" w:hAnsi="Arial" w:cs="Arial"/>
                <w:i/>
              </w:rPr>
              <w:t>Prioritizes and balances conflicting interests of oneself, family, and others to optimize medical care and practice of the profession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39E3CFD" w14:textId="1E2BCC16"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 xml:space="preserve">Works to prevent, mitigate and intervene early during stressful periods in the </w:t>
            </w:r>
            <w:r w:rsidR="00CB1F00" w:rsidRPr="00EE3961">
              <w:rPr>
                <w:rFonts w:ascii="Arial" w:eastAsia="Arial" w:hAnsi="Arial" w:cs="Arial"/>
              </w:rPr>
              <w:t xml:space="preserve">fellow </w:t>
            </w:r>
            <w:r w:rsidRPr="00EE3961">
              <w:rPr>
                <w:rFonts w:ascii="Arial" w:eastAsia="Arial" w:hAnsi="Arial" w:cs="Arial"/>
              </w:rPr>
              <w:t>peer group</w:t>
            </w:r>
          </w:p>
          <w:p w14:paraId="74DE6AA8" w14:textId="3FC68AA5" w:rsidR="00050B15" w:rsidRPr="00EE3961" w:rsidRDefault="3D91A623" w:rsidP="4E270FCB">
            <w:pPr>
              <w:numPr>
                <w:ilvl w:val="0"/>
                <w:numId w:val="4"/>
              </w:numPr>
              <w:spacing w:after="0" w:line="240" w:lineRule="auto"/>
              <w:ind w:left="180" w:hanging="180"/>
              <w:rPr>
                <w:rFonts w:ascii="Arial" w:hAnsi="Arial" w:cs="Arial"/>
              </w:rPr>
            </w:pPr>
            <w:r w:rsidRPr="00EE3961">
              <w:rPr>
                <w:rFonts w:ascii="Arial" w:eastAsia="Arial" w:hAnsi="Arial" w:cs="Arial"/>
              </w:rPr>
              <w:t>Goes beyond avoiding burnout and portrays a healthy lifestyle and work</w:t>
            </w:r>
            <w:r w:rsidR="009B1434" w:rsidRPr="00EE3961">
              <w:rPr>
                <w:rFonts w:ascii="Arial" w:eastAsia="Arial" w:hAnsi="Arial" w:cs="Arial"/>
              </w:rPr>
              <w:t>-</w:t>
            </w:r>
            <w:r w:rsidRPr="00EE3961">
              <w:rPr>
                <w:rFonts w:ascii="Arial" w:eastAsia="Arial" w:hAnsi="Arial" w:cs="Arial"/>
              </w:rPr>
              <w:t>life balance</w:t>
            </w:r>
          </w:p>
        </w:tc>
      </w:tr>
      <w:tr w:rsidR="00050B15" w:rsidRPr="00EE3961" w14:paraId="627F55D2" w14:textId="77777777" w:rsidTr="61F118FE">
        <w:tc>
          <w:tcPr>
            <w:tcW w:w="4950" w:type="dxa"/>
            <w:tcBorders>
              <w:top w:val="single" w:sz="4" w:space="0" w:color="000000" w:themeColor="text1"/>
              <w:bottom w:val="single" w:sz="4" w:space="0" w:color="000000" w:themeColor="text1"/>
            </w:tcBorders>
            <w:shd w:val="clear" w:color="auto" w:fill="C9C9C9"/>
          </w:tcPr>
          <w:p w14:paraId="2C8BA4E4" w14:textId="053242B2" w:rsidR="00050B15" w:rsidRPr="00EE3961" w:rsidRDefault="00A10C50" w:rsidP="00BE0A2F">
            <w:pPr>
              <w:spacing w:after="0" w:line="240" w:lineRule="auto"/>
              <w:rPr>
                <w:rFonts w:ascii="Arial" w:eastAsia="Arial" w:hAnsi="Arial" w:cs="Arial"/>
                <w:i/>
              </w:rPr>
            </w:pPr>
            <w:r w:rsidRPr="00EE3961">
              <w:rPr>
                <w:rFonts w:ascii="Arial" w:eastAsia="Arial" w:hAnsi="Arial" w:cs="Arial"/>
                <w:b/>
              </w:rPr>
              <w:t>Level 5</w:t>
            </w:r>
            <w:r w:rsidRPr="00EE3961">
              <w:rPr>
                <w:rFonts w:ascii="Arial" w:eastAsia="Arial" w:hAnsi="Arial" w:cs="Arial"/>
              </w:rPr>
              <w:t xml:space="preserve"> </w:t>
            </w:r>
            <w:r w:rsidR="00540766" w:rsidRPr="00540766">
              <w:rPr>
                <w:rFonts w:ascii="Arial" w:eastAsia="Arial" w:hAnsi="Arial" w:cs="Arial"/>
                <w:i/>
                <w:iCs/>
              </w:rPr>
              <w:t>Participates as an active member on committees or in organizations that address physician well-being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FEAD731" w14:textId="6E07CB5A"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 xml:space="preserve">Establishes new programs or contributes significantly to existing ones for </w:t>
            </w:r>
            <w:r w:rsidR="00E80858">
              <w:rPr>
                <w:rFonts w:ascii="Arial" w:eastAsia="Arial" w:hAnsi="Arial" w:cs="Arial"/>
              </w:rPr>
              <w:t>well-being</w:t>
            </w:r>
            <w:r w:rsidR="00E80858" w:rsidRPr="00EE3961">
              <w:rPr>
                <w:rFonts w:ascii="Arial" w:eastAsia="Arial" w:hAnsi="Arial" w:cs="Arial"/>
              </w:rPr>
              <w:t xml:space="preserve"> </w:t>
            </w:r>
            <w:r w:rsidRPr="00EE3961">
              <w:rPr>
                <w:rFonts w:ascii="Arial" w:eastAsia="Arial" w:hAnsi="Arial" w:cs="Arial"/>
              </w:rPr>
              <w:t>for colleagues and other individuals</w:t>
            </w:r>
          </w:p>
          <w:p w14:paraId="044191B4" w14:textId="10078A1B" w:rsidR="00050B15" w:rsidRPr="00EE3961" w:rsidRDefault="3D91A623" w:rsidP="4E270FCB">
            <w:pPr>
              <w:numPr>
                <w:ilvl w:val="0"/>
                <w:numId w:val="4"/>
              </w:numPr>
              <w:spacing w:after="0" w:line="240" w:lineRule="auto"/>
              <w:ind w:left="180" w:hanging="180"/>
              <w:rPr>
                <w:rFonts w:ascii="Arial" w:hAnsi="Arial" w:cs="Arial"/>
              </w:rPr>
            </w:pPr>
            <w:r w:rsidRPr="00EE3961">
              <w:rPr>
                <w:rFonts w:ascii="Arial" w:eastAsia="Arial" w:hAnsi="Arial" w:cs="Arial"/>
              </w:rPr>
              <w:t>Presents or publishes at a regional or national level on topics related to physician wellness</w:t>
            </w:r>
          </w:p>
        </w:tc>
      </w:tr>
      <w:tr w:rsidR="00050B15" w:rsidRPr="00EE3961" w14:paraId="40931295" w14:textId="77777777" w:rsidTr="3EC27B5B">
        <w:tc>
          <w:tcPr>
            <w:tcW w:w="4950" w:type="dxa"/>
            <w:shd w:val="clear" w:color="auto" w:fill="FFD965"/>
          </w:tcPr>
          <w:p w14:paraId="4A0C324E" w14:textId="77777777" w:rsidR="00050B15" w:rsidRPr="00EE3961" w:rsidRDefault="00A10C50" w:rsidP="00BE0A2F">
            <w:pPr>
              <w:spacing w:after="0" w:line="240" w:lineRule="auto"/>
              <w:rPr>
                <w:rFonts w:ascii="Arial" w:eastAsia="Arial" w:hAnsi="Arial" w:cs="Arial"/>
              </w:rPr>
            </w:pPr>
            <w:r w:rsidRPr="00EE3961">
              <w:rPr>
                <w:rFonts w:ascii="Arial" w:eastAsia="Arial" w:hAnsi="Arial" w:cs="Arial"/>
              </w:rPr>
              <w:t>Assessment Models or Tools</w:t>
            </w:r>
          </w:p>
        </w:tc>
        <w:tc>
          <w:tcPr>
            <w:tcW w:w="9175" w:type="dxa"/>
            <w:shd w:val="clear" w:color="auto" w:fill="FFD965"/>
          </w:tcPr>
          <w:p w14:paraId="50F2AC15" w14:textId="77777777" w:rsidR="007566C2"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Direct observations</w:t>
            </w:r>
          </w:p>
          <w:p w14:paraId="08C081FE"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Institutional online training modules</w:t>
            </w:r>
          </w:p>
          <w:p w14:paraId="5C479103"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Participation in institutional or community well-being programs</w:t>
            </w:r>
          </w:p>
        </w:tc>
      </w:tr>
      <w:tr w:rsidR="00050B15" w:rsidRPr="00EE3961" w14:paraId="508B1FF5" w14:textId="77777777" w:rsidTr="3EC27B5B">
        <w:tc>
          <w:tcPr>
            <w:tcW w:w="4950" w:type="dxa"/>
            <w:shd w:val="clear" w:color="auto" w:fill="8DB3E2" w:themeFill="text2" w:themeFillTint="66"/>
          </w:tcPr>
          <w:p w14:paraId="653CA695" w14:textId="77777777" w:rsidR="00050B15" w:rsidRPr="00EE3961" w:rsidRDefault="00A10C50" w:rsidP="00BE0A2F">
            <w:pPr>
              <w:spacing w:after="0" w:line="240" w:lineRule="auto"/>
              <w:rPr>
                <w:rFonts w:ascii="Arial" w:eastAsia="Arial" w:hAnsi="Arial" w:cs="Arial"/>
              </w:rPr>
            </w:pPr>
            <w:r w:rsidRPr="00EE3961">
              <w:rPr>
                <w:rFonts w:ascii="Arial" w:eastAsia="Arial" w:hAnsi="Arial" w:cs="Arial"/>
              </w:rPr>
              <w:t xml:space="preserve">Curriculum Mapping </w:t>
            </w:r>
          </w:p>
        </w:tc>
        <w:tc>
          <w:tcPr>
            <w:tcW w:w="9175" w:type="dxa"/>
            <w:shd w:val="clear" w:color="auto" w:fill="8DB3E2" w:themeFill="text2" w:themeFillTint="66"/>
          </w:tcPr>
          <w:p w14:paraId="62CF94C4" w14:textId="77777777" w:rsidR="00050B15" w:rsidRPr="00EE3961" w:rsidRDefault="00050B15" w:rsidP="00BE0A2F">
            <w:pPr>
              <w:numPr>
                <w:ilvl w:val="0"/>
                <w:numId w:val="4"/>
              </w:numPr>
              <w:spacing w:after="0" w:line="240" w:lineRule="auto"/>
              <w:ind w:left="180" w:hanging="180"/>
              <w:rPr>
                <w:rFonts w:ascii="Arial" w:hAnsi="Arial" w:cs="Arial"/>
              </w:rPr>
            </w:pPr>
          </w:p>
        </w:tc>
      </w:tr>
      <w:tr w:rsidR="00050B15" w:rsidRPr="00EE3961" w14:paraId="34B32C57" w14:textId="77777777" w:rsidTr="3EC27B5B">
        <w:trPr>
          <w:trHeight w:val="80"/>
        </w:trPr>
        <w:tc>
          <w:tcPr>
            <w:tcW w:w="4950" w:type="dxa"/>
            <w:shd w:val="clear" w:color="auto" w:fill="A8D08D"/>
          </w:tcPr>
          <w:p w14:paraId="0455E468" w14:textId="77777777" w:rsidR="00050B15" w:rsidRPr="00EE3961" w:rsidRDefault="00A10C50" w:rsidP="00BE0A2F">
            <w:pPr>
              <w:spacing w:after="0" w:line="240" w:lineRule="auto"/>
              <w:rPr>
                <w:rFonts w:ascii="Arial" w:eastAsia="Arial" w:hAnsi="Arial" w:cs="Arial"/>
              </w:rPr>
            </w:pPr>
            <w:r w:rsidRPr="00EE3961">
              <w:rPr>
                <w:rFonts w:ascii="Arial" w:eastAsia="Arial" w:hAnsi="Arial" w:cs="Arial"/>
              </w:rPr>
              <w:t>Notes or Resources</w:t>
            </w:r>
          </w:p>
        </w:tc>
        <w:tc>
          <w:tcPr>
            <w:tcW w:w="9175" w:type="dxa"/>
            <w:shd w:val="clear" w:color="auto" w:fill="A8D08D"/>
          </w:tcPr>
          <w:p w14:paraId="5CAB2933" w14:textId="77777777" w:rsidR="002B78CF" w:rsidRPr="00807C9A" w:rsidRDefault="002B78CF" w:rsidP="002B78CF">
            <w:pPr>
              <w:rPr>
                <w:rFonts w:ascii="Arial" w:hAnsi="Arial" w:cs="Arial"/>
              </w:rPr>
            </w:pPr>
            <w:r w:rsidRPr="00807C9A">
              <w:rPr>
                <w:rFonts w:ascii="Arial" w:hAnsi="Arial" w:cs="Arial"/>
              </w:rPr>
              <w:t>This subcompetency is not intended to evaluate a fellow’s well-being, but to ensure each fellow has the fundamental knowledge of factors that impact well-being, the mechanisms by which those factors impact well-being, and available resources and tools to improve well-being.</w:t>
            </w:r>
          </w:p>
          <w:p w14:paraId="1AFE1A21" w14:textId="77777777" w:rsidR="00BE1B7C" w:rsidRPr="00EE3961" w:rsidRDefault="00BE1B7C" w:rsidP="00BE1B7C">
            <w:pPr>
              <w:numPr>
                <w:ilvl w:val="0"/>
                <w:numId w:val="4"/>
              </w:numPr>
              <w:spacing w:after="0" w:line="240" w:lineRule="auto"/>
              <w:ind w:left="180" w:hanging="180"/>
              <w:rPr>
                <w:rFonts w:ascii="Arial" w:hAnsi="Arial" w:cs="Arial"/>
              </w:rPr>
            </w:pPr>
            <w:r w:rsidRPr="00EE3961">
              <w:rPr>
                <w:rFonts w:ascii="Arial" w:eastAsia="Arial" w:hAnsi="Arial" w:cs="Arial"/>
              </w:rPr>
              <w:t xml:space="preserve">Professional behavior refers to the global comportment of the fellow in carrying out clinical and professional responsibilities. This includes: </w:t>
            </w:r>
          </w:p>
          <w:p w14:paraId="213D33A4" w14:textId="77777777" w:rsidR="00BE1B7C" w:rsidRPr="00EE3961" w:rsidRDefault="00BE1B7C" w:rsidP="00BE1B7C">
            <w:pPr>
              <w:numPr>
                <w:ilvl w:val="1"/>
                <w:numId w:val="7"/>
              </w:numPr>
              <w:pBdr>
                <w:top w:val="nil"/>
                <w:left w:val="nil"/>
                <w:bottom w:val="nil"/>
                <w:right w:val="nil"/>
                <w:between w:val="nil"/>
              </w:pBdr>
              <w:spacing w:after="0" w:line="240" w:lineRule="auto"/>
              <w:ind w:left="662" w:hanging="187"/>
              <w:rPr>
                <w:rFonts w:ascii="Arial" w:hAnsi="Arial" w:cs="Arial"/>
              </w:rPr>
            </w:pPr>
            <w:r w:rsidRPr="00EE3961">
              <w:rPr>
                <w:rFonts w:ascii="Arial" w:eastAsia="Arial" w:hAnsi="Arial" w:cs="Arial"/>
              </w:rPr>
              <w:t>a. timeliness (e.g., reports for duty, answers pages, and completes work assignments on time)</w:t>
            </w:r>
          </w:p>
          <w:p w14:paraId="43F2D147" w14:textId="77777777" w:rsidR="00BE1B7C" w:rsidRPr="00EE3961" w:rsidRDefault="00BE1B7C" w:rsidP="00BE1B7C">
            <w:pPr>
              <w:numPr>
                <w:ilvl w:val="1"/>
                <w:numId w:val="7"/>
              </w:numPr>
              <w:pBdr>
                <w:top w:val="nil"/>
                <w:left w:val="nil"/>
                <w:bottom w:val="nil"/>
                <w:right w:val="nil"/>
                <w:between w:val="nil"/>
              </w:pBdr>
              <w:spacing w:after="0" w:line="240" w:lineRule="auto"/>
              <w:ind w:left="662" w:hanging="187"/>
              <w:rPr>
                <w:rFonts w:ascii="Arial" w:hAnsi="Arial" w:cs="Arial"/>
              </w:rPr>
            </w:pPr>
            <w:r w:rsidRPr="00EE3961">
              <w:rPr>
                <w:rFonts w:ascii="Arial" w:eastAsia="Arial" w:hAnsi="Arial" w:cs="Arial"/>
              </w:rPr>
              <w:t>b. maintaining professional appearance and attire</w:t>
            </w:r>
          </w:p>
          <w:p w14:paraId="55535B32" w14:textId="77777777" w:rsidR="00BE1B7C" w:rsidRPr="00EE3961" w:rsidRDefault="00BE1B7C" w:rsidP="00BE1B7C">
            <w:pPr>
              <w:numPr>
                <w:ilvl w:val="1"/>
                <w:numId w:val="7"/>
              </w:numPr>
              <w:pBdr>
                <w:top w:val="nil"/>
                <w:left w:val="nil"/>
                <w:bottom w:val="nil"/>
                <w:right w:val="nil"/>
                <w:between w:val="nil"/>
              </w:pBdr>
              <w:spacing w:after="0" w:line="240" w:lineRule="auto"/>
              <w:ind w:left="662" w:hanging="187"/>
              <w:rPr>
                <w:rFonts w:ascii="Arial" w:hAnsi="Arial" w:cs="Arial"/>
              </w:rPr>
            </w:pPr>
            <w:r w:rsidRPr="00EE3961">
              <w:rPr>
                <w:rFonts w:ascii="Arial" w:eastAsia="Arial" w:hAnsi="Arial" w:cs="Arial"/>
              </w:rPr>
              <w:lastRenderedPageBreak/>
              <w:t xml:space="preserve">c. being reliable, responsible, and trustworthy (e.g., knows and fulfills assignments without needing reminders) </w:t>
            </w:r>
          </w:p>
          <w:p w14:paraId="79DE7529" w14:textId="77777777" w:rsidR="00BE1B7C" w:rsidRPr="00EE3961" w:rsidRDefault="00BE1B7C" w:rsidP="00BE1B7C">
            <w:pPr>
              <w:numPr>
                <w:ilvl w:val="1"/>
                <w:numId w:val="7"/>
              </w:numPr>
              <w:pBdr>
                <w:top w:val="nil"/>
                <w:left w:val="nil"/>
                <w:bottom w:val="nil"/>
                <w:right w:val="nil"/>
                <w:between w:val="nil"/>
              </w:pBdr>
              <w:spacing w:after="0" w:line="240" w:lineRule="auto"/>
              <w:ind w:left="662" w:hanging="187"/>
              <w:rPr>
                <w:rFonts w:ascii="Arial" w:hAnsi="Arial" w:cs="Arial"/>
              </w:rPr>
            </w:pPr>
            <w:r w:rsidRPr="00EE3961">
              <w:rPr>
                <w:rFonts w:ascii="Arial" w:eastAsia="Arial" w:hAnsi="Arial" w:cs="Arial"/>
              </w:rPr>
              <w:t>d. being respectful and courteous (e.g., listens to the ideas of others, is not hostile or disruptive, maintains measured emotional responses and equanimity despite stressful circumstances)</w:t>
            </w:r>
          </w:p>
          <w:p w14:paraId="6641AA97" w14:textId="77777777" w:rsidR="00BE1B7C" w:rsidRPr="00EE3961" w:rsidRDefault="00BE1B7C" w:rsidP="00BE1B7C">
            <w:pPr>
              <w:numPr>
                <w:ilvl w:val="1"/>
                <w:numId w:val="7"/>
              </w:numPr>
              <w:pBdr>
                <w:top w:val="nil"/>
                <w:left w:val="nil"/>
                <w:bottom w:val="nil"/>
                <w:right w:val="nil"/>
                <w:between w:val="nil"/>
              </w:pBdr>
              <w:spacing w:after="0" w:line="240" w:lineRule="auto"/>
              <w:ind w:left="662" w:hanging="187"/>
              <w:rPr>
                <w:rFonts w:ascii="Arial" w:hAnsi="Arial" w:cs="Arial"/>
              </w:rPr>
            </w:pPr>
            <w:r w:rsidRPr="00EE3961">
              <w:rPr>
                <w:rFonts w:ascii="Arial" w:eastAsia="Arial" w:hAnsi="Arial" w:cs="Arial"/>
              </w:rPr>
              <w:t xml:space="preserve">e. maintaining professional boundaries </w:t>
            </w:r>
          </w:p>
          <w:p w14:paraId="003A5713" w14:textId="77777777" w:rsidR="00BE1B7C" w:rsidRPr="00EE3961" w:rsidRDefault="00BE1B7C" w:rsidP="00BE1B7C">
            <w:pPr>
              <w:numPr>
                <w:ilvl w:val="1"/>
                <w:numId w:val="7"/>
              </w:numPr>
              <w:pBdr>
                <w:top w:val="nil"/>
                <w:left w:val="nil"/>
                <w:bottom w:val="nil"/>
                <w:right w:val="nil"/>
                <w:between w:val="nil"/>
              </w:pBdr>
              <w:spacing w:after="0" w:line="240" w:lineRule="auto"/>
              <w:ind w:left="662" w:hanging="187"/>
              <w:rPr>
                <w:rFonts w:ascii="Arial" w:hAnsi="Arial" w:cs="Arial"/>
              </w:rPr>
            </w:pPr>
            <w:r w:rsidRPr="00EE3961">
              <w:rPr>
                <w:rFonts w:ascii="Arial" w:eastAsia="Arial" w:hAnsi="Arial" w:cs="Arial"/>
              </w:rPr>
              <w:t>f. understanding that the role of a physician involves professionalism and consistency of one’s behaviors, both on and off duty</w:t>
            </w:r>
          </w:p>
          <w:p w14:paraId="3E5FD0D6" w14:textId="77777777" w:rsidR="00BE1B7C" w:rsidRPr="00EE3961" w:rsidRDefault="00BE1B7C" w:rsidP="00BE1B7C">
            <w:pPr>
              <w:numPr>
                <w:ilvl w:val="0"/>
                <w:numId w:val="4"/>
              </w:numPr>
              <w:spacing w:after="0" w:line="240" w:lineRule="auto"/>
              <w:ind w:left="187" w:hanging="187"/>
              <w:rPr>
                <w:rFonts w:ascii="Arial" w:hAnsi="Arial" w:cs="Arial"/>
              </w:rPr>
            </w:pPr>
            <w:r w:rsidRPr="00EE3961">
              <w:rPr>
                <w:rFonts w:ascii="Arial" w:eastAsia="Arial" w:hAnsi="Arial" w:cs="Arial"/>
              </w:rPr>
              <w:t>These descriptors and examples are not intended to represent all elements of professional behavior. Fellows are expected to demonstrate responsibility for patient care that supersedes self-interest. It is important that residents recognize the inherent conflicts and competing values involved in balancing dedication to patient care with attention to the interests of their own well-being and responsibilities to their families and others. Balancing these interests while maintaining an overriding commitment to patient care requires, for example, ensuring excellent transitions of care, sign-out, and continuity of care for each patient during times that the fellow is not present to provide direct care for the patient.</w:t>
            </w:r>
          </w:p>
          <w:p w14:paraId="7CC94935" w14:textId="77777777" w:rsidR="00C229A2" w:rsidRDefault="00BE1B7C" w:rsidP="00C229A2">
            <w:pPr>
              <w:numPr>
                <w:ilvl w:val="0"/>
                <w:numId w:val="4"/>
              </w:numPr>
              <w:spacing w:after="0" w:line="240" w:lineRule="auto"/>
              <w:ind w:left="187" w:hanging="187"/>
              <w:rPr>
                <w:rFonts w:ascii="Arial" w:hAnsi="Arial" w:cs="Arial"/>
              </w:rPr>
            </w:pPr>
            <w:r w:rsidRPr="00EE3961">
              <w:rPr>
                <w:rFonts w:ascii="Arial" w:eastAsia="Arial" w:hAnsi="Arial" w:cs="Arial"/>
              </w:rPr>
              <w:t xml:space="preserve">AAMC. Well-Being in Academic Medicine. </w:t>
            </w:r>
            <w:hyperlink r:id="rId60" w:history="1">
              <w:r w:rsidRPr="00EE3961">
                <w:rPr>
                  <w:rStyle w:val="Hyperlink"/>
                  <w:rFonts w:ascii="Arial" w:eastAsia="Arial" w:hAnsi="Arial" w:cs="Arial"/>
                </w:rPr>
                <w:t>https://www.aamc.org/initiatives/462280/well-being-academic-medicine.html</w:t>
              </w:r>
            </w:hyperlink>
            <w:r w:rsidRPr="00EE3961">
              <w:rPr>
                <w:rFonts w:ascii="Arial" w:eastAsia="Arial" w:hAnsi="Arial" w:cs="Arial"/>
              </w:rPr>
              <w:t>. 2021.</w:t>
            </w:r>
          </w:p>
          <w:p w14:paraId="31316666" w14:textId="2FEE3493" w:rsidR="00C229A2" w:rsidRDefault="0075362C" w:rsidP="00C229A2">
            <w:pPr>
              <w:numPr>
                <w:ilvl w:val="0"/>
                <w:numId w:val="4"/>
              </w:numPr>
              <w:spacing w:after="0" w:line="240" w:lineRule="auto"/>
              <w:ind w:left="187" w:hanging="187"/>
              <w:rPr>
                <w:rFonts w:ascii="Arial" w:hAnsi="Arial" w:cs="Arial"/>
              </w:rPr>
            </w:pPr>
            <w:r w:rsidRPr="0075362C">
              <w:rPr>
                <w:rFonts w:ascii="Arial" w:hAnsi="Arial" w:cs="Arial"/>
              </w:rPr>
              <w:t xml:space="preserve">ACGME. “Well-Being Tools and Resources.” </w:t>
            </w:r>
            <w:hyperlink r:id="rId61" w:history="1">
              <w:r w:rsidRPr="00586057">
                <w:rPr>
                  <w:rStyle w:val="Hyperlink"/>
                  <w:rFonts w:ascii="Arial" w:hAnsi="Arial" w:cs="Arial"/>
                </w:rPr>
                <w:t>https://dl.acgme.org/pages/well-being-tools-resources</w:t>
              </w:r>
            </w:hyperlink>
            <w:r w:rsidR="00C229A2" w:rsidRPr="00C229A2">
              <w:rPr>
                <w:rFonts w:ascii="Arial" w:hAnsi="Arial" w:cs="Arial"/>
              </w:rPr>
              <w:t>. Accessed 2022.</w:t>
            </w:r>
          </w:p>
          <w:p w14:paraId="02E22038" w14:textId="77777777" w:rsidR="00BE1B7C" w:rsidRPr="00EE3961" w:rsidRDefault="00BE1B7C" w:rsidP="00BE1B7C">
            <w:pPr>
              <w:numPr>
                <w:ilvl w:val="0"/>
                <w:numId w:val="4"/>
              </w:numPr>
              <w:spacing w:after="0" w:line="240" w:lineRule="auto"/>
              <w:ind w:left="187" w:hanging="187"/>
              <w:rPr>
                <w:rFonts w:ascii="Arial" w:hAnsi="Arial" w:cs="Arial"/>
              </w:rPr>
            </w:pPr>
            <w:r w:rsidRPr="00EE3961">
              <w:rPr>
                <w:rFonts w:ascii="Arial" w:eastAsia="Arial" w:hAnsi="Arial" w:cs="Arial"/>
              </w:rPr>
              <w:t xml:space="preserve">AMA. AMA STEPS Forward. </w:t>
            </w:r>
            <w:hyperlink r:id="rId62">
              <w:r w:rsidRPr="61F118FE">
                <w:rPr>
                  <w:rStyle w:val="Hyperlink"/>
                  <w:rFonts w:ascii="Arial" w:eastAsia="Arial" w:hAnsi="Arial" w:cs="Arial"/>
                </w:rPr>
                <w:t>https://edhub.ama-assn.org/steps-forward/pages/about</w:t>
              </w:r>
            </w:hyperlink>
            <w:r w:rsidRPr="61F118FE">
              <w:rPr>
                <w:rFonts w:ascii="Arial" w:eastAsia="Arial" w:hAnsi="Arial" w:cs="Arial"/>
              </w:rPr>
              <w:t xml:space="preserve">. </w:t>
            </w:r>
            <w:r w:rsidRPr="00EE3961">
              <w:rPr>
                <w:rFonts w:ascii="Arial" w:eastAsia="Arial" w:hAnsi="Arial" w:cs="Arial"/>
              </w:rPr>
              <w:t>2021.</w:t>
            </w:r>
          </w:p>
          <w:p w14:paraId="4F654452" w14:textId="77777777" w:rsidR="00BE1B7C" w:rsidRPr="00EE3961" w:rsidRDefault="00BE1B7C" w:rsidP="00BE1B7C">
            <w:pPr>
              <w:numPr>
                <w:ilvl w:val="0"/>
                <w:numId w:val="4"/>
              </w:numPr>
              <w:spacing w:after="0" w:line="240" w:lineRule="auto"/>
              <w:ind w:left="187" w:hanging="187"/>
              <w:rPr>
                <w:rFonts w:ascii="Arial" w:hAnsi="Arial" w:cs="Arial"/>
              </w:rPr>
            </w:pPr>
            <w:r w:rsidRPr="00EE3961">
              <w:rPr>
                <w:rFonts w:ascii="Arial" w:eastAsia="Arial" w:hAnsi="Arial" w:cs="Arial"/>
              </w:rPr>
              <w:t xml:space="preserve">APA. Well-being and Burnout. </w:t>
            </w:r>
            <w:hyperlink r:id="rId63">
              <w:r w:rsidRPr="61F118FE">
                <w:rPr>
                  <w:rStyle w:val="Hyperlink"/>
                  <w:rFonts w:ascii="Arial" w:eastAsia="Arial" w:hAnsi="Arial" w:cs="Arial"/>
                </w:rPr>
                <w:t>https://www.psychiatry.org/psychiatrists/practice/well-being-and-burnout</w:t>
              </w:r>
            </w:hyperlink>
            <w:r w:rsidRPr="61F118FE">
              <w:rPr>
                <w:rFonts w:ascii="Arial" w:eastAsia="Arial" w:hAnsi="Arial" w:cs="Arial"/>
              </w:rPr>
              <w:t xml:space="preserve">. </w:t>
            </w:r>
            <w:r w:rsidRPr="00EE3961">
              <w:rPr>
                <w:rFonts w:ascii="Arial" w:eastAsia="Arial" w:hAnsi="Arial" w:cs="Arial"/>
              </w:rPr>
              <w:t>2021.</w:t>
            </w:r>
          </w:p>
          <w:p w14:paraId="719FBC8C" w14:textId="77777777" w:rsidR="00BE1B7C" w:rsidRPr="00EE3961" w:rsidRDefault="00BE1B7C" w:rsidP="00BE1B7C">
            <w:pPr>
              <w:numPr>
                <w:ilvl w:val="0"/>
                <w:numId w:val="4"/>
              </w:numPr>
              <w:spacing w:after="0" w:line="240" w:lineRule="auto"/>
              <w:ind w:left="187" w:hanging="187"/>
              <w:rPr>
                <w:rFonts w:ascii="Arial" w:hAnsi="Arial" w:cs="Arial"/>
              </w:rPr>
            </w:pPr>
            <w:r w:rsidRPr="00EE3961">
              <w:rPr>
                <w:rFonts w:ascii="Arial" w:eastAsia="Arial" w:hAnsi="Arial" w:cs="Arial"/>
              </w:rPr>
              <w:t xml:space="preserve">Chaukos D, Chad-Friedman E, Mehta DH, et al. SMART-R: A prospective cohort study of a resilience curriculum for residents by residents. </w:t>
            </w:r>
            <w:r w:rsidRPr="00EE3961">
              <w:rPr>
                <w:rFonts w:ascii="Arial" w:eastAsia="Arial" w:hAnsi="Arial" w:cs="Arial"/>
                <w:i/>
                <w:iCs/>
              </w:rPr>
              <w:t>Acad Psychiatry</w:t>
            </w:r>
            <w:r w:rsidRPr="00EE3961">
              <w:rPr>
                <w:rFonts w:ascii="Arial" w:eastAsia="Arial" w:hAnsi="Arial" w:cs="Arial"/>
              </w:rPr>
              <w:t xml:space="preserve">. 2018;42(1):78-83. </w:t>
            </w:r>
            <w:hyperlink r:id="rId64">
              <w:r w:rsidRPr="61F118FE">
                <w:rPr>
                  <w:rStyle w:val="Hyperlink"/>
                  <w:rFonts w:ascii="Arial" w:eastAsia="Arial" w:hAnsi="Arial" w:cs="Arial"/>
                </w:rPr>
                <w:t>https://link.springer.com/article/10.1007%2Fs40596-017-0808-z</w:t>
              </w:r>
            </w:hyperlink>
            <w:r w:rsidRPr="61F118FE">
              <w:rPr>
                <w:rFonts w:ascii="Arial" w:eastAsia="Arial" w:hAnsi="Arial" w:cs="Arial"/>
              </w:rPr>
              <w:t xml:space="preserve">. </w:t>
            </w:r>
            <w:r w:rsidRPr="00EE3961">
              <w:rPr>
                <w:rFonts w:ascii="Arial" w:eastAsia="Arial" w:hAnsi="Arial" w:cs="Arial"/>
              </w:rPr>
              <w:t xml:space="preserve">2021. </w:t>
            </w:r>
          </w:p>
          <w:p w14:paraId="5EA0A6FF" w14:textId="65FD3825" w:rsidR="00BE1B7C" w:rsidRPr="00EE3961" w:rsidRDefault="00BE1B7C" w:rsidP="00BE1B7C">
            <w:pPr>
              <w:numPr>
                <w:ilvl w:val="0"/>
                <w:numId w:val="4"/>
              </w:numPr>
              <w:spacing w:after="0" w:line="240" w:lineRule="auto"/>
              <w:ind w:left="187" w:hanging="187"/>
              <w:rPr>
                <w:rFonts w:ascii="Arial" w:hAnsi="Arial" w:cs="Arial"/>
              </w:rPr>
            </w:pPr>
            <w:r w:rsidRPr="00EE3961">
              <w:rPr>
                <w:rFonts w:ascii="Arial" w:hAnsi="Arial" w:cs="Arial"/>
              </w:rPr>
              <w:t xml:space="preserve">Hicks PJ, Schumacher D, Guralnick S, Carraccio C, Burke AE. Domain of competence: Personal and professional development. </w:t>
            </w:r>
            <w:r w:rsidRPr="00EE3961">
              <w:rPr>
                <w:rFonts w:ascii="Arial" w:hAnsi="Arial" w:cs="Arial"/>
                <w:i/>
              </w:rPr>
              <w:t>Acad Pediatr</w:t>
            </w:r>
            <w:r w:rsidRPr="00EE3961">
              <w:rPr>
                <w:rFonts w:ascii="Arial" w:hAnsi="Arial" w:cs="Arial"/>
              </w:rPr>
              <w:t xml:space="preserve">. 2014;14(2 Suppl):S80-S97. </w:t>
            </w:r>
            <w:hyperlink r:id="rId65">
              <w:r w:rsidRPr="61F118FE">
                <w:rPr>
                  <w:rStyle w:val="Hyperlink"/>
                  <w:rFonts w:ascii="Arial" w:hAnsi="Arial" w:cs="Arial"/>
                </w:rPr>
                <w:t>https://www.academicpedsjnl.net/article/S1876-2859(13)00332-X/fulltext</w:t>
              </w:r>
            </w:hyperlink>
            <w:r w:rsidRPr="61F118FE">
              <w:rPr>
                <w:rFonts w:ascii="Arial" w:hAnsi="Arial" w:cs="Arial"/>
              </w:rPr>
              <w:t xml:space="preserve">. </w:t>
            </w:r>
            <w:r w:rsidRPr="00EE3961">
              <w:rPr>
                <w:rFonts w:ascii="Arial" w:hAnsi="Arial" w:cs="Arial"/>
              </w:rPr>
              <w:t>2021.</w:t>
            </w:r>
          </w:p>
          <w:p w14:paraId="1A084A15" w14:textId="6802F63A" w:rsidR="00050B15" w:rsidRPr="00EE3961" w:rsidRDefault="3D91A623" w:rsidP="00BE0A2F">
            <w:pPr>
              <w:numPr>
                <w:ilvl w:val="0"/>
                <w:numId w:val="4"/>
              </w:numPr>
              <w:spacing w:after="0" w:line="240" w:lineRule="auto"/>
              <w:ind w:left="187" w:hanging="187"/>
              <w:rPr>
                <w:rFonts w:ascii="Arial" w:hAnsi="Arial" w:cs="Arial"/>
              </w:rPr>
            </w:pPr>
            <w:r w:rsidRPr="00EE3961">
              <w:rPr>
                <w:rFonts w:ascii="Arial" w:eastAsia="Arial" w:hAnsi="Arial" w:cs="Arial"/>
              </w:rPr>
              <w:t xml:space="preserve">Magudia K, Bick A, Cohen J. et al. Childbearing and family leave policies for resident physicians at top training institutions. </w:t>
            </w:r>
            <w:r w:rsidRPr="00EE3961">
              <w:rPr>
                <w:rFonts w:ascii="Arial" w:eastAsia="Arial" w:hAnsi="Arial" w:cs="Arial"/>
                <w:i/>
                <w:iCs/>
              </w:rPr>
              <w:t>JAMA</w:t>
            </w:r>
            <w:r w:rsidRPr="00EE3961">
              <w:rPr>
                <w:rFonts w:ascii="Arial" w:eastAsia="Arial" w:hAnsi="Arial" w:cs="Arial"/>
              </w:rPr>
              <w:t xml:space="preserve">. 2018;320(22):2372-2374. </w:t>
            </w:r>
            <w:hyperlink r:id="rId66">
              <w:r w:rsidR="00BE1B7C" w:rsidRPr="61F118FE">
                <w:rPr>
                  <w:rStyle w:val="Hyperlink"/>
                  <w:rFonts w:ascii="Arial" w:eastAsia="Arial" w:hAnsi="Arial" w:cs="Arial"/>
                </w:rPr>
                <w:t>https://jamanetwork.com/journals/jama/fullarticle/2718057</w:t>
              </w:r>
            </w:hyperlink>
            <w:r w:rsidR="00BE1B7C" w:rsidRPr="61F118FE">
              <w:rPr>
                <w:rFonts w:ascii="Arial" w:eastAsia="Arial" w:hAnsi="Arial" w:cs="Arial"/>
              </w:rPr>
              <w:t xml:space="preserve">. </w:t>
            </w:r>
            <w:r w:rsidR="00BE1B7C" w:rsidRPr="00EE3961">
              <w:rPr>
                <w:rFonts w:ascii="Arial" w:eastAsia="Arial" w:hAnsi="Arial" w:cs="Arial"/>
              </w:rPr>
              <w:t>2021.</w:t>
            </w:r>
            <w:r w:rsidRPr="00EE3961">
              <w:rPr>
                <w:rFonts w:ascii="Arial" w:eastAsia="Arial" w:hAnsi="Arial" w:cs="Arial"/>
              </w:rPr>
              <w:t xml:space="preserve"> </w:t>
            </w:r>
          </w:p>
          <w:p w14:paraId="37763A90" w14:textId="77777777" w:rsidR="00050B15" w:rsidRPr="00F52A8D" w:rsidRDefault="3D91A623" w:rsidP="00BE1B7C">
            <w:pPr>
              <w:numPr>
                <w:ilvl w:val="0"/>
                <w:numId w:val="4"/>
              </w:numPr>
              <w:spacing w:after="0" w:line="240" w:lineRule="auto"/>
              <w:ind w:left="187" w:hanging="187"/>
              <w:rPr>
                <w:rFonts w:ascii="Arial" w:hAnsi="Arial" w:cs="Arial"/>
              </w:rPr>
            </w:pPr>
            <w:r w:rsidRPr="00EE3961">
              <w:rPr>
                <w:rFonts w:ascii="Arial" w:eastAsia="Arial" w:hAnsi="Arial" w:cs="Arial"/>
              </w:rPr>
              <w:t>N</w:t>
            </w:r>
            <w:r w:rsidR="00BE1B7C" w:rsidRPr="00EE3961">
              <w:rPr>
                <w:rFonts w:ascii="Arial" w:eastAsia="Arial" w:hAnsi="Arial" w:cs="Arial"/>
              </w:rPr>
              <w:t xml:space="preserve">ational </w:t>
            </w:r>
            <w:r w:rsidRPr="00EE3961">
              <w:rPr>
                <w:rFonts w:ascii="Arial" w:eastAsia="Arial" w:hAnsi="Arial" w:cs="Arial"/>
              </w:rPr>
              <w:t>A</w:t>
            </w:r>
            <w:r w:rsidR="00BE1B7C" w:rsidRPr="00EE3961">
              <w:rPr>
                <w:rFonts w:ascii="Arial" w:eastAsia="Arial" w:hAnsi="Arial" w:cs="Arial"/>
              </w:rPr>
              <w:t xml:space="preserve">cademy of </w:t>
            </w:r>
            <w:r w:rsidRPr="00EE3961">
              <w:rPr>
                <w:rFonts w:ascii="Arial" w:eastAsia="Arial" w:hAnsi="Arial" w:cs="Arial"/>
              </w:rPr>
              <w:t>M</w:t>
            </w:r>
            <w:r w:rsidR="00BE1B7C" w:rsidRPr="00EE3961">
              <w:rPr>
                <w:rFonts w:ascii="Arial" w:eastAsia="Arial" w:hAnsi="Arial" w:cs="Arial"/>
              </w:rPr>
              <w:t>edicine (NAM)</w:t>
            </w:r>
            <w:r w:rsidRPr="00EE3961">
              <w:rPr>
                <w:rFonts w:ascii="Arial" w:eastAsia="Arial" w:hAnsi="Arial" w:cs="Arial"/>
              </w:rPr>
              <w:t xml:space="preserve">. Action Collaborative on Clinician Well-Being and Resilience. </w:t>
            </w:r>
            <w:hyperlink r:id="rId67">
              <w:r w:rsidR="00BE1B7C" w:rsidRPr="61F118FE">
                <w:rPr>
                  <w:rStyle w:val="Hyperlink"/>
                  <w:rFonts w:ascii="Arial" w:eastAsia="Arial" w:hAnsi="Arial" w:cs="Arial"/>
                </w:rPr>
                <w:t>https://nam.edu/initiatives/clinician-resilience-and-well-being/</w:t>
              </w:r>
            </w:hyperlink>
            <w:r w:rsidR="00BE1B7C" w:rsidRPr="61F118FE">
              <w:rPr>
                <w:rFonts w:ascii="Arial" w:eastAsia="Arial" w:hAnsi="Arial" w:cs="Arial"/>
              </w:rPr>
              <w:t xml:space="preserve">. </w:t>
            </w:r>
            <w:r w:rsidR="00BE1B7C" w:rsidRPr="00EE3961">
              <w:rPr>
                <w:rFonts w:ascii="Arial" w:eastAsia="Arial" w:hAnsi="Arial" w:cs="Arial"/>
              </w:rPr>
              <w:t>2021.</w:t>
            </w:r>
          </w:p>
          <w:p w14:paraId="64B5FCE1" w14:textId="4DB17D4E" w:rsidR="00F52A8D" w:rsidRPr="00EE3961" w:rsidRDefault="00F52A8D" w:rsidP="00BE1B7C">
            <w:pPr>
              <w:numPr>
                <w:ilvl w:val="0"/>
                <w:numId w:val="4"/>
              </w:numPr>
              <w:spacing w:after="0" w:line="240" w:lineRule="auto"/>
              <w:ind w:left="187" w:hanging="187"/>
              <w:rPr>
                <w:rFonts w:ascii="Arial" w:hAnsi="Arial" w:cs="Arial"/>
              </w:rPr>
            </w:pPr>
            <w:r w:rsidRPr="009635EF">
              <w:rPr>
                <w:rFonts w:ascii="Arial" w:hAnsi="Arial" w:cs="Arial"/>
              </w:rPr>
              <w:t xml:space="preserve">Local resources, including </w:t>
            </w:r>
            <w:r>
              <w:rPr>
                <w:rFonts w:ascii="Arial" w:hAnsi="Arial" w:cs="Arial"/>
              </w:rPr>
              <w:t>E</w:t>
            </w:r>
            <w:r w:rsidRPr="009635EF">
              <w:rPr>
                <w:rFonts w:ascii="Arial" w:hAnsi="Arial" w:cs="Arial"/>
              </w:rPr>
              <w:t xml:space="preserve">mployee </w:t>
            </w:r>
            <w:r>
              <w:rPr>
                <w:rFonts w:ascii="Arial" w:hAnsi="Arial" w:cs="Arial"/>
              </w:rPr>
              <w:t>A</w:t>
            </w:r>
            <w:r w:rsidRPr="009635EF">
              <w:rPr>
                <w:rFonts w:ascii="Arial" w:hAnsi="Arial" w:cs="Arial"/>
              </w:rPr>
              <w:t>ssistance programs</w:t>
            </w:r>
          </w:p>
        </w:tc>
      </w:tr>
    </w:tbl>
    <w:p w14:paraId="16308398" w14:textId="4F70FFAC" w:rsidR="0096742C" w:rsidRDefault="0096742C" w:rsidP="00BE0A2F">
      <w:pPr>
        <w:spacing w:after="0" w:line="240" w:lineRule="auto"/>
        <w:rPr>
          <w:rFonts w:ascii="Arial" w:eastAsia="Arial" w:hAnsi="Arial" w:cs="Arial"/>
          <w:sz w:val="2"/>
          <w:szCs w:val="2"/>
        </w:rPr>
      </w:pPr>
      <w:bookmarkStart w:id="13" w:name="_30j0zll" w:colFirst="0" w:colLast="0"/>
      <w:bookmarkEnd w:id="13"/>
    </w:p>
    <w:p w14:paraId="7DDAD6D7" w14:textId="30DAE1EF" w:rsidR="00050B15" w:rsidRPr="000E0701" w:rsidRDefault="0096742C" w:rsidP="00BE0A2F">
      <w:pPr>
        <w:spacing w:after="0" w:line="240" w:lineRule="auto"/>
        <w:rPr>
          <w:rFonts w:ascii="Arial" w:eastAsia="Arial" w:hAnsi="Arial" w:cs="Arial"/>
          <w:sz w:val="2"/>
          <w:szCs w:val="2"/>
        </w:rPr>
      </w:pPr>
      <w:r>
        <w:rPr>
          <w:rFonts w:ascii="Arial" w:eastAsia="Arial" w:hAnsi="Arial" w:cs="Arial"/>
          <w:sz w:val="2"/>
          <w:szCs w:val="2"/>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EE3961" w14:paraId="76FE9667" w14:textId="77777777" w:rsidTr="3D91A623">
        <w:trPr>
          <w:trHeight w:val="760"/>
        </w:trPr>
        <w:tc>
          <w:tcPr>
            <w:tcW w:w="14125" w:type="dxa"/>
            <w:gridSpan w:val="2"/>
            <w:shd w:val="clear" w:color="auto" w:fill="9CC3E5"/>
          </w:tcPr>
          <w:p w14:paraId="6F864C8E" w14:textId="01F6C398" w:rsidR="00050B15" w:rsidRPr="00EE3961" w:rsidRDefault="00A10C50" w:rsidP="00BE0A2F">
            <w:pPr>
              <w:spacing w:after="0" w:line="240" w:lineRule="auto"/>
              <w:jc w:val="center"/>
              <w:rPr>
                <w:rFonts w:ascii="Arial" w:eastAsia="Arial" w:hAnsi="Arial" w:cs="Arial"/>
                <w:b/>
              </w:rPr>
            </w:pPr>
            <w:bookmarkStart w:id="14" w:name="_Hlk83134791"/>
            <w:r w:rsidRPr="00EE3961">
              <w:rPr>
                <w:rFonts w:ascii="Arial" w:eastAsia="Arial" w:hAnsi="Arial" w:cs="Arial"/>
                <w:b/>
              </w:rPr>
              <w:lastRenderedPageBreak/>
              <w:t>Interpersonal and Communication Skills 1:</w:t>
            </w:r>
            <w:r w:rsidR="00B631EE" w:rsidRPr="00EE3961">
              <w:rPr>
                <w:rFonts w:ascii="Arial" w:hAnsi="Arial" w:cs="Arial"/>
              </w:rPr>
              <w:t xml:space="preserve"> </w:t>
            </w:r>
            <w:r w:rsidR="00B631EE" w:rsidRPr="00EE3961">
              <w:rPr>
                <w:rFonts w:ascii="Arial" w:eastAsia="Arial" w:hAnsi="Arial" w:cs="Arial"/>
                <w:b/>
              </w:rPr>
              <w:t>Relationship Development and Conflict Management with Patients, Evaluees, Colleagues, Members of the Health Care or Forensic Team, Attorneys, and Members of the Legal System</w:t>
            </w:r>
          </w:p>
          <w:bookmarkEnd w:id="14"/>
          <w:p w14:paraId="3D2D04F0" w14:textId="18DCF015" w:rsidR="00050B15" w:rsidRPr="00EE3961" w:rsidRDefault="00A10C50" w:rsidP="00BE0A2F">
            <w:pPr>
              <w:spacing w:after="0" w:line="240" w:lineRule="auto"/>
              <w:ind w:left="187"/>
              <w:rPr>
                <w:rFonts w:ascii="Arial" w:eastAsia="Arial" w:hAnsi="Arial" w:cs="Arial"/>
              </w:rPr>
            </w:pPr>
            <w:r w:rsidRPr="00EE3961">
              <w:rPr>
                <w:rFonts w:ascii="Arial" w:eastAsia="Arial" w:hAnsi="Arial" w:cs="Arial"/>
                <w:b/>
              </w:rPr>
              <w:t>Overall Intent:</w:t>
            </w:r>
            <w:r w:rsidRPr="00EE3961">
              <w:rPr>
                <w:rFonts w:ascii="Arial" w:eastAsia="Arial" w:hAnsi="Arial" w:cs="Arial"/>
              </w:rPr>
              <w:t xml:space="preserve"> </w:t>
            </w:r>
            <w:r w:rsidR="00C43C2A" w:rsidRPr="00EE3961">
              <w:rPr>
                <w:rFonts w:ascii="Arial" w:eastAsia="Arial" w:hAnsi="Arial" w:cs="Arial"/>
              </w:rPr>
              <w:t>To enhance communication skills and working relationship with patients/evaluees</w:t>
            </w:r>
            <w:r w:rsidR="00332207" w:rsidRPr="00332207">
              <w:rPr>
                <w:rFonts w:ascii="Arial" w:eastAsia="Arial" w:hAnsi="Arial" w:cs="Arial"/>
              </w:rPr>
              <w:t xml:space="preserve">, </w:t>
            </w:r>
            <w:r w:rsidR="00332207">
              <w:rPr>
                <w:rFonts w:ascii="Arial" w:eastAsia="Arial" w:hAnsi="Arial" w:cs="Arial"/>
              </w:rPr>
              <w:t>c</w:t>
            </w:r>
            <w:r w:rsidR="00332207" w:rsidRPr="00332207">
              <w:rPr>
                <w:rFonts w:ascii="Arial" w:eastAsia="Arial" w:hAnsi="Arial" w:cs="Arial"/>
              </w:rPr>
              <w:t xml:space="preserve">olleagues, </w:t>
            </w:r>
            <w:r w:rsidR="00332207">
              <w:rPr>
                <w:rFonts w:ascii="Arial" w:eastAsia="Arial" w:hAnsi="Arial" w:cs="Arial"/>
              </w:rPr>
              <w:t>m</w:t>
            </w:r>
            <w:r w:rsidR="00332207" w:rsidRPr="00332207">
              <w:rPr>
                <w:rFonts w:ascii="Arial" w:eastAsia="Arial" w:hAnsi="Arial" w:cs="Arial"/>
              </w:rPr>
              <w:t xml:space="preserve">embers of the </w:t>
            </w:r>
            <w:r w:rsidR="00332207">
              <w:rPr>
                <w:rFonts w:ascii="Arial" w:eastAsia="Arial" w:hAnsi="Arial" w:cs="Arial"/>
              </w:rPr>
              <w:t>h</w:t>
            </w:r>
            <w:r w:rsidR="00332207" w:rsidRPr="00332207">
              <w:rPr>
                <w:rFonts w:ascii="Arial" w:eastAsia="Arial" w:hAnsi="Arial" w:cs="Arial"/>
              </w:rPr>
              <w:t xml:space="preserve">ealth </w:t>
            </w:r>
            <w:r w:rsidR="00332207">
              <w:rPr>
                <w:rFonts w:ascii="Arial" w:eastAsia="Arial" w:hAnsi="Arial" w:cs="Arial"/>
              </w:rPr>
              <w:t>c</w:t>
            </w:r>
            <w:r w:rsidR="00332207" w:rsidRPr="00332207">
              <w:rPr>
                <w:rFonts w:ascii="Arial" w:eastAsia="Arial" w:hAnsi="Arial" w:cs="Arial"/>
              </w:rPr>
              <w:t xml:space="preserve">are or </w:t>
            </w:r>
            <w:r w:rsidR="00332207">
              <w:rPr>
                <w:rFonts w:ascii="Arial" w:eastAsia="Arial" w:hAnsi="Arial" w:cs="Arial"/>
              </w:rPr>
              <w:t>f</w:t>
            </w:r>
            <w:r w:rsidR="00332207" w:rsidRPr="00332207">
              <w:rPr>
                <w:rFonts w:ascii="Arial" w:eastAsia="Arial" w:hAnsi="Arial" w:cs="Arial"/>
              </w:rPr>
              <w:t xml:space="preserve">orensic </w:t>
            </w:r>
            <w:r w:rsidR="00332207">
              <w:rPr>
                <w:rFonts w:ascii="Arial" w:eastAsia="Arial" w:hAnsi="Arial" w:cs="Arial"/>
              </w:rPr>
              <w:t>t</w:t>
            </w:r>
            <w:r w:rsidR="00332207" w:rsidRPr="00332207">
              <w:rPr>
                <w:rFonts w:ascii="Arial" w:eastAsia="Arial" w:hAnsi="Arial" w:cs="Arial"/>
              </w:rPr>
              <w:t xml:space="preserve">eam, </w:t>
            </w:r>
            <w:r w:rsidR="00332207">
              <w:rPr>
                <w:rFonts w:ascii="Arial" w:eastAsia="Arial" w:hAnsi="Arial" w:cs="Arial"/>
              </w:rPr>
              <w:t>a</w:t>
            </w:r>
            <w:r w:rsidR="00332207" w:rsidRPr="00332207">
              <w:rPr>
                <w:rFonts w:ascii="Arial" w:eastAsia="Arial" w:hAnsi="Arial" w:cs="Arial"/>
              </w:rPr>
              <w:t xml:space="preserve">ttorneys, and </w:t>
            </w:r>
            <w:r w:rsidR="00332207">
              <w:rPr>
                <w:rFonts w:ascii="Arial" w:eastAsia="Arial" w:hAnsi="Arial" w:cs="Arial"/>
              </w:rPr>
              <w:t>m</w:t>
            </w:r>
            <w:r w:rsidR="00332207" w:rsidRPr="00332207">
              <w:rPr>
                <w:rFonts w:ascii="Arial" w:eastAsia="Arial" w:hAnsi="Arial" w:cs="Arial"/>
              </w:rPr>
              <w:t xml:space="preserve">embers of the </w:t>
            </w:r>
            <w:r w:rsidR="00332207">
              <w:rPr>
                <w:rFonts w:ascii="Arial" w:eastAsia="Arial" w:hAnsi="Arial" w:cs="Arial"/>
              </w:rPr>
              <w:t>l</w:t>
            </w:r>
            <w:r w:rsidR="00332207" w:rsidRPr="00332207">
              <w:rPr>
                <w:rFonts w:ascii="Arial" w:eastAsia="Arial" w:hAnsi="Arial" w:cs="Arial"/>
              </w:rPr>
              <w:t xml:space="preserve">egal </w:t>
            </w:r>
            <w:r w:rsidR="00332207">
              <w:rPr>
                <w:rFonts w:ascii="Arial" w:eastAsia="Arial" w:hAnsi="Arial" w:cs="Arial"/>
              </w:rPr>
              <w:t>s</w:t>
            </w:r>
            <w:r w:rsidR="00332207" w:rsidRPr="00332207">
              <w:rPr>
                <w:rFonts w:ascii="Arial" w:eastAsia="Arial" w:hAnsi="Arial" w:cs="Arial"/>
              </w:rPr>
              <w:t>ystem</w:t>
            </w:r>
          </w:p>
          <w:p w14:paraId="0E33DEFF" w14:textId="7D6595B4" w:rsidR="007400E4" w:rsidRPr="00EE3961" w:rsidRDefault="007400E4" w:rsidP="00BE0A2F">
            <w:pPr>
              <w:spacing w:after="0" w:line="240" w:lineRule="auto"/>
              <w:ind w:left="187"/>
              <w:rPr>
                <w:rFonts w:ascii="Arial" w:eastAsia="Arial" w:hAnsi="Arial" w:cs="Arial"/>
                <w:b/>
                <w:color w:val="000000"/>
              </w:rPr>
            </w:pPr>
          </w:p>
        </w:tc>
      </w:tr>
      <w:tr w:rsidR="00050B15" w:rsidRPr="00EE3961" w14:paraId="42B3C4F1" w14:textId="77777777" w:rsidTr="3D91A623">
        <w:tc>
          <w:tcPr>
            <w:tcW w:w="4950" w:type="dxa"/>
            <w:shd w:val="clear" w:color="auto" w:fill="FAC090"/>
          </w:tcPr>
          <w:p w14:paraId="1FDCEF59" w14:textId="77777777" w:rsidR="00050B15" w:rsidRPr="00EE3961" w:rsidRDefault="00A10C50" w:rsidP="00BE0A2F">
            <w:pPr>
              <w:spacing w:after="0" w:line="240" w:lineRule="auto"/>
              <w:jc w:val="center"/>
              <w:rPr>
                <w:rFonts w:ascii="Arial" w:eastAsia="Arial" w:hAnsi="Arial" w:cs="Arial"/>
                <w:b/>
              </w:rPr>
            </w:pPr>
            <w:r w:rsidRPr="00EE3961">
              <w:rPr>
                <w:rFonts w:ascii="Arial" w:eastAsia="Arial" w:hAnsi="Arial" w:cs="Arial"/>
                <w:b/>
              </w:rPr>
              <w:t>Milestones</w:t>
            </w:r>
          </w:p>
        </w:tc>
        <w:tc>
          <w:tcPr>
            <w:tcW w:w="9175" w:type="dxa"/>
            <w:shd w:val="clear" w:color="auto" w:fill="FAC090"/>
          </w:tcPr>
          <w:p w14:paraId="79D6DB9B" w14:textId="1E52DFAC" w:rsidR="00050B15" w:rsidRPr="00EE3961" w:rsidRDefault="00A10C50" w:rsidP="00BE0A2F">
            <w:pPr>
              <w:spacing w:after="0" w:line="240" w:lineRule="auto"/>
              <w:jc w:val="center"/>
              <w:rPr>
                <w:rFonts w:ascii="Arial" w:eastAsia="Arial" w:hAnsi="Arial" w:cs="Arial"/>
                <w:b/>
              </w:rPr>
            </w:pPr>
            <w:r w:rsidRPr="00EE3961">
              <w:rPr>
                <w:rFonts w:ascii="Arial" w:eastAsia="Arial" w:hAnsi="Arial" w:cs="Arial"/>
                <w:b/>
              </w:rPr>
              <w:t>Examples</w:t>
            </w:r>
          </w:p>
        </w:tc>
      </w:tr>
      <w:tr w:rsidR="00050B15" w:rsidRPr="00EE3961" w14:paraId="2A5CBFEA" w14:textId="77777777" w:rsidTr="61F118FE">
        <w:tc>
          <w:tcPr>
            <w:tcW w:w="4950" w:type="dxa"/>
            <w:tcBorders>
              <w:top w:val="single" w:sz="4" w:space="0" w:color="000000" w:themeColor="text1"/>
              <w:bottom w:val="single" w:sz="4" w:space="0" w:color="000000" w:themeColor="text1"/>
            </w:tcBorders>
            <w:shd w:val="clear" w:color="auto" w:fill="C9C9C9"/>
          </w:tcPr>
          <w:p w14:paraId="2CB774BB" w14:textId="6F97DD41" w:rsidR="00050B15" w:rsidRPr="00EE3961" w:rsidRDefault="00A10C50">
            <w:pPr>
              <w:spacing w:after="0" w:line="240" w:lineRule="auto"/>
              <w:rPr>
                <w:rFonts w:ascii="Arial" w:eastAsia="Arial" w:hAnsi="Arial" w:cs="Arial"/>
                <w:i/>
                <w:color w:val="000000"/>
              </w:rPr>
            </w:pPr>
            <w:r w:rsidRPr="00EE3961">
              <w:rPr>
                <w:rFonts w:ascii="Arial" w:eastAsia="Arial" w:hAnsi="Arial" w:cs="Arial"/>
                <w:b/>
              </w:rPr>
              <w:t>Level 1</w:t>
            </w:r>
            <w:r w:rsidRPr="00EE3961">
              <w:rPr>
                <w:rFonts w:ascii="Arial" w:eastAsia="Arial" w:hAnsi="Arial" w:cs="Arial"/>
              </w:rPr>
              <w:t xml:space="preserve"> </w:t>
            </w:r>
            <w:r w:rsidR="00540766" w:rsidRPr="00540766">
              <w:rPr>
                <w:rFonts w:ascii="Arial" w:eastAsia="Arial" w:hAnsi="Arial" w:cs="Arial"/>
                <w:i/>
                <w:iCs/>
              </w:rPr>
              <w:t>Knows the importance of building working relationships with patients/evaluees and relevant parties in uncomplicated situations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59B95B3" w14:textId="77777777" w:rsidR="00317259" w:rsidRPr="00EE3961" w:rsidRDefault="3D91A623" w:rsidP="00317259">
            <w:pPr>
              <w:numPr>
                <w:ilvl w:val="0"/>
                <w:numId w:val="4"/>
              </w:numPr>
              <w:spacing w:after="0" w:line="240" w:lineRule="auto"/>
              <w:ind w:left="187" w:hanging="187"/>
              <w:rPr>
                <w:rFonts w:ascii="Arial" w:eastAsia="Arial" w:hAnsi="Arial" w:cs="Arial"/>
              </w:rPr>
            </w:pPr>
            <w:r w:rsidRPr="00EE3961">
              <w:rPr>
                <w:rFonts w:ascii="Arial" w:hAnsi="Arial" w:cs="Arial"/>
              </w:rPr>
              <w:t>Identifies the need to treat patient/evaluees with respect and professionalism</w:t>
            </w:r>
          </w:p>
          <w:p w14:paraId="0D58FFDF" w14:textId="5BA1B4A2" w:rsidR="00050B15" w:rsidRPr="00EE3961" w:rsidRDefault="3D91A623" w:rsidP="00317259">
            <w:pPr>
              <w:numPr>
                <w:ilvl w:val="0"/>
                <w:numId w:val="4"/>
              </w:numPr>
              <w:spacing w:after="0" w:line="240" w:lineRule="auto"/>
              <w:ind w:left="187" w:hanging="187"/>
              <w:rPr>
                <w:rFonts w:ascii="Arial" w:eastAsia="Arial" w:hAnsi="Arial" w:cs="Arial"/>
              </w:rPr>
            </w:pPr>
            <w:r w:rsidRPr="00EE3961">
              <w:rPr>
                <w:rFonts w:ascii="Arial" w:hAnsi="Arial" w:cs="Arial"/>
              </w:rPr>
              <w:t>Identifies the need to treat relevant parties with respect and professionalism</w:t>
            </w:r>
          </w:p>
        </w:tc>
      </w:tr>
      <w:tr w:rsidR="00050B15" w:rsidRPr="00EE3961" w14:paraId="5E9CF28D" w14:textId="77777777" w:rsidTr="61F118FE">
        <w:tc>
          <w:tcPr>
            <w:tcW w:w="4950" w:type="dxa"/>
            <w:tcBorders>
              <w:top w:val="single" w:sz="4" w:space="0" w:color="000000" w:themeColor="text1"/>
              <w:bottom w:val="single" w:sz="4" w:space="0" w:color="000000" w:themeColor="text1"/>
            </w:tcBorders>
            <w:shd w:val="clear" w:color="auto" w:fill="C9C9C9"/>
          </w:tcPr>
          <w:p w14:paraId="02E564B2" w14:textId="61FB0629" w:rsidR="00050B15" w:rsidRPr="00EE3961" w:rsidRDefault="00A10C50" w:rsidP="00BE0A2F">
            <w:pPr>
              <w:spacing w:after="0" w:line="240" w:lineRule="auto"/>
              <w:rPr>
                <w:rFonts w:ascii="Arial" w:eastAsia="Arial" w:hAnsi="Arial" w:cs="Arial"/>
                <w:i/>
              </w:rPr>
            </w:pPr>
            <w:r w:rsidRPr="00EE3961">
              <w:rPr>
                <w:rFonts w:ascii="Arial" w:eastAsia="Arial" w:hAnsi="Arial" w:cs="Arial"/>
                <w:b/>
              </w:rPr>
              <w:t>Level 2</w:t>
            </w:r>
            <w:r w:rsidRPr="00EE3961">
              <w:rPr>
                <w:rFonts w:ascii="Arial" w:eastAsia="Arial" w:hAnsi="Arial" w:cs="Arial"/>
              </w:rPr>
              <w:t xml:space="preserve"> </w:t>
            </w:r>
            <w:r w:rsidR="00540766" w:rsidRPr="00540766">
              <w:rPr>
                <w:rFonts w:ascii="Arial" w:eastAsia="Arial" w:hAnsi="Arial" w:cs="Arial"/>
                <w:i/>
                <w:iCs/>
              </w:rPr>
              <w:t>Develops working relationships across patients/evaluees in uncomplicated situations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312DBA4" w14:textId="77777777" w:rsidR="00317259" w:rsidRPr="00EE3961" w:rsidRDefault="3D91A623" w:rsidP="00317259">
            <w:pPr>
              <w:numPr>
                <w:ilvl w:val="0"/>
                <w:numId w:val="4"/>
              </w:numPr>
              <w:spacing w:after="0" w:line="240" w:lineRule="auto"/>
              <w:ind w:left="187" w:hanging="187"/>
              <w:rPr>
                <w:rFonts w:ascii="Arial" w:eastAsia="Arial" w:hAnsi="Arial" w:cs="Arial"/>
              </w:rPr>
            </w:pPr>
            <w:r w:rsidRPr="00EE3961">
              <w:rPr>
                <w:rFonts w:ascii="Arial" w:hAnsi="Arial" w:cs="Arial"/>
              </w:rPr>
              <w:t>Introduces self to patient and explains purpose of the examination to help establish rapport</w:t>
            </w:r>
          </w:p>
          <w:p w14:paraId="0B62738B" w14:textId="77777777" w:rsidR="00317259" w:rsidRPr="00EE3961" w:rsidRDefault="3D91A623" w:rsidP="00317259">
            <w:pPr>
              <w:numPr>
                <w:ilvl w:val="0"/>
                <w:numId w:val="4"/>
              </w:numPr>
              <w:spacing w:after="0" w:line="240" w:lineRule="auto"/>
              <w:ind w:left="187" w:hanging="187"/>
              <w:rPr>
                <w:rFonts w:ascii="Arial" w:eastAsia="Arial" w:hAnsi="Arial" w:cs="Arial"/>
              </w:rPr>
            </w:pPr>
            <w:r w:rsidRPr="00EE3961">
              <w:rPr>
                <w:rFonts w:ascii="Arial" w:hAnsi="Arial" w:cs="Arial"/>
              </w:rPr>
              <w:t>Reviews limits of confidentiality with patient/evaluee</w:t>
            </w:r>
          </w:p>
          <w:p w14:paraId="62688401" w14:textId="5CA04420" w:rsidR="00050B15" w:rsidRPr="00EE3961" w:rsidRDefault="3D91A623" w:rsidP="00317259">
            <w:pPr>
              <w:numPr>
                <w:ilvl w:val="0"/>
                <w:numId w:val="4"/>
              </w:numPr>
              <w:spacing w:after="0" w:line="240" w:lineRule="auto"/>
              <w:ind w:left="187" w:hanging="187"/>
              <w:rPr>
                <w:rFonts w:ascii="Arial" w:eastAsia="Arial" w:hAnsi="Arial" w:cs="Arial"/>
              </w:rPr>
            </w:pPr>
            <w:r w:rsidRPr="00EE3961">
              <w:rPr>
                <w:rFonts w:ascii="Arial" w:hAnsi="Arial" w:cs="Arial"/>
              </w:rPr>
              <w:t>Answers questions posed by patient/evaluee about evaluation</w:t>
            </w:r>
          </w:p>
        </w:tc>
      </w:tr>
      <w:tr w:rsidR="00050B15" w:rsidRPr="00EE3961" w14:paraId="0C243DE4" w14:textId="77777777" w:rsidTr="61F118FE">
        <w:tc>
          <w:tcPr>
            <w:tcW w:w="4950" w:type="dxa"/>
            <w:tcBorders>
              <w:top w:val="single" w:sz="4" w:space="0" w:color="000000" w:themeColor="text1"/>
              <w:bottom w:val="single" w:sz="4" w:space="0" w:color="000000" w:themeColor="text1"/>
            </w:tcBorders>
            <w:shd w:val="clear" w:color="auto" w:fill="C9C9C9"/>
          </w:tcPr>
          <w:p w14:paraId="5C9139B4" w14:textId="695D06FC" w:rsidR="004D2E2D" w:rsidRPr="00EE3961" w:rsidRDefault="00A10C50" w:rsidP="00BE0A2F">
            <w:pPr>
              <w:spacing w:after="0" w:line="240" w:lineRule="auto"/>
              <w:rPr>
                <w:rFonts w:ascii="Arial" w:eastAsia="Arial" w:hAnsi="Arial" w:cs="Arial"/>
                <w:i/>
                <w:iCs/>
                <w:color w:val="000000"/>
              </w:rPr>
            </w:pPr>
            <w:r w:rsidRPr="00EE3961">
              <w:rPr>
                <w:rFonts w:ascii="Arial" w:eastAsia="Arial" w:hAnsi="Arial" w:cs="Arial"/>
                <w:b/>
              </w:rPr>
              <w:t>Level 3</w:t>
            </w:r>
            <w:r w:rsidRPr="00EE3961">
              <w:rPr>
                <w:rFonts w:ascii="Arial" w:eastAsia="Arial" w:hAnsi="Arial" w:cs="Arial"/>
              </w:rPr>
              <w:t xml:space="preserve"> </w:t>
            </w:r>
            <w:r w:rsidR="00540766" w:rsidRPr="00540766">
              <w:rPr>
                <w:rFonts w:ascii="Arial" w:eastAsia="Arial" w:hAnsi="Arial" w:cs="Arial"/>
                <w:i/>
                <w:iCs/>
              </w:rPr>
              <w:t>Develops working relationships with patients/evaluees in complicated situations</w:t>
            </w:r>
          </w:p>
          <w:p w14:paraId="2E8E7934" w14:textId="745FE509" w:rsidR="00050B15" w:rsidRPr="00EE3961" w:rsidRDefault="00050B15" w:rsidP="00BE0A2F">
            <w:pPr>
              <w:spacing w:after="0" w:line="240" w:lineRule="auto"/>
              <w:rPr>
                <w:rFonts w:ascii="Arial" w:eastAsia="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621117B" w14:textId="77777777" w:rsidR="00317259" w:rsidRPr="00EE3961" w:rsidRDefault="3D91A623" w:rsidP="00317259">
            <w:pPr>
              <w:numPr>
                <w:ilvl w:val="0"/>
                <w:numId w:val="4"/>
              </w:numPr>
              <w:spacing w:after="0" w:line="240" w:lineRule="auto"/>
              <w:ind w:left="187" w:hanging="187"/>
              <w:rPr>
                <w:rFonts w:ascii="Arial" w:eastAsia="Arial" w:hAnsi="Arial" w:cs="Arial"/>
              </w:rPr>
            </w:pPr>
            <w:r w:rsidRPr="00EE3961">
              <w:rPr>
                <w:rFonts w:ascii="Arial" w:eastAsia="Arial" w:hAnsi="Arial" w:cs="Arial"/>
                <w:color w:val="000000" w:themeColor="text1"/>
              </w:rPr>
              <w:t>Works to gain cooperation from patient/evaluee who is refusing to be evaluated</w:t>
            </w:r>
          </w:p>
          <w:p w14:paraId="73472A07" w14:textId="06C2B186" w:rsidR="00050B15" w:rsidRPr="00EE3961" w:rsidRDefault="3D91A623" w:rsidP="00317259">
            <w:pPr>
              <w:numPr>
                <w:ilvl w:val="0"/>
                <w:numId w:val="4"/>
              </w:numPr>
              <w:spacing w:after="0" w:line="240" w:lineRule="auto"/>
              <w:ind w:left="187" w:hanging="187"/>
              <w:rPr>
                <w:rFonts w:ascii="Arial" w:eastAsia="Arial" w:hAnsi="Arial" w:cs="Arial"/>
              </w:rPr>
            </w:pPr>
            <w:r w:rsidRPr="00EE3961">
              <w:rPr>
                <w:rFonts w:ascii="Arial" w:hAnsi="Arial" w:cs="Arial"/>
              </w:rPr>
              <w:t xml:space="preserve">Establishes an effective working relationship with diverse stakeholders who may have conflicting interests when doing a risk assessment   </w:t>
            </w:r>
          </w:p>
        </w:tc>
      </w:tr>
      <w:tr w:rsidR="00050B15" w:rsidRPr="00EE3961" w14:paraId="5C8495AF" w14:textId="77777777" w:rsidTr="61F118FE">
        <w:tc>
          <w:tcPr>
            <w:tcW w:w="4950" w:type="dxa"/>
            <w:tcBorders>
              <w:top w:val="single" w:sz="4" w:space="0" w:color="000000" w:themeColor="text1"/>
              <w:bottom w:val="single" w:sz="4" w:space="0" w:color="000000" w:themeColor="text1"/>
            </w:tcBorders>
            <w:shd w:val="clear" w:color="auto" w:fill="C9C9C9"/>
          </w:tcPr>
          <w:p w14:paraId="3500009E" w14:textId="1C8226C9" w:rsidR="00050B15" w:rsidRPr="00EE3961" w:rsidRDefault="00A10C50" w:rsidP="00BE0A2F">
            <w:pPr>
              <w:spacing w:after="0" w:line="240" w:lineRule="auto"/>
              <w:rPr>
                <w:rFonts w:ascii="Arial" w:eastAsia="Arial" w:hAnsi="Arial" w:cs="Arial"/>
                <w:i/>
              </w:rPr>
            </w:pPr>
            <w:r w:rsidRPr="00EE3961">
              <w:rPr>
                <w:rFonts w:ascii="Arial" w:eastAsia="Arial" w:hAnsi="Arial" w:cs="Arial"/>
                <w:b/>
              </w:rPr>
              <w:t>Level 4</w:t>
            </w:r>
            <w:r w:rsidRPr="00EE3961">
              <w:rPr>
                <w:rFonts w:ascii="Arial" w:eastAsia="Arial" w:hAnsi="Arial" w:cs="Arial"/>
              </w:rPr>
              <w:t xml:space="preserve"> </w:t>
            </w:r>
            <w:r w:rsidR="00540766" w:rsidRPr="00540766">
              <w:rPr>
                <w:rFonts w:ascii="Arial" w:eastAsia="Arial" w:hAnsi="Arial" w:cs="Arial"/>
                <w:i/>
                <w:iCs/>
              </w:rPr>
              <w:t>Sustains working relationships with patients/evaluees in complex and challenging situations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57AFEE6" w14:textId="77777777" w:rsidR="00317259" w:rsidRPr="00EE3961" w:rsidRDefault="3D91A623" w:rsidP="00317259">
            <w:pPr>
              <w:numPr>
                <w:ilvl w:val="0"/>
                <w:numId w:val="4"/>
              </w:numPr>
              <w:spacing w:after="0" w:line="240" w:lineRule="auto"/>
              <w:ind w:left="187" w:hanging="187"/>
              <w:rPr>
                <w:rFonts w:ascii="Arial" w:eastAsia="Arial" w:hAnsi="Arial" w:cs="Arial"/>
              </w:rPr>
            </w:pPr>
            <w:r w:rsidRPr="00EE3961">
              <w:rPr>
                <w:rFonts w:ascii="Arial" w:hAnsi="Arial" w:cs="Arial"/>
              </w:rPr>
              <w:t>Gains cooperation of defendant when hired by court or opposing counsel</w:t>
            </w:r>
          </w:p>
          <w:p w14:paraId="01A07823" w14:textId="77777777" w:rsidR="00317259" w:rsidRPr="00EE3961" w:rsidRDefault="3D91A623" w:rsidP="00317259">
            <w:pPr>
              <w:numPr>
                <w:ilvl w:val="0"/>
                <w:numId w:val="4"/>
              </w:numPr>
              <w:spacing w:after="0" w:line="240" w:lineRule="auto"/>
              <w:ind w:left="187" w:hanging="187"/>
              <w:rPr>
                <w:rFonts w:ascii="Arial" w:eastAsia="Arial" w:hAnsi="Arial" w:cs="Arial"/>
              </w:rPr>
            </w:pPr>
            <w:r w:rsidRPr="00EE3961">
              <w:rPr>
                <w:rFonts w:ascii="Arial" w:eastAsia="Arial" w:hAnsi="Arial" w:cs="Arial"/>
                <w:color w:val="000000" w:themeColor="text1"/>
              </w:rPr>
              <w:t>Successfully completes an evaluation in individual who is malingering symptoms</w:t>
            </w:r>
          </w:p>
          <w:p w14:paraId="437A9A26" w14:textId="77777777" w:rsidR="00317259" w:rsidRPr="00EE3961" w:rsidRDefault="3D91A623" w:rsidP="00317259">
            <w:pPr>
              <w:numPr>
                <w:ilvl w:val="0"/>
                <w:numId w:val="4"/>
              </w:numPr>
              <w:spacing w:after="0" w:line="240" w:lineRule="auto"/>
              <w:ind w:left="187" w:hanging="187"/>
              <w:rPr>
                <w:rFonts w:ascii="Arial" w:eastAsia="Arial" w:hAnsi="Arial" w:cs="Arial"/>
              </w:rPr>
            </w:pPr>
            <w:r w:rsidRPr="00EE3961">
              <w:rPr>
                <w:rFonts w:ascii="Arial" w:eastAsia="Arial" w:hAnsi="Arial" w:cs="Arial"/>
                <w:color w:val="000000" w:themeColor="text1"/>
              </w:rPr>
              <w:t>Provides a forensic consultation to treatment team on patient/evaluee who has been aggressive to treatment team members</w:t>
            </w:r>
          </w:p>
          <w:p w14:paraId="716F7912" w14:textId="1C1096EC" w:rsidR="00050B15" w:rsidRPr="00EE3961" w:rsidRDefault="3D91A623" w:rsidP="00317259">
            <w:pPr>
              <w:numPr>
                <w:ilvl w:val="0"/>
                <w:numId w:val="4"/>
              </w:numPr>
              <w:spacing w:after="0" w:line="240" w:lineRule="auto"/>
              <w:ind w:left="187" w:hanging="187"/>
              <w:rPr>
                <w:rFonts w:ascii="Arial" w:eastAsia="Arial" w:hAnsi="Arial" w:cs="Arial"/>
              </w:rPr>
            </w:pPr>
            <w:r w:rsidRPr="00EE3961">
              <w:rPr>
                <w:rFonts w:ascii="Arial" w:eastAsia="Arial" w:hAnsi="Arial" w:cs="Arial"/>
                <w:color w:val="000000" w:themeColor="text1"/>
              </w:rPr>
              <w:t>Effectively provides testimony despite oppositional counsel</w:t>
            </w:r>
          </w:p>
        </w:tc>
      </w:tr>
      <w:tr w:rsidR="00050B15" w:rsidRPr="00EE3961" w14:paraId="45A26A49" w14:textId="77777777" w:rsidTr="61F118FE">
        <w:tc>
          <w:tcPr>
            <w:tcW w:w="4950" w:type="dxa"/>
            <w:tcBorders>
              <w:top w:val="single" w:sz="4" w:space="0" w:color="000000" w:themeColor="text1"/>
              <w:bottom w:val="single" w:sz="4" w:space="0" w:color="000000" w:themeColor="text1"/>
            </w:tcBorders>
            <w:shd w:val="clear" w:color="auto" w:fill="C9C9C9"/>
          </w:tcPr>
          <w:p w14:paraId="157E5A10" w14:textId="61865A81" w:rsidR="00050B15" w:rsidRPr="00EE3961" w:rsidRDefault="00A10C50" w:rsidP="00BE0A2F">
            <w:pPr>
              <w:spacing w:after="0" w:line="240" w:lineRule="auto"/>
              <w:rPr>
                <w:rFonts w:ascii="Arial" w:eastAsia="Arial" w:hAnsi="Arial" w:cs="Arial"/>
                <w:i/>
              </w:rPr>
            </w:pPr>
            <w:r w:rsidRPr="00EE3961">
              <w:rPr>
                <w:rFonts w:ascii="Arial" w:eastAsia="Arial" w:hAnsi="Arial" w:cs="Arial"/>
                <w:b/>
              </w:rPr>
              <w:t>Level 5</w:t>
            </w:r>
            <w:r w:rsidRPr="00EE3961">
              <w:rPr>
                <w:rFonts w:ascii="Arial" w:eastAsia="Arial" w:hAnsi="Arial" w:cs="Arial"/>
              </w:rPr>
              <w:t xml:space="preserve"> </w:t>
            </w:r>
            <w:r w:rsidR="00540766" w:rsidRPr="00540766">
              <w:rPr>
                <w:rFonts w:ascii="Arial" w:eastAsia="Arial" w:hAnsi="Arial" w:cs="Arial"/>
                <w:i/>
                <w:iCs/>
              </w:rPr>
              <w:t>Develops models/approaches to managing difficult communications with patients/evaluees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1C724E3" w14:textId="77777777" w:rsidR="00317259" w:rsidRPr="00EE3961" w:rsidRDefault="3D91A623" w:rsidP="00317259">
            <w:pPr>
              <w:numPr>
                <w:ilvl w:val="0"/>
                <w:numId w:val="4"/>
              </w:numPr>
              <w:spacing w:after="0" w:line="240" w:lineRule="auto"/>
              <w:ind w:left="187" w:hanging="187"/>
              <w:rPr>
                <w:rFonts w:ascii="Arial" w:eastAsia="Arial" w:hAnsi="Arial" w:cs="Arial"/>
              </w:rPr>
            </w:pPr>
            <w:r w:rsidRPr="00EE3961">
              <w:rPr>
                <w:rFonts w:ascii="Arial" w:eastAsia="Arial" w:hAnsi="Arial" w:cs="Arial"/>
                <w:color w:val="000000" w:themeColor="text1"/>
              </w:rPr>
              <w:t>Develops a training program for how to evaluate oppositional evaluees</w:t>
            </w:r>
          </w:p>
          <w:p w14:paraId="0865D4D3" w14:textId="7A4ADE87" w:rsidR="00050B15" w:rsidRPr="00EE3961" w:rsidRDefault="3D91A623" w:rsidP="00317259">
            <w:pPr>
              <w:numPr>
                <w:ilvl w:val="0"/>
                <w:numId w:val="4"/>
              </w:numPr>
              <w:spacing w:after="0" w:line="240" w:lineRule="auto"/>
              <w:ind w:left="187" w:hanging="187"/>
              <w:rPr>
                <w:rFonts w:ascii="Arial" w:eastAsia="Arial" w:hAnsi="Arial" w:cs="Arial"/>
              </w:rPr>
            </w:pPr>
            <w:r w:rsidRPr="00EE3961">
              <w:rPr>
                <w:rFonts w:ascii="Arial" w:eastAsia="Arial" w:hAnsi="Arial" w:cs="Arial"/>
                <w:color w:val="000000" w:themeColor="text1"/>
              </w:rPr>
              <w:t>Publishes a best</w:t>
            </w:r>
            <w:r w:rsidR="007A0AC0">
              <w:rPr>
                <w:rFonts w:ascii="Arial" w:eastAsia="Arial" w:hAnsi="Arial" w:cs="Arial"/>
                <w:color w:val="000000" w:themeColor="text1"/>
              </w:rPr>
              <w:t xml:space="preserve"> </w:t>
            </w:r>
            <w:r w:rsidRPr="00EE3961">
              <w:rPr>
                <w:rFonts w:ascii="Arial" w:eastAsia="Arial" w:hAnsi="Arial" w:cs="Arial"/>
                <w:color w:val="000000" w:themeColor="text1"/>
              </w:rPr>
              <w:t>practices guideline for addressing common challenges in forensic evaluations</w:t>
            </w:r>
          </w:p>
        </w:tc>
      </w:tr>
      <w:tr w:rsidR="00050B15" w:rsidRPr="00EE3961" w14:paraId="56524FAD" w14:textId="77777777" w:rsidTr="3D91A623">
        <w:tc>
          <w:tcPr>
            <w:tcW w:w="4950" w:type="dxa"/>
            <w:shd w:val="clear" w:color="auto" w:fill="FFD965"/>
          </w:tcPr>
          <w:p w14:paraId="02D43EE0" w14:textId="77777777" w:rsidR="00050B15" w:rsidRPr="00EE3961" w:rsidRDefault="00A10C50" w:rsidP="00BE0A2F">
            <w:pPr>
              <w:spacing w:after="0" w:line="240" w:lineRule="auto"/>
              <w:rPr>
                <w:rFonts w:ascii="Arial" w:eastAsia="Arial" w:hAnsi="Arial" w:cs="Arial"/>
              </w:rPr>
            </w:pPr>
            <w:r w:rsidRPr="00EE3961">
              <w:rPr>
                <w:rFonts w:ascii="Arial" w:eastAsia="Arial" w:hAnsi="Arial" w:cs="Arial"/>
              </w:rPr>
              <w:t>Assessment Models or Tools</w:t>
            </w:r>
          </w:p>
        </w:tc>
        <w:tc>
          <w:tcPr>
            <w:tcW w:w="9175" w:type="dxa"/>
            <w:shd w:val="clear" w:color="auto" w:fill="FFD965"/>
          </w:tcPr>
          <w:p w14:paraId="59A63058" w14:textId="77777777" w:rsidR="00317259" w:rsidRPr="00EE3961" w:rsidRDefault="3D91A623" w:rsidP="00317259">
            <w:pPr>
              <w:numPr>
                <w:ilvl w:val="0"/>
                <w:numId w:val="4"/>
              </w:numPr>
              <w:spacing w:after="0" w:line="240" w:lineRule="auto"/>
              <w:ind w:left="187" w:hanging="187"/>
              <w:rPr>
                <w:rFonts w:ascii="Arial" w:eastAsia="Arial" w:hAnsi="Arial" w:cs="Arial"/>
              </w:rPr>
            </w:pPr>
            <w:r w:rsidRPr="00EE3961">
              <w:rPr>
                <w:rFonts w:ascii="Arial" w:hAnsi="Arial" w:cs="Arial"/>
              </w:rPr>
              <w:t>Direct observation</w:t>
            </w:r>
          </w:p>
          <w:p w14:paraId="42A3B252" w14:textId="77777777" w:rsidR="00317259" w:rsidRPr="00EE3961" w:rsidRDefault="3D91A623" w:rsidP="00317259">
            <w:pPr>
              <w:numPr>
                <w:ilvl w:val="0"/>
                <w:numId w:val="4"/>
              </w:numPr>
              <w:spacing w:after="0" w:line="240" w:lineRule="auto"/>
              <w:ind w:left="187" w:hanging="187"/>
              <w:rPr>
                <w:rFonts w:ascii="Arial" w:eastAsia="Arial" w:hAnsi="Arial" w:cs="Arial"/>
              </w:rPr>
            </w:pPr>
            <w:r w:rsidRPr="00EE3961">
              <w:rPr>
                <w:rFonts w:ascii="Arial" w:hAnsi="Arial" w:cs="Arial"/>
              </w:rPr>
              <w:t>Journal club and case-based discussion</w:t>
            </w:r>
          </w:p>
          <w:p w14:paraId="28265B28" w14:textId="77777777" w:rsidR="007A0AC0" w:rsidRPr="007A0AC0" w:rsidRDefault="3D91A623" w:rsidP="00317259">
            <w:pPr>
              <w:numPr>
                <w:ilvl w:val="0"/>
                <w:numId w:val="4"/>
              </w:numPr>
              <w:spacing w:after="0" w:line="240" w:lineRule="auto"/>
              <w:ind w:left="187" w:hanging="187"/>
              <w:rPr>
                <w:rFonts w:ascii="Arial" w:eastAsia="Arial" w:hAnsi="Arial" w:cs="Arial"/>
              </w:rPr>
            </w:pPr>
            <w:r w:rsidRPr="00EE3961">
              <w:rPr>
                <w:rFonts w:ascii="Arial" w:hAnsi="Arial" w:cs="Arial"/>
              </w:rPr>
              <w:t>Multisource feedback</w:t>
            </w:r>
          </w:p>
          <w:p w14:paraId="72E37187" w14:textId="0FD637C6" w:rsidR="00317259" w:rsidRPr="00EE3961" w:rsidRDefault="3D91A623" w:rsidP="00317259">
            <w:pPr>
              <w:numPr>
                <w:ilvl w:val="0"/>
                <w:numId w:val="4"/>
              </w:numPr>
              <w:spacing w:after="0" w:line="240" w:lineRule="auto"/>
              <w:ind w:left="187" w:hanging="187"/>
              <w:rPr>
                <w:rFonts w:ascii="Arial" w:eastAsia="Arial" w:hAnsi="Arial" w:cs="Arial"/>
              </w:rPr>
            </w:pPr>
            <w:r w:rsidRPr="00EE3961">
              <w:rPr>
                <w:rFonts w:ascii="Arial" w:hAnsi="Arial" w:cs="Arial"/>
              </w:rPr>
              <w:t>Oral or written examination</w:t>
            </w:r>
          </w:p>
          <w:p w14:paraId="2B7E75E8" w14:textId="77777777" w:rsidR="00317259" w:rsidRPr="00EE3961" w:rsidRDefault="3D91A623" w:rsidP="00317259">
            <w:pPr>
              <w:numPr>
                <w:ilvl w:val="0"/>
                <w:numId w:val="4"/>
              </w:numPr>
              <w:spacing w:after="0" w:line="240" w:lineRule="auto"/>
              <w:ind w:left="187" w:hanging="187"/>
              <w:rPr>
                <w:rFonts w:ascii="Arial" w:eastAsia="Arial" w:hAnsi="Arial" w:cs="Arial"/>
              </w:rPr>
            </w:pPr>
            <w:r w:rsidRPr="00EE3961">
              <w:rPr>
                <w:rFonts w:ascii="Arial" w:hAnsi="Arial" w:cs="Arial"/>
              </w:rPr>
              <w:t>Portfolio</w:t>
            </w:r>
          </w:p>
          <w:p w14:paraId="7D0C2773" w14:textId="47B5FB82" w:rsidR="00050B15" w:rsidRPr="00EE3961" w:rsidRDefault="3D91A623" w:rsidP="00317259">
            <w:pPr>
              <w:numPr>
                <w:ilvl w:val="0"/>
                <w:numId w:val="4"/>
              </w:numPr>
              <w:spacing w:after="0" w:line="240" w:lineRule="auto"/>
              <w:ind w:left="187" w:hanging="187"/>
              <w:rPr>
                <w:rFonts w:ascii="Arial" w:eastAsia="Arial" w:hAnsi="Arial" w:cs="Arial"/>
              </w:rPr>
            </w:pPr>
            <w:r w:rsidRPr="00EE3961">
              <w:rPr>
                <w:rFonts w:ascii="Arial" w:hAnsi="Arial" w:cs="Arial"/>
              </w:rPr>
              <w:t>Simulation</w:t>
            </w:r>
          </w:p>
        </w:tc>
      </w:tr>
      <w:tr w:rsidR="00050B15" w:rsidRPr="00EE3961" w14:paraId="0968E772" w14:textId="77777777" w:rsidTr="00BE1B7C">
        <w:trPr>
          <w:trHeight w:val="89"/>
        </w:trPr>
        <w:tc>
          <w:tcPr>
            <w:tcW w:w="4950" w:type="dxa"/>
            <w:shd w:val="clear" w:color="auto" w:fill="8DB3E2" w:themeFill="text2" w:themeFillTint="66"/>
          </w:tcPr>
          <w:p w14:paraId="2EC78514" w14:textId="77777777" w:rsidR="00050B15" w:rsidRPr="00EE3961" w:rsidRDefault="00A10C50" w:rsidP="00BE0A2F">
            <w:pPr>
              <w:spacing w:after="0" w:line="240" w:lineRule="auto"/>
              <w:rPr>
                <w:rFonts w:ascii="Arial" w:eastAsia="Arial" w:hAnsi="Arial" w:cs="Arial"/>
              </w:rPr>
            </w:pPr>
            <w:r w:rsidRPr="00EE3961">
              <w:rPr>
                <w:rFonts w:ascii="Arial" w:eastAsia="Arial" w:hAnsi="Arial" w:cs="Arial"/>
              </w:rPr>
              <w:t xml:space="preserve">Curriculum Mapping </w:t>
            </w:r>
          </w:p>
        </w:tc>
        <w:tc>
          <w:tcPr>
            <w:tcW w:w="9175" w:type="dxa"/>
            <w:shd w:val="clear" w:color="auto" w:fill="8DB3E2" w:themeFill="text2" w:themeFillTint="66"/>
          </w:tcPr>
          <w:p w14:paraId="374912F4" w14:textId="2C01598C" w:rsidR="00050B15" w:rsidRPr="00EE3961" w:rsidRDefault="00050B15" w:rsidP="00BE0A2F">
            <w:pPr>
              <w:numPr>
                <w:ilvl w:val="0"/>
                <w:numId w:val="4"/>
              </w:numPr>
              <w:spacing w:after="0" w:line="240" w:lineRule="auto"/>
              <w:ind w:left="180" w:hanging="180"/>
              <w:rPr>
                <w:rFonts w:ascii="Arial" w:hAnsi="Arial" w:cs="Arial"/>
              </w:rPr>
            </w:pPr>
          </w:p>
        </w:tc>
      </w:tr>
      <w:tr w:rsidR="00050B15" w:rsidRPr="00EE3961" w14:paraId="3D833D62" w14:textId="77777777" w:rsidTr="3D91A623">
        <w:trPr>
          <w:trHeight w:val="80"/>
        </w:trPr>
        <w:tc>
          <w:tcPr>
            <w:tcW w:w="4950" w:type="dxa"/>
            <w:shd w:val="clear" w:color="auto" w:fill="A8D08D"/>
          </w:tcPr>
          <w:p w14:paraId="1883BADC" w14:textId="77777777" w:rsidR="00050B15" w:rsidRPr="00EE3961" w:rsidRDefault="00A10C50" w:rsidP="00BE0A2F">
            <w:pPr>
              <w:spacing w:after="0" w:line="240" w:lineRule="auto"/>
              <w:rPr>
                <w:rFonts w:ascii="Arial" w:eastAsia="Arial" w:hAnsi="Arial" w:cs="Arial"/>
              </w:rPr>
            </w:pPr>
            <w:r w:rsidRPr="00EE3961">
              <w:rPr>
                <w:rFonts w:ascii="Arial" w:eastAsia="Arial" w:hAnsi="Arial" w:cs="Arial"/>
              </w:rPr>
              <w:t>Notes or Resources</w:t>
            </w:r>
          </w:p>
        </w:tc>
        <w:tc>
          <w:tcPr>
            <w:tcW w:w="9175" w:type="dxa"/>
            <w:shd w:val="clear" w:color="auto" w:fill="A8D08D"/>
          </w:tcPr>
          <w:p w14:paraId="16D70891" w14:textId="77777777" w:rsidR="00BE1B7C" w:rsidRPr="00EE3961" w:rsidRDefault="00BE1B7C" w:rsidP="00BE1B7C">
            <w:pPr>
              <w:numPr>
                <w:ilvl w:val="0"/>
                <w:numId w:val="4"/>
              </w:numPr>
              <w:spacing w:after="0" w:line="240" w:lineRule="auto"/>
              <w:ind w:left="187" w:hanging="187"/>
              <w:rPr>
                <w:rFonts w:ascii="Arial" w:eastAsia="Arial" w:hAnsi="Arial" w:cs="Arial"/>
              </w:rPr>
            </w:pPr>
            <w:r w:rsidRPr="00EE3961">
              <w:rPr>
                <w:rFonts w:ascii="Arial" w:eastAsia="Arial" w:hAnsi="Arial" w:cs="Arial"/>
              </w:rPr>
              <w:t xml:space="preserve">American Academy of Psychiatry and the Law. Ethics Guidelines for the Practice of Forensic Psychiatry. </w:t>
            </w:r>
            <w:hyperlink r:id="rId68">
              <w:r w:rsidRPr="61F118FE">
                <w:rPr>
                  <w:rStyle w:val="Hyperlink"/>
                  <w:rFonts w:ascii="Arial" w:eastAsia="Arial" w:hAnsi="Arial" w:cs="Arial"/>
                </w:rPr>
                <w:t>https://aapl.org/docs/pdf/ETHICSGDLNS.pdf</w:t>
              </w:r>
            </w:hyperlink>
            <w:r w:rsidRPr="61F118FE">
              <w:rPr>
                <w:rFonts w:ascii="Arial" w:eastAsia="Arial" w:hAnsi="Arial" w:cs="Arial"/>
              </w:rPr>
              <w:t xml:space="preserve">. </w:t>
            </w:r>
            <w:r w:rsidRPr="00EE3961">
              <w:rPr>
                <w:rFonts w:ascii="Arial" w:eastAsia="Arial" w:hAnsi="Arial" w:cs="Arial"/>
              </w:rPr>
              <w:t>2021.</w:t>
            </w:r>
          </w:p>
          <w:p w14:paraId="58292527" w14:textId="6BE0AE57" w:rsidR="00050B15" w:rsidRPr="00EE3961" w:rsidRDefault="3D91A623" w:rsidP="482C6B80">
            <w:pPr>
              <w:numPr>
                <w:ilvl w:val="0"/>
                <w:numId w:val="4"/>
              </w:numPr>
              <w:spacing w:after="0" w:line="240" w:lineRule="auto"/>
              <w:ind w:left="187" w:hanging="187"/>
              <w:rPr>
                <w:rFonts w:ascii="Arial" w:eastAsia="Arial" w:hAnsi="Arial" w:cs="Arial"/>
                <w:color w:val="000000" w:themeColor="text1"/>
              </w:rPr>
            </w:pPr>
            <w:r w:rsidRPr="00EE3961">
              <w:rPr>
                <w:rFonts w:ascii="Arial" w:eastAsia="Arial" w:hAnsi="Arial" w:cs="Arial"/>
                <w:color w:val="000000" w:themeColor="text1"/>
              </w:rPr>
              <w:t>Glancy GD, Chatterjee S, Miller D. Ethics</w:t>
            </w:r>
            <w:r w:rsidR="00BE1B7C" w:rsidRPr="00EE3961">
              <w:rPr>
                <w:rFonts w:ascii="Arial" w:eastAsia="Arial" w:hAnsi="Arial" w:cs="Arial"/>
                <w:color w:val="000000" w:themeColor="text1"/>
              </w:rPr>
              <w:t>, e</w:t>
            </w:r>
            <w:r w:rsidRPr="00EE3961">
              <w:rPr>
                <w:rFonts w:ascii="Arial" w:eastAsia="Arial" w:hAnsi="Arial" w:cs="Arial"/>
                <w:color w:val="000000" w:themeColor="text1"/>
              </w:rPr>
              <w:t xml:space="preserve">mpathy, and </w:t>
            </w:r>
            <w:r w:rsidR="00BE1B7C" w:rsidRPr="00EE3961">
              <w:rPr>
                <w:rFonts w:ascii="Arial" w:eastAsia="Arial" w:hAnsi="Arial" w:cs="Arial"/>
                <w:color w:val="000000" w:themeColor="text1"/>
              </w:rPr>
              <w:t>d</w:t>
            </w:r>
            <w:r w:rsidRPr="00EE3961">
              <w:rPr>
                <w:rFonts w:ascii="Arial" w:eastAsia="Arial" w:hAnsi="Arial" w:cs="Arial"/>
                <w:color w:val="000000" w:themeColor="text1"/>
              </w:rPr>
              <w:t xml:space="preserve">etached </w:t>
            </w:r>
            <w:r w:rsidR="00BE1B7C" w:rsidRPr="00EE3961">
              <w:rPr>
                <w:rFonts w:ascii="Arial" w:eastAsia="Arial" w:hAnsi="Arial" w:cs="Arial"/>
                <w:color w:val="000000" w:themeColor="text1"/>
              </w:rPr>
              <w:t>c</w:t>
            </w:r>
            <w:r w:rsidRPr="00EE3961">
              <w:rPr>
                <w:rFonts w:ascii="Arial" w:eastAsia="Arial" w:hAnsi="Arial" w:cs="Arial"/>
                <w:color w:val="000000" w:themeColor="text1"/>
              </w:rPr>
              <w:t xml:space="preserve">oncern in </w:t>
            </w:r>
            <w:r w:rsidR="00BE1B7C" w:rsidRPr="00EE3961">
              <w:rPr>
                <w:rFonts w:ascii="Arial" w:eastAsia="Arial" w:hAnsi="Arial" w:cs="Arial"/>
                <w:color w:val="000000" w:themeColor="text1"/>
              </w:rPr>
              <w:t>f</w:t>
            </w:r>
            <w:r w:rsidRPr="00EE3961">
              <w:rPr>
                <w:rFonts w:ascii="Arial" w:eastAsia="Arial" w:hAnsi="Arial" w:cs="Arial"/>
                <w:color w:val="000000" w:themeColor="text1"/>
              </w:rPr>
              <w:t xml:space="preserve">orensic </w:t>
            </w:r>
            <w:r w:rsidR="00BE1B7C" w:rsidRPr="00EE3961">
              <w:rPr>
                <w:rFonts w:ascii="Arial" w:eastAsia="Arial" w:hAnsi="Arial" w:cs="Arial"/>
                <w:color w:val="000000" w:themeColor="text1"/>
              </w:rPr>
              <w:t>p</w:t>
            </w:r>
            <w:r w:rsidRPr="00EE3961">
              <w:rPr>
                <w:rFonts w:ascii="Arial" w:eastAsia="Arial" w:hAnsi="Arial" w:cs="Arial"/>
                <w:color w:val="000000" w:themeColor="text1"/>
              </w:rPr>
              <w:t xml:space="preserve">sychiatry. </w:t>
            </w:r>
            <w:r w:rsidRPr="00EE3961">
              <w:rPr>
                <w:rFonts w:ascii="Arial" w:eastAsia="Arial" w:hAnsi="Arial" w:cs="Arial"/>
                <w:i/>
                <w:iCs/>
                <w:color w:val="000000" w:themeColor="text1"/>
              </w:rPr>
              <w:t>J Am Acad Psychiatry Law</w:t>
            </w:r>
            <w:r w:rsidR="00BE1B7C" w:rsidRPr="00EE3961">
              <w:rPr>
                <w:rFonts w:ascii="Arial" w:eastAsia="Arial" w:hAnsi="Arial" w:cs="Arial"/>
                <w:i/>
                <w:iCs/>
                <w:color w:val="000000" w:themeColor="text1"/>
              </w:rPr>
              <w:t>.</w:t>
            </w:r>
            <w:r w:rsidRPr="00EE3961">
              <w:rPr>
                <w:rFonts w:ascii="Arial" w:eastAsia="Arial" w:hAnsi="Arial" w:cs="Arial"/>
                <w:color w:val="000000" w:themeColor="text1"/>
              </w:rPr>
              <w:t xml:space="preserve"> </w:t>
            </w:r>
            <w:r w:rsidR="00BE1B7C" w:rsidRPr="00EE3961">
              <w:rPr>
                <w:rFonts w:ascii="Arial" w:eastAsia="Arial" w:hAnsi="Arial" w:cs="Arial"/>
                <w:color w:val="000000" w:themeColor="text1"/>
              </w:rPr>
              <w:t>2021;</w:t>
            </w:r>
            <w:r w:rsidRPr="00EE3961">
              <w:rPr>
                <w:rFonts w:ascii="Arial" w:eastAsia="Arial" w:hAnsi="Arial" w:cs="Arial"/>
                <w:color w:val="000000" w:themeColor="text1"/>
              </w:rPr>
              <w:t>49</w:t>
            </w:r>
            <w:r w:rsidR="00BE1B7C" w:rsidRPr="00EE3961">
              <w:rPr>
                <w:rFonts w:ascii="Arial" w:eastAsia="Arial" w:hAnsi="Arial" w:cs="Arial"/>
                <w:color w:val="000000" w:themeColor="text1"/>
              </w:rPr>
              <w:t>(2)</w:t>
            </w:r>
            <w:r w:rsidRPr="00EE3961">
              <w:rPr>
                <w:rFonts w:ascii="Arial" w:eastAsia="Arial" w:hAnsi="Arial" w:cs="Arial"/>
                <w:color w:val="000000" w:themeColor="text1"/>
              </w:rPr>
              <w:t>:246–</w:t>
            </w:r>
            <w:r w:rsidR="00BE1B7C" w:rsidRPr="00EE3961">
              <w:rPr>
                <w:rFonts w:ascii="Arial" w:eastAsia="Arial" w:hAnsi="Arial" w:cs="Arial"/>
                <w:color w:val="000000" w:themeColor="text1"/>
              </w:rPr>
              <w:t>2</w:t>
            </w:r>
            <w:r w:rsidRPr="00EE3961">
              <w:rPr>
                <w:rFonts w:ascii="Arial" w:eastAsia="Arial" w:hAnsi="Arial" w:cs="Arial"/>
                <w:color w:val="000000" w:themeColor="text1"/>
              </w:rPr>
              <w:t>53</w:t>
            </w:r>
            <w:r w:rsidR="00BE1B7C" w:rsidRPr="00EE3961">
              <w:rPr>
                <w:rFonts w:ascii="Arial" w:eastAsia="Arial" w:hAnsi="Arial" w:cs="Arial"/>
                <w:color w:val="000000" w:themeColor="text1"/>
              </w:rPr>
              <w:t xml:space="preserve">. </w:t>
            </w:r>
            <w:hyperlink r:id="rId69">
              <w:r w:rsidR="00BE1B7C" w:rsidRPr="61F118FE">
                <w:rPr>
                  <w:rStyle w:val="Hyperlink"/>
                  <w:rFonts w:ascii="Arial" w:eastAsia="Arial" w:hAnsi="Arial" w:cs="Arial"/>
                </w:rPr>
                <w:t>http://jaapl.org/content/early/2021/03/26/JAAPL.200106-20</w:t>
              </w:r>
            </w:hyperlink>
            <w:r w:rsidR="00BE1B7C" w:rsidRPr="61F118FE">
              <w:rPr>
                <w:rFonts w:ascii="Arial" w:eastAsia="Arial" w:hAnsi="Arial" w:cs="Arial"/>
                <w:color w:val="000000" w:themeColor="text1"/>
              </w:rPr>
              <w:t xml:space="preserve">. </w:t>
            </w:r>
            <w:r w:rsidR="00BE1B7C" w:rsidRPr="00EE3961">
              <w:rPr>
                <w:rFonts w:ascii="Arial" w:eastAsia="Arial" w:hAnsi="Arial" w:cs="Arial"/>
                <w:color w:val="000000" w:themeColor="text1"/>
              </w:rPr>
              <w:t>2021.</w:t>
            </w:r>
          </w:p>
        </w:tc>
      </w:tr>
    </w:tbl>
    <w:p w14:paraId="78AAC216" w14:textId="5F081065" w:rsidR="00050B15" w:rsidRDefault="00C87896" w:rsidP="00BE0A2F">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EE3961" w14:paraId="6CAE46DE" w14:textId="77777777" w:rsidTr="3D91A623">
        <w:trPr>
          <w:trHeight w:val="560"/>
        </w:trPr>
        <w:tc>
          <w:tcPr>
            <w:tcW w:w="14125" w:type="dxa"/>
            <w:gridSpan w:val="2"/>
            <w:shd w:val="clear" w:color="auto" w:fill="9CC3E5"/>
          </w:tcPr>
          <w:p w14:paraId="49E4B316" w14:textId="3E8CB159" w:rsidR="00050B15" w:rsidRPr="00EE3961" w:rsidRDefault="00A10C50" w:rsidP="00BE0A2F">
            <w:pPr>
              <w:spacing w:after="0" w:line="240" w:lineRule="auto"/>
              <w:jc w:val="center"/>
              <w:rPr>
                <w:rFonts w:ascii="Arial" w:eastAsia="Arial" w:hAnsi="Arial" w:cs="Arial"/>
                <w:b/>
              </w:rPr>
            </w:pPr>
            <w:bookmarkStart w:id="15" w:name="_Hlk83134797"/>
            <w:r w:rsidRPr="00EE3961">
              <w:rPr>
                <w:rFonts w:ascii="Arial" w:eastAsia="Arial" w:hAnsi="Arial" w:cs="Arial"/>
                <w:b/>
              </w:rPr>
              <w:lastRenderedPageBreak/>
              <w:t xml:space="preserve">Interpersonal and Communication Skills 2: </w:t>
            </w:r>
            <w:r w:rsidR="00F72584" w:rsidRPr="00F72584">
              <w:rPr>
                <w:rFonts w:ascii="Arial" w:eastAsia="Arial" w:hAnsi="Arial" w:cs="Arial"/>
                <w:b/>
              </w:rPr>
              <w:t>Consultation to Medical Providers and Non-Medical Systems</w:t>
            </w:r>
          </w:p>
          <w:bookmarkEnd w:id="15"/>
          <w:p w14:paraId="41F19A03" w14:textId="3FC9C768" w:rsidR="00050B15" w:rsidRPr="00EE3961" w:rsidRDefault="0A5D5435" w:rsidP="0A5D5435">
            <w:pPr>
              <w:spacing w:after="0" w:line="240" w:lineRule="auto"/>
              <w:ind w:left="187"/>
              <w:rPr>
                <w:rFonts w:ascii="Arial" w:eastAsia="Arial" w:hAnsi="Arial" w:cs="Arial"/>
              </w:rPr>
            </w:pPr>
            <w:r w:rsidRPr="00EE3961">
              <w:rPr>
                <w:rFonts w:ascii="Arial" w:eastAsia="Arial" w:hAnsi="Arial" w:cs="Arial"/>
                <w:b/>
                <w:bCs/>
              </w:rPr>
              <w:t>Overall Intent:</w:t>
            </w:r>
            <w:r w:rsidRPr="00EE3961">
              <w:rPr>
                <w:rFonts w:ascii="Arial" w:eastAsia="Arial" w:hAnsi="Arial" w:cs="Arial"/>
              </w:rPr>
              <w:t xml:space="preserve"> To provide recommendations as a consultant and collaborator to medical and non-medical systems, to recognize and manage conflicts in work relationships and team-based activities</w:t>
            </w:r>
          </w:p>
        </w:tc>
      </w:tr>
      <w:tr w:rsidR="00050B15" w:rsidRPr="00EE3961" w14:paraId="7A819BD0" w14:textId="77777777" w:rsidTr="3D91A623">
        <w:tc>
          <w:tcPr>
            <w:tcW w:w="4950" w:type="dxa"/>
            <w:shd w:val="clear" w:color="auto" w:fill="FAC090"/>
          </w:tcPr>
          <w:p w14:paraId="74E1B46C" w14:textId="77777777" w:rsidR="00050B15" w:rsidRPr="00EE3961" w:rsidRDefault="00A10C50" w:rsidP="00BE0A2F">
            <w:pPr>
              <w:spacing w:after="0" w:line="240" w:lineRule="auto"/>
              <w:jc w:val="center"/>
              <w:rPr>
                <w:rFonts w:ascii="Arial" w:eastAsia="Arial" w:hAnsi="Arial" w:cs="Arial"/>
                <w:b/>
              </w:rPr>
            </w:pPr>
            <w:r w:rsidRPr="00EE3961">
              <w:rPr>
                <w:rFonts w:ascii="Arial" w:eastAsia="Arial" w:hAnsi="Arial" w:cs="Arial"/>
                <w:b/>
              </w:rPr>
              <w:t>Milestones</w:t>
            </w:r>
          </w:p>
        </w:tc>
        <w:tc>
          <w:tcPr>
            <w:tcW w:w="9175" w:type="dxa"/>
            <w:shd w:val="clear" w:color="auto" w:fill="FAC090"/>
          </w:tcPr>
          <w:p w14:paraId="11D38428" w14:textId="77777777" w:rsidR="00050B15" w:rsidRPr="00EE3961" w:rsidRDefault="00A10C50" w:rsidP="00BE0A2F">
            <w:pPr>
              <w:spacing w:after="0" w:line="240" w:lineRule="auto"/>
              <w:jc w:val="center"/>
              <w:rPr>
                <w:rFonts w:ascii="Arial" w:eastAsia="Arial" w:hAnsi="Arial" w:cs="Arial"/>
                <w:b/>
              </w:rPr>
            </w:pPr>
            <w:r w:rsidRPr="00EE3961">
              <w:rPr>
                <w:rFonts w:ascii="Arial" w:eastAsia="Arial" w:hAnsi="Arial" w:cs="Arial"/>
                <w:b/>
              </w:rPr>
              <w:t>Examples</w:t>
            </w:r>
          </w:p>
        </w:tc>
      </w:tr>
      <w:tr w:rsidR="00050B15" w:rsidRPr="00EE3961" w14:paraId="572747A3" w14:textId="77777777" w:rsidTr="61F118FE">
        <w:tc>
          <w:tcPr>
            <w:tcW w:w="4950" w:type="dxa"/>
            <w:tcBorders>
              <w:top w:val="single" w:sz="4" w:space="0" w:color="000000" w:themeColor="text1"/>
              <w:bottom w:val="single" w:sz="4" w:space="0" w:color="000000" w:themeColor="text1"/>
            </w:tcBorders>
            <w:shd w:val="clear" w:color="auto" w:fill="C9C9C9"/>
          </w:tcPr>
          <w:p w14:paraId="34F692BA" w14:textId="77777777" w:rsidR="00F72584" w:rsidRPr="00F72584" w:rsidRDefault="00A10C50" w:rsidP="00F72584">
            <w:pPr>
              <w:spacing w:after="0" w:line="240" w:lineRule="auto"/>
              <w:rPr>
                <w:rFonts w:ascii="Arial" w:eastAsia="Arial" w:hAnsi="Arial" w:cs="Arial"/>
                <w:i/>
                <w:iCs/>
              </w:rPr>
            </w:pPr>
            <w:r w:rsidRPr="00EE3961">
              <w:rPr>
                <w:rFonts w:ascii="Arial" w:eastAsia="Arial" w:hAnsi="Arial" w:cs="Arial"/>
                <w:b/>
              </w:rPr>
              <w:t>Level 1</w:t>
            </w:r>
            <w:r w:rsidRPr="00EE3961">
              <w:rPr>
                <w:rFonts w:ascii="Arial" w:eastAsia="Arial" w:hAnsi="Arial" w:cs="Arial"/>
              </w:rPr>
              <w:t xml:space="preserve"> </w:t>
            </w:r>
            <w:r w:rsidR="00F72584" w:rsidRPr="00F72584">
              <w:rPr>
                <w:rFonts w:ascii="Arial" w:eastAsia="Arial" w:hAnsi="Arial" w:cs="Arial"/>
                <w:i/>
                <w:iCs/>
              </w:rPr>
              <w:t>Provides consultation to other medical or mental health providers and non-medical stakeholders, under supervision</w:t>
            </w:r>
          </w:p>
          <w:p w14:paraId="7267AFB4" w14:textId="77777777" w:rsidR="00F72584" w:rsidRPr="00F72584" w:rsidRDefault="00F72584" w:rsidP="00F72584">
            <w:pPr>
              <w:spacing w:after="0" w:line="240" w:lineRule="auto"/>
              <w:rPr>
                <w:rFonts w:ascii="Arial" w:eastAsia="Arial" w:hAnsi="Arial" w:cs="Arial"/>
                <w:i/>
                <w:iCs/>
              </w:rPr>
            </w:pPr>
          </w:p>
          <w:p w14:paraId="2F882DCE" w14:textId="79796B7F" w:rsidR="00802BE2" w:rsidRPr="00EE3961" w:rsidRDefault="00F72584" w:rsidP="00F72584">
            <w:pPr>
              <w:spacing w:after="0" w:line="240" w:lineRule="auto"/>
              <w:rPr>
                <w:rFonts w:ascii="Arial" w:eastAsia="Arial" w:hAnsi="Arial" w:cs="Arial"/>
                <w:color w:val="000000"/>
              </w:rPr>
            </w:pPr>
            <w:r w:rsidRPr="00F72584">
              <w:rPr>
                <w:rFonts w:ascii="Arial" w:eastAsia="Arial" w:hAnsi="Arial" w:cs="Arial"/>
                <w:i/>
                <w:iCs/>
              </w:rPr>
              <w:t>Recognizes communication conflicts in work relationships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663BCB1" w14:textId="5B5F35D3"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hAnsi="Arial" w:cs="Arial"/>
              </w:rPr>
              <w:t>Answers a general medical team’s questions about the elements of decision-making capacity related to a request to leave the hospital against medical advice</w:t>
            </w:r>
          </w:p>
          <w:p w14:paraId="55D68E7E" w14:textId="2325695E" w:rsidR="004C4317" w:rsidRPr="00EE3961" w:rsidRDefault="004C4317" w:rsidP="004C4317">
            <w:pPr>
              <w:spacing w:after="0" w:line="240" w:lineRule="auto"/>
              <w:rPr>
                <w:rFonts w:ascii="Arial" w:hAnsi="Arial" w:cs="Arial"/>
              </w:rPr>
            </w:pPr>
          </w:p>
          <w:p w14:paraId="6D47FCB5" w14:textId="77777777" w:rsidR="004C4317" w:rsidRPr="00EE3961" w:rsidRDefault="004C4317" w:rsidP="00375E55">
            <w:pPr>
              <w:spacing w:after="0" w:line="240" w:lineRule="auto"/>
              <w:rPr>
                <w:rFonts w:ascii="Arial" w:hAnsi="Arial" w:cs="Arial"/>
              </w:rPr>
            </w:pPr>
          </w:p>
          <w:p w14:paraId="6C4611D7" w14:textId="4C581DDB" w:rsidR="00050B15" w:rsidRPr="00EE3961" w:rsidRDefault="3D91A623" w:rsidP="0A5D5435">
            <w:pPr>
              <w:numPr>
                <w:ilvl w:val="0"/>
                <w:numId w:val="4"/>
              </w:numPr>
              <w:spacing w:after="0" w:line="240" w:lineRule="auto"/>
              <w:ind w:left="180" w:hanging="180"/>
              <w:rPr>
                <w:rFonts w:ascii="Arial" w:hAnsi="Arial" w:cs="Arial"/>
              </w:rPr>
            </w:pPr>
            <w:r w:rsidRPr="00EE3961">
              <w:rPr>
                <w:rFonts w:ascii="Arial" w:hAnsi="Arial" w:cs="Arial"/>
              </w:rPr>
              <w:t>Recognizes when other members of a health care team are dissatisfied with a recent policy change and attempts to facilitate discussion about potential solutions</w:t>
            </w:r>
          </w:p>
        </w:tc>
      </w:tr>
      <w:tr w:rsidR="00050B15" w:rsidRPr="00EE3961" w14:paraId="2B5422B4" w14:textId="77777777" w:rsidTr="61F118FE">
        <w:tc>
          <w:tcPr>
            <w:tcW w:w="4950" w:type="dxa"/>
            <w:tcBorders>
              <w:top w:val="single" w:sz="4" w:space="0" w:color="000000" w:themeColor="text1"/>
              <w:bottom w:val="single" w:sz="4" w:space="0" w:color="000000" w:themeColor="text1"/>
            </w:tcBorders>
            <w:shd w:val="clear" w:color="auto" w:fill="C9C9C9"/>
          </w:tcPr>
          <w:p w14:paraId="2DF88C2C" w14:textId="77777777" w:rsidR="00F72584" w:rsidRPr="00F72584" w:rsidRDefault="00A10C50" w:rsidP="00F72584">
            <w:pPr>
              <w:spacing w:after="0" w:line="240" w:lineRule="auto"/>
              <w:rPr>
                <w:rFonts w:ascii="Arial" w:eastAsia="Arial" w:hAnsi="Arial" w:cs="Arial"/>
                <w:i/>
                <w:iCs/>
              </w:rPr>
            </w:pPr>
            <w:r w:rsidRPr="00EE3961">
              <w:rPr>
                <w:rFonts w:ascii="Arial" w:eastAsia="Arial" w:hAnsi="Arial" w:cs="Arial"/>
                <w:b/>
              </w:rPr>
              <w:t>Level 2</w:t>
            </w:r>
            <w:r w:rsidRPr="00EE3961">
              <w:rPr>
                <w:rFonts w:ascii="Arial" w:eastAsia="Arial" w:hAnsi="Arial" w:cs="Arial"/>
              </w:rPr>
              <w:t xml:space="preserve"> </w:t>
            </w:r>
            <w:r w:rsidR="00F72584" w:rsidRPr="00F72584">
              <w:rPr>
                <w:rFonts w:ascii="Arial" w:eastAsia="Arial" w:hAnsi="Arial" w:cs="Arial"/>
                <w:i/>
                <w:iCs/>
              </w:rPr>
              <w:t>Assists primary treatment care team in identifying and clarifying the forensic referral questions</w:t>
            </w:r>
          </w:p>
          <w:p w14:paraId="4469C068" w14:textId="77777777" w:rsidR="00F72584" w:rsidRPr="00F72584" w:rsidRDefault="00F72584" w:rsidP="00F72584">
            <w:pPr>
              <w:spacing w:after="0" w:line="240" w:lineRule="auto"/>
              <w:rPr>
                <w:rFonts w:ascii="Arial" w:eastAsia="Arial" w:hAnsi="Arial" w:cs="Arial"/>
                <w:i/>
                <w:iCs/>
              </w:rPr>
            </w:pPr>
          </w:p>
          <w:p w14:paraId="596F47BD" w14:textId="28073ED5" w:rsidR="00802BE2" w:rsidRPr="00EE3961" w:rsidRDefault="00F72584" w:rsidP="00F72584">
            <w:pPr>
              <w:spacing w:after="0" w:line="240" w:lineRule="auto"/>
              <w:rPr>
                <w:rFonts w:ascii="Arial" w:eastAsia="Arial" w:hAnsi="Arial" w:cs="Arial"/>
              </w:rPr>
            </w:pPr>
            <w:r w:rsidRPr="00F72584">
              <w:rPr>
                <w:rFonts w:ascii="Arial" w:eastAsia="Arial" w:hAnsi="Arial" w:cs="Arial"/>
                <w:i/>
                <w:iCs/>
              </w:rPr>
              <w:t>Actively participates in team-based evaluations; supports activities of other team members, and communicates findings and recommendations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65675CB" w14:textId="274F2491"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hAnsi="Arial" w:cs="Arial"/>
              </w:rPr>
              <w:t>In collaborative discussion, forms a specific and answerable forensic question when the primary team or non-medical stakeholder is uncertain about its exact needs</w:t>
            </w:r>
          </w:p>
          <w:p w14:paraId="6390CC17" w14:textId="44F28AA9" w:rsidR="004C4317" w:rsidRPr="00EE3961" w:rsidRDefault="004C4317" w:rsidP="004C4317">
            <w:pPr>
              <w:spacing w:after="0" w:line="240" w:lineRule="auto"/>
              <w:rPr>
                <w:rFonts w:ascii="Arial" w:hAnsi="Arial" w:cs="Arial"/>
              </w:rPr>
            </w:pPr>
          </w:p>
          <w:p w14:paraId="27BE5C59" w14:textId="77777777" w:rsidR="004C4317" w:rsidRPr="00EE3961" w:rsidRDefault="004C4317" w:rsidP="00375E55">
            <w:pPr>
              <w:spacing w:after="0" w:line="240" w:lineRule="auto"/>
              <w:rPr>
                <w:rFonts w:ascii="Arial" w:hAnsi="Arial" w:cs="Arial"/>
              </w:rPr>
            </w:pPr>
          </w:p>
          <w:p w14:paraId="6E5E1B8F" w14:textId="223A9F87" w:rsidR="00050B15" w:rsidRPr="00EE3961" w:rsidRDefault="3D91A623" w:rsidP="7AC0AE51">
            <w:pPr>
              <w:numPr>
                <w:ilvl w:val="0"/>
                <w:numId w:val="4"/>
              </w:numPr>
              <w:spacing w:after="0" w:line="240" w:lineRule="auto"/>
              <w:ind w:left="180" w:hanging="180"/>
              <w:rPr>
                <w:rFonts w:ascii="Arial" w:hAnsi="Arial" w:cs="Arial"/>
              </w:rPr>
            </w:pPr>
            <w:r w:rsidRPr="00EE3961">
              <w:rPr>
                <w:rFonts w:ascii="Arial" w:hAnsi="Arial" w:cs="Arial"/>
              </w:rPr>
              <w:t>Performs a forensic evaluation in conjunction with a psychologist and incorporates the psychologist’s findings and recommendations into the forensic opinion</w:t>
            </w:r>
          </w:p>
        </w:tc>
      </w:tr>
      <w:tr w:rsidR="00050B15" w:rsidRPr="00EE3961" w14:paraId="3B339D2A" w14:textId="77777777" w:rsidTr="61F118FE">
        <w:tc>
          <w:tcPr>
            <w:tcW w:w="4950" w:type="dxa"/>
            <w:tcBorders>
              <w:top w:val="single" w:sz="4" w:space="0" w:color="000000" w:themeColor="text1"/>
              <w:bottom w:val="single" w:sz="4" w:space="0" w:color="000000" w:themeColor="text1"/>
            </w:tcBorders>
            <w:shd w:val="clear" w:color="auto" w:fill="C9C9C9"/>
          </w:tcPr>
          <w:p w14:paraId="714C9320" w14:textId="77777777" w:rsidR="00F72584" w:rsidRPr="00F72584" w:rsidRDefault="00A10C50" w:rsidP="00F72584">
            <w:pPr>
              <w:spacing w:after="0" w:line="240" w:lineRule="auto"/>
              <w:rPr>
                <w:rFonts w:ascii="Arial" w:eastAsia="Arial" w:hAnsi="Arial" w:cs="Arial"/>
                <w:i/>
                <w:iCs/>
              </w:rPr>
            </w:pPr>
            <w:r w:rsidRPr="00EE3961">
              <w:rPr>
                <w:rFonts w:ascii="Arial" w:eastAsia="Arial" w:hAnsi="Arial" w:cs="Arial"/>
                <w:b/>
              </w:rPr>
              <w:t>Level 3</w:t>
            </w:r>
            <w:r w:rsidRPr="00EE3961">
              <w:rPr>
                <w:rFonts w:ascii="Arial" w:eastAsia="Arial" w:hAnsi="Arial" w:cs="Arial"/>
              </w:rPr>
              <w:t xml:space="preserve"> </w:t>
            </w:r>
            <w:r w:rsidR="00F72584" w:rsidRPr="00F72584">
              <w:rPr>
                <w:rFonts w:ascii="Arial" w:eastAsia="Arial" w:hAnsi="Arial" w:cs="Arial"/>
                <w:i/>
                <w:iCs/>
              </w:rPr>
              <w:t>Provides forensic recommendations through collaboration with health care teams and/or non-medical stakeholders (e.g., attorneys, courts), under supervision</w:t>
            </w:r>
          </w:p>
          <w:p w14:paraId="21B519A7" w14:textId="77777777" w:rsidR="00F72584" w:rsidRPr="00F72584" w:rsidRDefault="00F72584" w:rsidP="00F72584">
            <w:pPr>
              <w:spacing w:after="0" w:line="240" w:lineRule="auto"/>
              <w:rPr>
                <w:rFonts w:ascii="Arial" w:eastAsia="Arial" w:hAnsi="Arial" w:cs="Arial"/>
                <w:i/>
                <w:iCs/>
              </w:rPr>
            </w:pPr>
          </w:p>
          <w:p w14:paraId="0A102192" w14:textId="3BA5EC37" w:rsidR="00050B15" w:rsidRPr="00EE3961" w:rsidRDefault="00F72584" w:rsidP="00F72584">
            <w:pPr>
              <w:spacing w:after="0" w:line="240" w:lineRule="auto"/>
              <w:rPr>
                <w:rFonts w:ascii="Arial" w:eastAsia="Arial" w:hAnsi="Arial" w:cs="Arial"/>
                <w:i/>
                <w:color w:val="000000"/>
              </w:rPr>
            </w:pPr>
            <w:r w:rsidRPr="00F72584">
              <w:rPr>
                <w:rFonts w:ascii="Arial" w:eastAsia="Arial" w:hAnsi="Arial" w:cs="Arial"/>
                <w:i/>
                <w:iCs/>
              </w:rPr>
              <w:t>Recognizes differing philosophies within and between different disciplines in forensic evaluations and sustains working relationships in the face of conflict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5AFA4A8" w14:textId="77777777" w:rsidR="00317259" w:rsidRPr="00EE3961" w:rsidRDefault="3D91A623" w:rsidP="00317259">
            <w:pPr>
              <w:numPr>
                <w:ilvl w:val="0"/>
                <w:numId w:val="4"/>
              </w:numPr>
              <w:spacing w:after="0" w:line="240" w:lineRule="auto"/>
              <w:ind w:left="187" w:hanging="187"/>
              <w:rPr>
                <w:rFonts w:ascii="Arial" w:eastAsia="Arial" w:hAnsi="Arial" w:cs="Arial"/>
              </w:rPr>
            </w:pPr>
            <w:r w:rsidRPr="00EE3961">
              <w:rPr>
                <w:rFonts w:ascii="Arial" w:hAnsi="Arial" w:cs="Arial"/>
              </w:rPr>
              <w:t>Works with a supervisor to give a primary team a recommendation for mitigating a patient’s suicide risk upon discharge from the hospital</w:t>
            </w:r>
          </w:p>
          <w:p w14:paraId="0E877009" w14:textId="77777777" w:rsidR="00317259" w:rsidRPr="00EE3961" w:rsidRDefault="00317259" w:rsidP="00317259">
            <w:pPr>
              <w:spacing w:after="0" w:line="240" w:lineRule="auto"/>
              <w:rPr>
                <w:rFonts w:ascii="Arial" w:eastAsia="Arial" w:hAnsi="Arial" w:cs="Arial"/>
              </w:rPr>
            </w:pPr>
          </w:p>
          <w:p w14:paraId="7E2099E1" w14:textId="77777777" w:rsidR="00317259" w:rsidRPr="00EE3961" w:rsidRDefault="00317259" w:rsidP="00317259">
            <w:pPr>
              <w:spacing w:after="0" w:line="240" w:lineRule="auto"/>
              <w:rPr>
                <w:rFonts w:ascii="Arial" w:eastAsia="Arial" w:hAnsi="Arial" w:cs="Arial"/>
              </w:rPr>
            </w:pPr>
          </w:p>
          <w:p w14:paraId="28931A4D" w14:textId="77777777" w:rsidR="00317259" w:rsidRPr="00EE3961" w:rsidRDefault="00317259" w:rsidP="00317259">
            <w:pPr>
              <w:spacing w:after="0" w:line="240" w:lineRule="auto"/>
              <w:rPr>
                <w:rFonts w:ascii="Arial" w:eastAsia="Arial" w:hAnsi="Arial" w:cs="Arial"/>
              </w:rPr>
            </w:pPr>
          </w:p>
          <w:p w14:paraId="2EC4490F" w14:textId="43BC4440" w:rsidR="00153D8E" w:rsidRPr="00EE3961" w:rsidRDefault="3D91A623" w:rsidP="00317259">
            <w:pPr>
              <w:numPr>
                <w:ilvl w:val="0"/>
                <w:numId w:val="4"/>
              </w:numPr>
              <w:spacing w:after="0" w:line="240" w:lineRule="auto"/>
              <w:ind w:left="187" w:hanging="187"/>
              <w:rPr>
                <w:rFonts w:ascii="Arial" w:eastAsia="Arial" w:hAnsi="Arial" w:cs="Arial"/>
              </w:rPr>
            </w:pPr>
            <w:r w:rsidRPr="00EE3961">
              <w:rPr>
                <w:rFonts w:ascii="Arial" w:hAnsi="Arial" w:cs="Arial"/>
              </w:rPr>
              <w:t>Recognizes the competing interests between treatment providers and monitoring agencies in the supervision of insanity acquittees who have been released to the community and facilitates meaningful discussion among these parties when they disagree</w:t>
            </w:r>
          </w:p>
        </w:tc>
      </w:tr>
      <w:tr w:rsidR="00050B15" w:rsidRPr="00EE3961" w14:paraId="0CA25A3F" w14:textId="77777777" w:rsidTr="61F118FE">
        <w:tc>
          <w:tcPr>
            <w:tcW w:w="4950" w:type="dxa"/>
            <w:tcBorders>
              <w:top w:val="single" w:sz="4" w:space="0" w:color="000000" w:themeColor="text1"/>
              <w:bottom w:val="single" w:sz="4" w:space="0" w:color="000000" w:themeColor="text1"/>
            </w:tcBorders>
            <w:shd w:val="clear" w:color="auto" w:fill="C9C9C9"/>
          </w:tcPr>
          <w:p w14:paraId="394D4D11" w14:textId="77777777" w:rsidR="00F72584" w:rsidRPr="00F72584" w:rsidRDefault="00A10C50" w:rsidP="00F72584">
            <w:pPr>
              <w:spacing w:after="0" w:line="240" w:lineRule="auto"/>
              <w:rPr>
                <w:rFonts w:ascii="Arial" w:eastAsia="Arial" w:hAnsi="Arial" w:cs="Arial"/>
                <w:i/>
                <w:iCs/>
              </w:rPr>
            </w:pPr>
            <w:r w:rsidRPr="00EE3961">
              <w:rPr>
                <w:rFonts w:ascii="Arial" w:eastAsia="Arial" w:hAnsi="Arial" w:cs="Arial"/>
                <w:b/>
              </w:rPr>
              <w:t>Level 4</w:t>
            </w:r>
            <w:r w:rsidRPr="00EE3961">
              <w:rPr>
                <w:rFonts w:ascii="Arial" w:eastAsia="Arial" w:hAnsi="Arial" w:cs="Arial"/>
              </w:rPr>
              <w:t xml:space="preserve"> </w:t>
            </w:r>
            <w:r w:rsidR="00F72584" w:rsidRPr="00F72584">
              <w:rPr>
                <w:rFonts w:ascii="Arial" w:eastAsia="Arial" w:hAnsi="Arial" w:cs="Arial"/>
                <w:i/>
                <w:iCs/>
              </w:rPr>
              <w:t>Manages complicated and challenging consultation requests</w:t>
            </w:r>
          </w:p>
          <w:p w14:paraId="65926754" w14:textId="77777777" w:rsidR="00F72584" w:rsidRPr="00F72584" w:rsidRDefault="00F72584" w:rsidP="00F72584">
            <w:pPr>
              <w:spacing w:after="0" w:line="240" w:lineRule="auto"/>
              <w:rPr>
                <w:rFonts w:ascii="Arial" w:eastAsia="Arial" w:hAnsi="Arial" w:cs="Arial"/>
                <w:i/>
                <w:iCs/>
              </w:rPr>
            </w:pPr>
          </w:p>
          <w:p w14:paraId="3C92FFC5" w14:textId="77777777" w:rsidR="00F72584" w:rsidRPr="00F72584" w:rsidRDefault="00F72584" w:rsidP="00F72584">
            <w:pPr>
              <w:spacing w:after="0" w:line="240" w:lineRule="auto"/>
              <w:rPr>
                <w:rFonts w:ascii="Arial" w:eastAsia="Arial" w:hAnsi="Arial" w:cs="Arial"/>
                <w:i/>
                <w:iCs/>
              </w:rPr>
            </w:pPr>
          </w:p>
          <w:p w14:paraId="60B6BE31" w14:textId="77777777" w:rsidR="00F72584" w:rsidRPr="00F72584" w:rsidRDefault="00F72584" w:rsidP="00F72584">
            <w:pPr>
              <w:spacing w:after="0" w:line="240" w:lineRule="auto"/>
              <w:rPr>
                <w:rFonts w:ascii="Arial" w:eastAsia="Arial" w:hAnsi="Arial" w:cs="Arial"/>
                <w:i/>
                <w:iCs/>
              </w:rPr>
            </w:pPr>
          </w:p>
          <w:p w14:paraId="0F5E7002" w14:textId="5DAB4AAC" w:rsidR="00802BE2" w:rsidRPr="00EE3961" w:rsidRDefault="00F72584" w:rsidP="00F72584">
            <w:pPr>
              <w:spacing w:after="0" w:line="240" w:lineRule="auto"/>
              <w:rPr>
                <w:rFonts w:ascii="Arial" w:eastAsia="Arial" w:hAnsi="Arial" w:cs="Arial"/>
                <w:i/>
              </w:rPr>
            </w:pPr>
            <w:r w:rsidRPr="00F72584">
              <w:rPr>
                <w:rFonts w:ascii="Arial" w:eastAsia="Arial" w:hAnsi="Arial" w:cs="Arial"/>
                <w:i/>
                <w:iCs/>
              </w:rPr>
              <w:t>Manages resolution of conflicts in a team-based setting or participates in the resolution of systems level conflicts in a forensic setting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72C9447" w14:textId="65874963" w:rsidR="00317259" w:rsidRPr="00EE3961" w:rsidRDefault="7AC0AE51" w:rsidP="00317259">
            <w:pPr>
              <w:numPr>
                <w:ilvl w:val="0"/>
                <w:numId w:val="4"/>
              </w:numPr>
              <w:spacing w:after="0" w:line="240" w:lineRule="auto"/>
              <w:ind w:left="187" w:hanging="187"/>
              <w:rPr>
                <w:rFonts w:ascii="Arial" w:eastAsia="Arial" w:hAnsi="Arial" w:cs="Arial"/>
              </w:rPr>
            </w:pPr>
            <w:r w:rsidRPr="00EE3961">
              <w:rPr>
                <w:rFonts w:ascii="Arial" w:eastAsia="Arial" w:hAnsi="Arial" w:cs="Arial"/>
              </w:rPr>
              <w:t>Provides consultation in a case with an uncommon clinical scenario, multiple competing interests, or complex ethical issues</w:t>
            </w:r>
            <w:r w:rsidR="006E246E">
              <w:rPr>
                <w:rFonts w:ascii="Arial" w:eastAsia="Arial" w:hAnsi="Arial" w:cs="Arial"/>
              </w:rPr>
              <w:t xml:space="preserve">; e.g., </w:t>
            </w:r>
            <w:r w:rsidRPr="00EE3961">
              <w:rPr>
                <w:rFonts w:ascii="Arial" w:eastAsia="Arial" w:hAnsi="Arial" w:cs="Arial"/>
              </w:rPr>
              <w:t xml:space="preserve">answers forensic questions for a team trying to assess </w:t>
            </w:r>
            <w:r w:rsidR="00346E07">
              <w:rPr>
                <w:rFonts w:ascii="Arial" w:eastAsia="Arial" w:hAnsi="Arial" w:cs="Arial"/>
              </w:rPr>
              <w:t xml:space="preserve">the </w:t>
            </w:r>
            <w:r w:rsidRPr="00EE3961">
              <w:rPr>
                <w:rFonts w:ascii="Arial" w:eastAsia="Arial" w:hAnsi="Arial" w:cs="Arial"/>
              </w:rPr>
              <w:t xml:space="preserve">decision-making capacity </w:t>
            </w:r>
            <w:r w:rsidR="006E246E">
              <w:rPr>
                <w:rFonts w:ascii="Arial" w:eastAsia="Arial" w:hAnsi="Arial" w:cs="Arial"/>
              </w:rPr>
              <w:t xml:space="preserve">of </w:t>
            </w:r>
            <w:r w:rsidRPr="00EE3961">
              <w:rPr>
                <w:rFonts w:ascii="Arial" w:eastAsia="Arial" w:hAnsi="Arial" w:cs="Arial"/>
              </w:rPr>
              <w:t>and consideration of treatment over objection for a patient with an eating disorder and suicidal ideation who is refusing to eat or drink</w:t>
            </w:r>
          </w:p>
          <w:p w14:paraId="173D6CFE" w14:textId="77777777" w:rsidR="00317259" w:rsidRPr="00EE3961" w:rsidRDefault="00317259" w:rsidP="00317259">
            <w:pPr>
              <w:spacing w:after="0" w:line="240" w:lineRule="auto"/>
              <w:rPr>
                <w:rFonts w:ascii="Arial" w:eastAsia="Arial" w:hAnsi="Arial" w:cs="Arial"/>
              </w:rPr>
            </w:pPr>
          </w:p>
          <w:p w14:paraId="13FDDA09" w14:textId="44414694" w:rsidR="00050B15" w:rsidRPr="00EE3961" w:rsidRDefault="0A5D5435" w:rsidP="00317259">
            <w:pPr>
              <w:numPr>
                <w:ilvl w:val="0"/>
                <w:numId w:val="4"/>
              </w:numPr>
              <w:spacing w:after="0" w:line="240" w:lineRule="auto"/>
              <w:ind w:left="187" w:hanging="187"/>
              <w:rPr>
                <w:rFonts w:ascii="Arial" w:eastAsia="Arial" w:hAnsi="Arial" w:cs="Arial"/>
              </w:rPr>
            </w:pPr>
            <w:r w:rsidRPr="00EE3961">
              <w:rPr>
                <w:rFonts w:ascii="Arial" w:eastAsia="Arial" w:hAnsi="Arial" w:cs="Arial"/>
              </w:rPr>
              <w:t xml:space="preserve">Facilitates an interdisciplinary meeting in the correctional setting to resolve a conflict regarding the distribution and availability of mental health resources </w:t>
            </w:r>
          </w:p>
        </w:tc>
      </w:tr>
      <w:tr w:rsidR="00050B15" w:rsidRPr="00EE3961" w14:paraId="5F2A6248" w14:textId="77777777" w:rsidTr="61F118FE">
        <w:tc>
          <w:tcPr>
            <w:tcW w:w="4950" w:type="dxa"/>
            <w:tcBorders>
              <w:top w:val="single" w:sz="4" w:space="0" w:color="000000" w:themeColor="text1"/>
              <w:bottom w:val="single" w:sz="4" w:space="0" w:color="000000" w:themeColor="text1"/>
            </w:tcBorders>
            <w:shd w:val="clear" w:color="auto" w:fill="C9C9C9"/>
          </w:tcPr>
          <w:p w14:paraId="10817247" w14:textId="77777777" w:rsidR="00F72584" w:rsidRPr="00F72584" w:rsidRDefault="00A10C50" w:rsidP="00F72584">
            <w:pPr>
              <w:spacing w:after="0" w:line="240" w:lineRule="auto"/>
              <w:rPr>
                <w:rFonts w:ascii="Arial" w:eastAsia="Arial" w:hAnsi="Arial" w:cs="Arial"/>
                <w:i/>
                <w:iCs/>
              </w:rPr>
            </w:pPr>
            <w:r w:rsidRPr="00EE3961">
              <w:rPr>
                <w:rFonts w:ascii="Arial" w:eastAsia="Arial" w:hAnsi="Arial" w:cs="Arial"/>
                <w:b/>
              </w:rPr>
              <w:t>Level 5</w:t>
            </w:r>
            <w:r w:rsidRPr="00EE3961">
              <w:rPr>
                <w:rFonts w:ascii="Arial" w:eastAsia="Arial" w:hAnsi="Arial" w:cs="Arial"/>
              </w:rPr>
              <w:t xml:space="preserve"> </w:t>
            </w:r>
            <w:r w:rsidR="00F72584" w:rsidRPr="00F72584">
              <w:rPr>
                <w:rFonts w:ascii="Arial" w:eastAsia="Arial" w:hAnsi="Arial" w:cs="Arial"/>
                <w:i/>
                <w:iCs/>
              </w:rPr>
              <w:t>Provides forensic psychiatric consultations to larger systems, including non-</w:t>
            </w:r>
            <w:r w:rsidR="00F72584" w:rsidRPr="00F72584">
              <w:rPr>
                <w:rFonts w:ascii="Arial" w:eastAsia="Arial" w:hAnsi="Arial" w:cs="Arial"/>
                <w:i/>
                <w:iCs/>
              </w:rPr>
              <w:lastRenderedPageBreak/>
              <w:t>medical systems, and/or leads a forensic psychiatric consultation team</w:t>
            </w:r>
          </w:p>
          <w:p w14:paraId="5109BCC6" w14:textId="77777777" w:rsidR="00F72584" w:rsidRPr="00F72584" w:rsidRDefault="00F72584" w:rsidP="00F72584">
            <w:pPr>
              <w:spacing w:after="0" w:line="240" w:lineRule="auto"/>
              <w:rPr>
                <w:rFonts w:ascii="Arial" w:eastAsia="Arial" w:hAnsi="Arial" w:cs="Arial"/>
                <w:i/>
                <w:iCs/>
              </w:rPr>
            </w:pPr>
          </w:p>
          <w:p w14:paraId="3C31A7BF" w14:textId="5D276B9C" w:rsidR="00B76731" w:rsidRPr="00EE3961" w:rsidRDefault="00F72584" w:rsidP="00F72584">
            <w:pPr>
              <w:spacing w:after="0" w:line="240" w:lineRule="auto"/>
              <w:rPr>
                <w:rFonts w:ascii="Arial" w:eastAsia="Arial" w:hAnsi="Arial" w:cs="Arial"/>
                <w:i/>
              </w:rPr>
            </w:pPr>
            <w:r w:rsidRPr="00F72584">
              <w:rPr>
                <w:rFonts w:ascii="Arial" w:eastAsia="Arial" w:hAnsi="Arial" w:cs="Arial"/>
                <w:i/>
                <w:iCs/>
              </w:rPr>
              <w:t>Designs research or quality improvement projects to improve team-based evaluation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CC59B8D" w14:textId="2E7C154F"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hAnsi="Arial" w:cs="Arial"/>
              </w:rPr>
              <w:lastRenderedPageBreak/>
              <w:t>Provides forensic consultation to a school’s risk assessment team regarding their policies and procedures</w:t>
            </w:r>
          </w:p>
          <w:p w14:paraId="694A3AD5" w14:textId="5FBFF3FD" w:rsidR="0029052D" w:rsidRPr="00EE3961" w:rsidRDefault="0029052D" w:rsidP="0029052D">
            <w:pPr>
              <w:spacing w:after="0" w:line="240" w:lineRule="auto"/>
              <w:rPr>
                <w:rFonts w:ascii="Arial" w:hAnsi="Arial" w:cs="Arial"/>
              </w:rPr>
            </w:pPr>
          </w:p>
          <w:p w14:paraId="62001F5A" w14:textId="39BFB5DC" w:rsidR="0029052D" w:rsidRPr="00EE3961" w:rsidRDefault="0029052D" w:rsidP="0029052D">
            <w:pPr>
              <w:spacing w:after="0" w:line="240" w:lineRule="auto"/>
              <w:rPr>
                <w:rFonts w:ascii="Arial" w:hAnsi="Arial" w:cs="Arial"/>
              </w:rPr>
            </w:pPr>
          </w:p>
          <w:p w14:paraId="0AB07D8F" w14:textId="16E16462" w:rsidR="0029052D" w:rsidRPr="00EE3961" w:rsidRDefault="0029052D" w:rsidP="0029052D">
            <w:pPr>
              <w:spacing w:after="0" w:line="240" w:lineRule="auto"/>
              <w:rPr>
                <w:rFonts w:ascii="Arial" w:hAnsi="Arial" w:cs="Arial"/>
              </w:rPr>
            </w:pPr>
          </w:p>
          <w:p w14:paraId="5FD4C024" w14:textId="77777777" w:rsidR="002B16FA" w:rsidRPr="00EE3961" w:rsidRDefault="002B16FA" w:rsidP="0029052D">
            <w:pPr>
              <w:spacing w:after="0" w:line="240" w:lineRule="auto"/>
              <w:rPr>
                <w:rFonts w:ascii="Arial" w:hAnsi="Arial" w:cs="Arial"/>
              </w:rPr>
            </w:pPr>
          </w:p>
          <w:p w14:paraId="2399D26D" w14:textId="20D882EC" w:rsidR="00050B15" w:rsidRPr="00EE3961" w:rsidRDefault="3D91A623" w:rsidP="0A5D5435">
            <w:pPr>
              <w:numPr>
                <w:ilvl w:val="0"/>
                <w:numId w:val="4"/>
              </w:numPr>
              <w:spacing w:after="0" w:line="240" w:lineRule="auto"/>
              <w:ind w:left="180" w:hanging="180"/>
              <w:rPr>
                <w:rFonts w:ascii="Arial" w:hAnsi="Arial" w:cs="Arial"/>
              </w:rPr>
            </w:pPr>
            <w:r w:rsidRPr="00EE3961">
              <w:rPr>
                <w:rFonts w:ascii="Arial" w:hAnsi="Arial" w:cs="Arial"/>
              </w:rPr>
              <w:t>Conducts research on the relative quality v</w:t>
            </w:r>
            <w:r w:rsidR="00A00645">
              <w:rPr>
                <w:rFonts w:ascii="Arial" w:hAnsi="Arial" w:cs="Arial"/>
              </w:rPr>
              <w:t>ersu</w:t>
            </w:r>
            <w:r w:rsidRPr="00EE3961">
              <w:rPr>
                <w:rFonts w:ascii="Arial" w:hAnsi="Arial" w:cs="Arial"/>
              </w:rPr>
              <w:t>s cost-effectiveness of team-based v</w:t>
            </w:r>
            <w:r w:rsidR="00A00645">
              <w:rPr>
                <w:rFonts w:ascii="Arial" w:hAnsi="Arial" w:cs="Arial"/>
              </w:rPr>
              <w:t>ersu</w:t>
            </w:r>
            <w:r w:rsidRPr="00EE3961">
              <w:rPr>
                <w:rFonts w:ascii="Arial" w:hAnsi="Arial" w:cs="Arial"/>
              </w:rPr>
              <w:t>s individually</w:t>
            </w:r>
            <w:r w:rsidR="00A00645">
              <w:rPr>
                <w:rFonts w:ascii="Arial" w:hAnsi="Arial" w:cs="Arial"/>
              </w:rPr>
              <w:t xml:space="preserve"> </w:t>
            </w:r>
            <w:r w:rsidRPr="00EE3961">
              <w:rPr>
                <w:rFonts w:ascii="Arial" w:hAnsi="Arial" w:cs="Arial"/>
              </w:rPr>
              <w:t>performed forensic evaluations</w:t>
            </w:r>
          </w:p>
        </w:tc>
      </w:tr>
      <w:tr w:rsidR="00050B15" w:rsidRPr="00EE3961" w14:paraId="40C7F475" w14:textId="77777777" w:rsidTr="3D91A623">
        <w:tc>
          <w:tcPr>
            <w:tcW w:w="4950" w:type="dxa"/>
            <w:shd w:val="clear" w:color="auto" w:fill="FFD965"/>
          </w:tcPr>
          <w:p w14:paraId="78095751" w14:textId="77777777" w:rsidR="00050B15" w:rsidRPr="00EE3961" w:rsidRDefault="00A10C50" w:rsidP="00BE0A2F">
            <w:pPr>
              <w:spacing w:after="0" w:line="240" w:lineRule="auto"/>
              <w:rPr>
                <w:rFonts w:ascii="Arial" w:eastAsia="Arial" w:hAnsi="Arial" w:cs="Arial"/>
              </w:rPr>
            </w:pPr>
            <w:r w:rsidRPr="00EE3961">
              <w:rPr>
                <w:rFonts w:ascii="Arial" w:eastAsia="Arial" w:hAnsi="Arial" w:cs="Arial"/>
              </w:rPr>
              <w:lastRenderedPageBreak/>
              <w:t>Assessment Models or Tools</w:t>
            </w:r>
          </w:p>
        </w:tc>
        <w:tc>
          <w:tcPr>
            <w:tcW w:w="9175" w:type="dxa"/>
            <w:shd w:val="clear" w:color="auto" w:fill="FFD965"/>
          </w:tcPr>
          <w:p w14:paraId="1967C599"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Direct observation</w:t>
            </w:r>
          </w:p>
          <w:p w14:paraId="3D144C22" w14:textId="77777777" w:rsidR="007566C2"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Medical record (chart) review audit</w:t>
            </w:r>
          </w:p>
          <w:p w14:paraId="4EB98E1D"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Multisource feedback</w:t>
            </w:r>
          </w:p>
          <w:p w14:paraId="3F8DDF9A" w14:textId="77777777" w:rsidR="00050B15" w:rsidRPr="00EE3961" w:rsidRDefault="3D91A623" w:rsidP="00BE0A2F">
            <w:pPr>
              <w:numPr>
                <w:ilvl w:val="0"/>
                <w:numId w:val="4"/>
              </w:numPr>
              <w:spacing w:after="0" w:line="240" w:lineRule="auto"/>
              <w:ind w:left="180" w:hanging="180"/>
              <w:rPr>
                <w:rFonts w:ascii="Arial" w:hAnsi="Arial" w:cs="Arial"/>
              </w:rPr>
            </w:pPr>
            <w:r w:rsidRPr="00EE3961">
              <w:rPr>
                <w:rFonts w:ascii="Arial" w:eastAsia="Arial" w:hAnsi="Arial" w:cs="Arial"/>
              </w:rPr>
              <w:t>Simulation encounters</w:t>
            </w:r>
          </w:p>
        </w:tc>
      </w:tr>
      <w:tr w:rsidR="00050B15" w:rsidRPr="00EE3961" w14:paraId="51785176" w14:textId="77777777" w:rsidTr="3D91A623">
        <w:tc>
          <w:tcPr>
            <w:tcW w:w="4950" w:type="dxa"/>
            <w:shd w:val="clear" w:color="auto" w:fill="8DB3E2" w:themeFill="text2" w:themeFillTint="66"/>
          </w:tcPr>
          <w:p w14:paraId="51F9FA5B" w14:textId="77777777" w:rsidR="00050B15" w:rsidRPr="00EE3961" w:rsidRDefault="00A10C50" w:rsidP="00BE0A2F">
            <w:pPr>
              <w:spacing w:after="0" w:line="240" w:lineRule="auto"/>
              <w:rPr>
                <w:rFonts w:ascii="Arial" w:eastAsia="Arial" w:hAnsi="Arial" w:cs="Arial"/>
              </w:rPr>
            </w:pPr>
            <w:r w:rsidRPr="00EE3961">
              <w:rPr>
                <w:rFonts w:ascii="Arial" w:eastAsia="Arial" w:hAnsi="Arial" w:cs="Arial"/>
              </w:rPr>
              <w:t xml:space="preserve">Curriculum Mapping </w:t>
            </w:r>
          </w:p>
        </w:tc>
        <w:tc>
          <w:tcPr>
            <w:tcW w:w="9175" w:type="dxa"/>
            <w:shd w:val="clear" w:color="auto" w:fill="8DB3E2" w:themeFill="text2" w:themeFillTint="66"/>
          </w:tcPr>
          <w:p w14:paraId="7E064454" w14:textId="77777777" w:rsidR="00050B15" w:rsidRPr="00EE3961" w:rsidRDefault="00050B15" w:rsidP="00BE0A2F">
            <w:pPr>
              <w:numPr>
                <w:ilvl w:val="0"/>
                <w:numId w:val="4"/>
              </w:numPr>
              <w:spacing w:after="0" w:line="240" w:lineRule="auto"/>
              <w:ind w:left="180" w:hanging="180"/>
              <w:rPr>
                <w:rFonts w:ascii="Arial" w:hAnsi="Arial" w:cs="Arial"/>
              </w:rPr>
            </w:pPr>
          </w:p>
        </w:tc>
      </w:tr>
      <w:tr w:rsidR="00050B15" w:rsidRPr="00EE3961" w14:paraId="476D78DF" w14:textId="77777777" w:rsidTr="3D91A623">
        <w:trPr>
          <w:trHeight w:val="80"/>
        </w:trPr>
        <w:tc>
          <w:tcPr>
            <w:tcW w:w="4950" w:type="dxa"/>
            <w:shd w:val="clear" w:color="auto" w:fill="A8D08D"/>
          </w:tcPr>
          <w:p w14:paraId="0FD9FAF4" w14:textId="77777777" w:rsidR="00050B15" w:rsidRPr="00EE3961" w:rsidRDefault="00A10C50" w:rsidP="00BE0A2F">
            <w:pPr>
              <w:spacing w:after="0" w:line="240" w:lineRule="auto"/>
              <w:rPr>
                <w:rFonts w:ascii="Arial" w:eastAsia="Arial" w:hAnsi="Arial" w:cs="Arial"/>
              </w:rPr>
            </w:pPr>
            <w:r w:rsidRPr="00EE3961">
              <w:rPr>
                <w:rFonts w:ascii="Arial" w:eastAsia="Arial" w:hAnsi="Arial" w:cs="Arial"/>
              </w:rPr>
              <w:t>Notes or Resources</w:t>
            </w:r>
          </w:p>
        </w:tc>
        <w:tc>
          <w:tcPr>
            <w:tcW w:w="9175" w:type="dxa"/>
            <w:shd w:val="clear" w:color="auto" w:fill="A8D08D"/>
          </w:tcPr>
          <w:p w14:paraId="736E3192" w14:textId="653226C3" w:rsidR="00BE1B7C" w:rsidRPr="00EE3961" w:rsidRDefault="00BE1B7C" w:rsidP="00BE1B7C">
            <w:pPr>
              <w:numPr>
                <w:ilvl w:val="0"/>
                <w:numId w:val="4"/>
              </w:numPr>
              <w:spacing w:after="0" w:line="240" w:lineRule="auto"/>
              <w:ind w:left="187" w:hanging="187"/>
              <w:rPr>
                <w:rFonts w:ascii="Arial" w:hAnsi="Arial" w:cs="Arial"/>
              </w:rPr>
            </w:pPr>
            <w:r w:rsidRPr="61F118FE">
              <w:rPr>
                <w:rFonts w:ascii="Arial" w:eastAsia="Arial" w:hAnsi="Arial" w:cs="Arial"/>
                <w:color w:val="000000" w:themeColor="text1"/>
              </w:rPr>
              <w:t xml:space="preserve">Green M, Parrott T, Cook G. Improving your communication skills. </w:t>
            </w:r>
            <w:r w:rsidRPr="61F118FE">
              <w:rPr>
                <w:rFonts w:ascii="Arial" w:eastAsia="Arial" w:hAnsi="Arial" w:cs="Arial"/>
                <w:i/>
                <w:color w:val="000000" w:themeColor="text1"/>
              </w:rPr>
              <w:t>BMJ.</w:t>
            </w:r>
            <w:r w:rsidRPr="61F118FE">
              <w:rPr>
                <w:rFonts w:ascii="Arial" w:eastAsia="Arial" w:hAnsi="Arial" w:cs="Arial"/>
                <w:color w:val="000000" w:themeColor="text1"/>
              </w:rPr>
              <w:t xml:space="preserve"> 2012;344:e357 </w:t>
            </w:r>
            <w:hyperlink r:id="rId70">
              <w:r w:rsidRPr="61F118FE">
                <w:rPr>
                  <w:rStyle w:val="Hyperlink"/>
                  <w:rFonts w:ascii="Arial" w:eastAsia="Arial" w:hAnsi="Arial" w:cs="Arial"/>
                </w:rPr>
                <w:t>https://www.bmj.com/content/344/bmj.e357</w:t>
              </w:r>
            </w:hyperlink>
            <w:r w:rsidRPr="61F118FE">
              <w:rPr>
                <w:rFonts w:ascii="Arial" w:eastAsia="Arial" w:hAnsi="Arial" w:cs="Arial"/>
                <w:color w:val="000000" w:themeColor="text1"/>
              </w:rPr>
              <w:t>. 2021.</w:t>
            </w:r>
          </w:p>
          <w:p w14:paraId="050DBE58" w14:textId="77777777" w:rsidR="00BE1B7C" w:rsidRPr="00EE3961" w:rsidRDefault="00BE1B7C" w:rsidP="00BE1B7C">
            <w:pPr>
              <w:numPr>
                <w:ilvl w:val="0"/>
                <w:numId w:val="4"/>
              </w:numPr>
              <w:spacing w:after="0" w:line="240" w:lineRule="auto"/>
              <w:ind w:left="187" w:hanging="187"/>
              <w:rPr>
                <w:rFonts w:ascii="Arial" w:hAnsi="Arial" w:cs="Arial"/>
              </w:rPr>
            </w:pPr>
            <w:r w:rsidRPr="61F118FE">
              <w:rPr>
                <w:rFonts w:ascii="Arial" w:eastAsia="Arial" w:hAnsi="Arial" w:cs="Arial"/>
                <w:color w:val="000000" w:themeColor="text1"/>
              </w:rPr>
              <w:t xml:space="preserve">Henry SG, Holmboe ES, Frankel RM. Evidence-based competencies for improving communication skills in graduate medical education: A review with suggestions for implementation. </w:t>
            </w:r>
            <w:r w:rsidRPr="61F118FE">
              <w:rPr>
                <w:rFonts w:ascii="Arial" w:eastAsia="Arial" w:hAnsi="Arial" w:cs="Arial"/>
                <w:i/>
                <w:color w:val="000000" w:themeColor="text1"/>
              </w:rPr>
              <w:t>Med Teach</w:t>
            </w:r>
            <w:r w:rsidRPr="61F118FE">
              <w:rPr>
                <w:rFonts w:ascii="Arial" w:eastAsia="Arial" w:hAnsi="Arial" w:cs="Arial"/>
                <w:color w:val="000000" w:themeColor="text1"/>
              </w:rPr>
              <w:t xml:space="preserve">. 2013;35(5):395-403. </w:t>
            </w:r>
            <w:hyperlink r:id="rId71">
              <w:r w:rsidRPr="61F118FE">
                <w:rPr>
                  <w:rStyle w:val="Hyperlink"/>
                  <w:rFonts w:ascii="Arial" w:eastAsia="Arial" w:hAnsi="Arial" w:cs="Arial"/>
                </w:rPr>
                <w:t>https://www.tandfonline.com/doi/abs/10.3109/0142159X.2013.769677?journalCode=imte20</w:t>
              </w:r>
            </w:hyperlink>
            <w:r w:rsidRPr="61F118FE">
              <w:rPr>
                <w:rFonts w:ascii="Arial" w:eastAsia="Arial" w:hAnsi="Arial" w:cs="Arial"/>
                <w:color w:val="000000" w:themeColor="text1"/>
              </w:rPr>
              <w:t>. 2021.</w:t>
            </w:r>
          </w:p>
          <w:p w14:paraId="5A74A1BB" w14:textId="44A83BDF" w:rsidR="00BE1B7C" w:rsidRPr="00EE3961" w:rsidRDefault="00BE1B7C" w:rsidP="00BE1B7C">
            <w:pPr>
              <w:numPr>
                <w:ilvl w:val="0"/>
                <w:numId w:val="4"/>
              </w:numPr>
              <w:spacing w:after="0" w:line="240" w:lineRule="auto"/>
              <w:ind w:left="187" w:hanging="187"/>
              <w:rPr>
                <w:rFonts w:ascii="Arial" w:hAnsi="Arial" w:cs="Arial"/>
              </w:rPr>
            </w:pPr>
            <w:r w:rsidRPr="61F118FE">
              <w:rPr>
                <w:rFonts w:ascii="Arial" w:eastAsia="Arial" w:hAnsi="Arial" w:cs="Arial"/>
                <w:color w:val="000000" w:themeColor="text1"/>
              </w:rPr>
              <w:t xml:space="preserve">Roth CG, Eldin KW, Padmanabhan V, Freidman EM. Twelve tips for the introduction of emotional intelligence in medical education. </w:t>
            </w:r>
            <w:r w:rsidRPr="61F118FE">
              <w:rPr>
                <w:rFonts w:ascii="Arial" w:eastAsia="Arial" w:hAnsi="Arial" w:cs="Arial"/>
                <w:i/>
                <w:color w:val="000000" w:themeColor="text1"/>
              </w:rPr>
              <w:t>Med Teach</w:t>
            </w:r>
            <w:r w:rsidRPr="61F118FE">
              <w:rPr>
                <w:rFonts w:ascii="Arial" w:eastAsia="Arial" w:hAnsi="Arial" w:cs="Arial"/>
                <w:color w:val="000000" w:themeColor="text1"/>
              </w:rPr>
              <w:t xml:space="preserve">. 2018;21:1-4. </w:t>
            </w:r>
            <w:hyperlink r:id="rId72">
              <w:r w:rsidRPr="61F118FE">
                <w:rPr>
                  <w:rStyle w:val="Hyperlink"/>
                  <w:rFonts w:ascii="Arial" w:eastAsia="Arial" w:hAnsi="Arial" w:cs="Arial"/>
                </w:rPr>
                <w:t>https://www.tandfonline.com/doi/abs/10.1080/0142159X.2018.1481499?journalCode=imte20</w:t>
              </w:r>
            </w:hyperlink>
            <w:r w:rsidRPr="61F118FE">
              <w:rPr>
                <w:rFonts w:ascii="Arial" w:eastAsia="Arial" w:hAnsi="Arial" w:cs="Arial"/>
                <w:color w:val="000000" w:themeColor="text1"/>
              </w:rPr>
              <w:t>. 2021</w:t>
            </w:r>
            <w:r w:rsidRPr="00EE3961">
              <w:rPr>
                <w:rFonts w:ascii="Arial" w:hAnsi="Arial" w:cs="Arial"/>
              </w:rPr>
              <w:t>.</w:t>
            </w:r>
          </w:p>
        </w:tc>
      </w:tr>
    </w:tbl>
    <w:p w14:paraId="4DC2D91B" w14:textId="77777777" w:rsidR="00C87896" w:rsidRDefault="00C87896" w:rsidP="00BE0A2F">
      <w:pPr>
        <w:spacing w:after="0" w:line="240" w:lineRule="auto"/>
        <w:rPr>
          <w:rFonts w:ascii="Arial" w:eastAsia="Arial" w:hAnsi="Arial" w:cs="Arial"/>
        </w:rPr>
      </w:pPr>
    </w:p>
    <w:p w14:paraId="6E7F9FD0" w14:textId="319791FA" w:rsidR="00050B15" w:rsidRDefault="00050B15" w:rsidP="00BD1AF3">
      <w:pPr>
        <w:spacing w:after="0" w:line="240" w:lineRule="auto"/>
        <w:rPr>
          <w:rFonts w:ascii="Arial" w:eastAsia="Arial" w:hAnsi="Arial" w:cs="Arial"/>
        </w:rPr>
      </w:pPr>
    </w:p>
    <w:p w14:paraId="1EC7DEF1" w14:textId="74C08316" w:rsidR="007F5500" w:rsidRDefault="007F5500" w:rsidP="00BD1AF3">
      <w:pPr>
        <w:spacing w:after="0" w:line="240" w:lineRule="auto"/>
        <w:rPr>
          <w:rFonts w:ascii="Arial" w:eastAsia="Arial" w:hAnsi="Arial" w:cs="Arial"/>
        </w:rPr>
      </w:pPr>
    </w:p>
    <w:p w14:paraId="1871E465" w14:textId="6453C4D7" w:rsidR="007F5500" w:rsidRDefault="007F5500" w:rsidP="00BD1AF3">
      <w:pPr>
        <w:spacing w:after="0" w:line="240" w:lineRule="auto"/>
        <w:rPr>
          <w:rFonts w:ascii="Arial" w:eastAsia="Arial" w:hAnsi="Arial" w:cs="Arial"/>
        </w:rPr>
      </w:pPr>
    </w:p>
    <w:p w14:paraId="7CB35740" w14:textId="072728B7" w:rsidR="007F5500" w:rsidRDefault="007F5500" w:rsidP="00BD1AF3">
      <w:pPr>
        <w:spacing w:after="0" w:line="240" w:lineRule="auto"/>
        <w:rPr>
          <w:rFonts w:ascii="Arial" w:eastAsia="Arial" w:hAnsi="Arial" w:cs="Arial"/>
        </w:rPr>
      </w:pPr>
    </w:p>
    <w:p w14:paraId="0451AEB4" w14:textId="4CA7E809" w:rsidR="007F5500" w:rsidRDefault="007F5500" w:rsidP="00BD1AF3">
      <w:pPr>
        <w:spacing w:after="0" w:line="240" w:lineRule="auto"/>
        <w:rPr>
          <w:rFonts w:ascii="Arial" w:eastAsia="Arial" w:hAnsi="Arial" w:cs="Arial"/>
        </w:rPr>
      </w:pPr>
    </w:p>
    <w:p w14:paraId="607D8765" w14:textId="4AC01DA2" w:rsidR="007F5500" w:rsidRDefault="007F5500" w:rsidP="00BD1AF3">
      <w:pPr>
        <w:spacing w:after="0" w:line="240" w:lineRule="auto"/>
        <w:rPr>
          <w:rFonts w:ascii="Arial" w:eastAsia="Arial" w:hAnsi="Arial" w:cs="Arial"/>
        </w:rPr>
      </w:pPr>
    </w:p>
    <w:p w14:paraId="473DB7ED" w14:textId="25C5E467" w:rsidR="007F5500" w:rsidRDefault="007F5500" w:rsidP="00BD1AF3">
      <w:pPr>
        <w:spacing w:after="0" w:line="240" w:lineRule="auto"/>
        <w:rPr>
          <w:rFonts w:ascii="Arial" w:eastAsia="Arial" w:hAnsi="Arial" w:cs="Arial"/>
        </w:rPr>
      </w:pPr>
    </w:p>
    <w:p w14:paraId="33D80D13" w14:textId="027A5A96" w:rsidR="007F5500" w:rsidRDefault="007F5500" w:rsidP="00BD1AF3">
      <w:pPr>
        <w:spacing w:after="0" w:line="240" w:lineRule="auto"/>
        <w:rPr>
          <w:rFonts w:ascii="Arial" w:eastAsia="Arial" w:hAnsi="Arial" w:cs="Arial"/>
        </w:rPr>
      </w:pPr>
    </w:p>
    <w:p w14:paraId="2AF1E750" w14:textId="1D43B219" w:rsidR="007F5500" w:rsidRDefault="007F5500" w:rsidP="00BD1AF3">
      <w:pPr>
        <w:spacing w:after="0" w:line="240" w:lineRule="auto"/>
        <w:rPr>
          <w:rFonts w:ascii="Arial" w:eastAsia="Arial" w:hAnsi="Arial" w:cs="Arial"/>
        </w:rPr>
      </w:pPr>
    </w:p>
    <w:p w14:paraId="49141EE1" w14:textId="23F1879D" w:rsidR="007F5500" w:rsidRDefault="007F5500" w:rsidP="00BD1AF3">
      <w:pPr>
        <w:spacing w:after="0" w:line="240" w:lineRule="auto"/>
        <w:rPr>
          <w:rFonts w:ascii="Arial" w:eastAsia="Arial" w:hAnsi="Arial" w:cs="Arial"/>
        </w:rPr>
      </w:pPr>
    </w:p>
    <w:p w14:paraId="03EC5EC4" w14:textId="17E82548" w:rsidR="0094176C" w:rsidRDefault="0094176C">
      <w:pPr>
        <w:rPr>
          <w:rFonts w:ascii="Arial" w:eastAsia="Arial" w:hAnsi="Arial" w:cs="Arial"/>
        </w:rPr>
      </w:pPr>
      <w:r>
        <w:rPr>
          <w:rFonts w:ascii="Arial" w:eastAsia="Arial" w:hAnsi="Arial" w:cs="Arial"/>
        </w:rPr>
        <w:br w:type="page"/>
      </w:r>
    </w:p>
    <w:p w14:paraId="7C712D76" w14:textId="77777777" w:rsidR="00DA2855" w:rsidRDefault="00DA2855" w:rsidP="00DA2855">
      <w:pPr>
        <w:rPr>
          <w:rFonts w:ascii="Arial" w:hAnsi="Arial" w:cs="Arial"/>
        </w:rPr>
      </w:pPr>
      <w:bookmarkStart w:id="16" w:name="_Hlk89265168"/>
      <w:r>
        <w:rPr>
          <w:rFonts w:ascii="Arial" w:hAnsi="Arial" w:cs="Arial"/>
        </w:rPr>
        <w:lastRenderedPageBreak/>
        <w:t>To help programs transition to the new version of the Milestones,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subcompetency does not change the educational value or impact on curriculum or assessment.</w:t>
      </w:r>
    </w:p>
    <w:tbl>
      <w:tblPr>
        <w:tblStyle w:val="TableGrid"/>
        <w:tblW w:w="12415" w:type="dxa"/>
        <w:jc w:val="center"/>
        <w:tblLook w:val="04A0" w:firstRow="1" w:lastRow="0" w:firstColumn="1" w:lastColumn="0" w:noHBand="0" w:noVBand="1"/>
      </w:tblPr>
      <w:tblGrid>
        <w:gridCol w:w="5922"/>
        <w:gridCol w:w="6493"/>
      </w:tblGrid>
      <w:tr w:rsidR="00DA2855" w:rsidRPr="00E60321" w14:paraId="38F11495" w14:textId="77777777" w:rsidTr="00D14482">
        <w:trPr>
          <w:jc w:val="center"/>
        </w:trPr>
        <w:tc>
          <w:tcPr>
            <w:tcW w:w="5922" w:type="dxa"/>
            <w:shd w:val="clear" w:color="auto" w:fill="8DB3E2" w:themeFill="text2" w:themeFillTint="66"/>
          </w:tcPr>
          <w:p w14:paraId="1CEA0440" w14:textId="77777777" w:rsidR="00DA2855" w:rsidRPr="00E60321" w:rsidRDefault="00DA2855" w:rsidP="00D14482">
            <w:pPr>
              <w:jc w:val="center"/>
              <w:rPr>
                <w:rFonts w:ascii="Arial" w:hAnsi="Arial" w:cs="Arial"/>
                <w:b/>
              </w:rPr>
            </w:pPr>
            <w:r w:rsidRPr="00E60321">
              <w:rPr>
                <w:rFonts w:ascii="Arial" w:hAnsi="Arial" w:cs="Arial"/>
                <w:b/>
              </w:rPr>
              <w:t>Milestones 1.0</w:t>
            </w:r>
          </w:p>
        </w:tc>
        <w:tc>
          <w:tcPr>
            <w:tcW w:w="6493" w:type="dxa"/>
            <w:shd w:val="clear" w:color="auto" w:fill="8DB3E2" w:themeFill="text2" w:themeFillTint="66"/>
          </w:tcPr>
          <w:p w14:paraId="58B1D2CE" w14:textId="77777777" w:rsidR="00DA2855" w:rsidRPr="00E60321" w:rsidRDefault="00DA2855" w:rsidP="00D14482">
            <w:pPr>
              <w:jc w:val="center"/>
              <w:rPr>
                <w:rFonts w:ascii="Arial" w:hAnsi="Arial" w:cs="Arial"/>
                <w:b/>
              </w:rPr>
            </w:pPr>
            <w:r w:rsidRPr="00E60321">
              <w:rPr>
                <w:rFonts w:ascii="Arial" w:hAnsi="Arial" w:cs="Arial"/>
                <w:b/>
              </w:rPr>
              <w:t>Milestones 2.0</w:t>
            </w:r>
          </w:p>
        </w:tc>
      </w:tr>
      <w:tr w:rsidR="00DA2855" w:rsidRPr="00E60321" w14:paraId="21CF5171" w14:textId="77777777" w:rsidTr="00D14482">
        <w:trPr>
          <w:jc w:val="center"/>
        </w:trPr>
        <w:tc>
          <w:tcPr>
            <w:tcW w:w="5922" w:type="dxa"/>
          </w:tcPr>
          <w:p w14:paraId="13AF799D" w14:textId="77777777" w:rsidR="00DA2855" w:rsidRPr="00E60321" w:rsidRDefault="00DA2855" w:rsidP="00D14482">
            <w:pPr>
              <w:rPr>
                <w:rFonts w:ascii="Arial" w:hAnsi="Arial" w:cs="Arial"/>
              </w:rPr>
            </w:pPr>
            <w:r w:rsidRPr="00CD29C0">
              <w:rPr>
                <w:rFonts w:ascii="Arial" w:hAnsi="Arial" w:cs="Arial"/>
              </w:rPr>
              <w:t>PC1: Patient Care</w:t>
            </w:r>
          </w:p>
        </w:tc>
        <w:tc>
          <w:tcPr>
            <w:tcW w:w="6493" w:type="dxa"/>
          </w:tcPr>
          <w:p w14:paraId="4DD93B93" w14:textId="77777777" w:rsidR="00DA2855" w:rsidRPr="00CD29C0" w:rsidRDefault="00DA2855" w:rsidP="00D14482">
            <w:pPr>
              <w:rPr>
                <w:rFonts w:ascii="Arial" w:hAnsi="Arial" w:cs="Arial"/>
              </w:rPr>
            </w:pPr>
            <w:r w:rsidRPr="00CD29C0">
              <w:rPr>
                <w:rFonts w:ascii="Arial" w:hAnsi="Arial" w:cs="Arial"/>
              </w:rPr>
              <w:t>PC1: Patient Care in Forensic Settings</w:t>
            </w:r>
          </w:p>
        </w:tc>
      </w:tr>
      <w:tr w:rsidR="00DA2855" w:rsidRPr="00E60321" w14:paraId="04AB3939" w14:textId="77777777" w:rsidTr="00D14482">
        <w:trPr>
          <w:jc w:val="center"/>
        </w:trPr>
        <w:tc>
          <w:tcPr>
            <w:tcW w:w="5922" w:type="dxa"/>
          </w:tcPr>
          <w:p w14:paraId="29742A21" w14:textId="77777777" w:rsidR="00DA2855" w:rsidRPr="00E60321" w:rsidRDefault="00DA2855" w:rsidP="00D14482">
            <w:pPr>
              <w:rPr>
                <w:rFonts w:ascii="Arial" w:hAnsi="Arial" w:cs="Arial"/>
              </w:rPr>
            </w:pPr>
            <w:r w:rsidRPr="00CD29C0">
              <w:rPr>
                <w:rFonts w:ascii="Arial" w:hAnsi="Arial" w:cs="Arial"/>
              </w:rPr>
              <w:t>PC2: Procedural Skills</w:t>
            </w:r>
          </w:p>
        </w:tc>
        <w:tc>
          <w:tcPr>
            <w:tcW w:w="6493" w:type="dxa"/>
          </w:tcPr>
          <w:p w14:paraId="6880F1CD" w14:textId="77777777" w:rsidR="00DA2855" w:rsidRDefault="00DA2855" w:rsidP="00D14482">
            <w:pPr>
              <w:rPr>
                <w:rFonts w:ascii="Arial" w:hAnsi="Arial" w:cs="Arial"/>
              </w:rPr>
            </w:pPr>
            <w:r w:rsidRPr="00CD29C0">
              <w:rPr>
                <w:rFonts w:ascii="Arial" w:hAnsi="Arial" w:cs="Arial"/>
              </w:rPr>
              <w:t>PC2: Procedural Skills in Criminal Forensic Psychiatry</w:t>
            </w:r>
          </w:p>
          <w:p w14:paraId="35C9400E" w14:textId="77777777" w:rsidR="00DA2855" w:rsidRPr="00CD29C0" w:rsidRDefault="00DA2855" w:rsidP="00D14482">
            <w:pPr>
              <w:rPr>
                <w:rFonts w:ascii="Arial" w:hAnsi="Arial" w:cs="Arial"/>
              </w:rPr>
            </w:pPr>
            <w:r w:rsidRPr="00E7352A">
              <w:rPr>
                <w:rFonts w:ascii="Arial" w:hAnsi="Arial" w:cs="Arial"/>
              </w:rPr>
              <w:t xml:space="preserve">PC3: Procedural Skills in Civil Forensic Psychiatry  </w:t>
            </w:r>
          </w:p>
        </w:tc>
      </w:tr>
      <w:tr w:rsidR="00DA2855" w:rsidRPr="00E60321" w14:paraId="57AFB343" w14:textId="77777777" w:rsidTr="00D14482">
        <w:trPr>
          <w:jc w:val="center"/>
        </w:trPr>
        <w:tc>
          <w:tcPr>
            <w:tcW w:w="5922" w:type="dxa"/>
          </w:tcPr>
          <w:p w14:paraId="37BEF4E8" w14:textId="77777777" w:rsidR="00DA2855" w:rsidRPr="00E60321" w:rsidRDefault="00DA2855" w:rsidP="00D14482">
            <w:pPr>
              <w:rPr>
                <w:rFonts w:ascii="Arial" w:hAnsi="Arial" w:cs="Arial"/>
              </w:rPr>
            </w:pPr>
            <w:r>
              <w:rPr>
                <w:rFonts w:ascii="Arial" w:hAnsi="Arial" w:cs="Arial"/>
              </w:rPr>
              <w:t>MK1: K</w:t>
            </w:r>
            <w:r w:rsidRPr="00E7352A">
              <w:rPr>
                <w:rFonts w:ascii="Arial" w:hAnsi="Arial" w:cs="Arial"/>
              </w:rPr>
              <w:t>nowledge of the Law and Ethical Principles as they relate to the Practice of Forensic Psychiatry</w:t>
            </w:r>
          </w:p>
        </w:tc>
        <w:tc>
          <w:tcPr>
            <w:tcW w:w="6493" w:type="dxa"/>
          </w:tcPr>
          <w:p w14:paraId="33C640C6" w14:textId="77777777" w:rsidR="00DA2855" w:rsidRPr="00CD29C0" w:rsidRDefault="00DA2855" w:rsidP="00D14482">
            <w:pPr>
              <w:rPr>
                <w:rFonts w:ascii="Arial" w:hAnsi="Arial" w:cs="Arial"/>
              </w:rPr>
            </w:pPr>
            <w:r w:rsidRPr="00CD29C0">
              <w:rPr>
                <w:rFonts w:ascii="Arial" w:hAnsi="Arial" w:cs="Arial"/>
              </w:rPr>
              <w:t xml:space="preserve">MK1: </w:t>
            </w:r>
            <w:r w:rsidRPr="00CD29C0">
              <w:rPr>
                <w:rFonts w:ascii="Arial" w:eastAsia="Arial" w:hAnsi="Arial" w:cs="Arial"/>
              </w:rPr>
              <w:t>Knowledge of Legal Principles Related to the Practice of Forensic Psychiatry</w:t>
            </w:r>
          </w:p>
        </w:tc>
      </w:tr>
      <w:tr w:rsidR="00DA2855" w:rsidRPr="00E60321" w14:paraId="6DDB9E5D" w14:textId="77777777" w:rsidTr="00D14482">
        <w:trPr>
          <w:jc w:val="center"/>
        </w:trPr>
        <w:tc>
          <w:tcPr>
            <w:tcW w:w="5922" w:type="dxa"/>
          </w:tcPr>
          <w:p w14:paraId="0A7CE82F" w14:textId="77777777" w:rsidR="00DA2855" w:rsidRPr="00E60321" w:rsidRDefault="00DA2855" w:rsidP="00D14482">
            <w:pPr>
              <w:rPr>
                <w:rFonts w:ascii="Arial" w:hAnsi="Arial" w:cs="Arial"/>
              </w:rPr>
            </w:pPr>
            <w:r>
              <w:rPr>
                <w:rFonts w:ascii="Arial" w:hAnsi="Arial" w:cs="Arial"/>
              </w:rPr>
              <w:t xml:space="preserve">MK2: </w:t>
            </w:r>
            <w:r w:rsidRPr="00E7352A">
              <w:rPr>
                <w:rFonts w:ascii="Arial" w:hAnsi="Arial" w:cs="Arial"/>
              </w:rPr>
              <w:t>Knowledge of Clinical Psychiatry Especially Relevant to Forensic Psychiatry</w:t>
            </w:r>
          </w:p>
        </w:tc>
        <w:tc>
          <w:tcPr>
            <w:tcW w:w="6493" w:type="dxa"/>
          </w:tcPr>
          <w:p w14:paraId="74E41A8E" w14:textId="77777777" w:rsidR="00DA2855" w:rsidRPr="00CD29C0" w:rsidRDefault="00DA2855" w:rsidP="00D14482">
            <w:pPr>
              <w:rPr>
                <w:rFonts w:ascii="Arial" w:hAnsi="Arial" w:cs="Arial"/>
              </w:rPr>
            </w:pPr>
            <w:r w:rsidRPr="00CD29C0">
              <w:rPr>
                <w:rFonts w:ascii="Arial" w:hAnsi="Arial" w:cs="Arial"/>
              </w:rPr>
              <w:t xml:space="preserve">MK2: </w:t>
            </w:r>
            <w:r w:rsidRPr="00CD29C0">
              <w:rPr>
                <w:rFonts w:ascii="Arial" w:eastAsia="Arial" w:hAnsi="Arial" w:cs="Arial"/>
              </w:rPr>
              <w:t>Knowledge of Clinical Psychiatry Especially Relevant to Forensic Psychiatry</w:t>
            </w:r>
          </w:p>
        </w:tc>
      </w:tr>
      <w:tr w:rsidR="00DA2855" w:rsidRPr="00E60321" w14:paraId="754A4C17" w14:textId="77777777" w:rsidTr="00D14482">
        <w:trPr>
          <w:jc w:val="center"/>
        </w:trPr>
        <w:tc>
          <w:tcPr>
            <w:tcW w:w="5922" w:type="dxa"/>
          </w:tcPr>
          <w:p w14:paraId="1D573B77" w14:textId="77777777" w:rsidR="00DA2855" w:rsidRPr="00E60321" w:rsidRDefault="00DA2855" w:rsidP="00D14482">
            <w:pPr>
              <w:rPr>
                <w:rFonts w:ascii="Arial" w:hAnsi="Arial" w:cs="Arial"/>
              </w:rPr>
            </w:pPr>
            <w:r w:rsidRPr="00CD29C0">
              <w:rPr>
                <w:rFonts w:ascii="Arial" w:hAnsi="Arial" w:cs="Arial"/>
              </w:rPr>
              <w:t xml:space="preserve">SBP1: </w:t>
            </w:r>
            <w:r w:rsidRPr="00CD29C0">
              <w:rPr>
                <w:rFonts w:ascii="Arial" w:eastAsia="Arial" w:hAnsi="Arial" w:cs="Arial"/>
              </w:rPr>
              <w:t>Patient/Evaluee Safety and the Health Care Team</w:t>
            </w:r>
          </w:p>
        </w:tc>
        <w:tc>
          <w:tcPr>
            <w:tcW w:w="6493" w:type="dxa"/>
          </w:tcPr>
          <w:p w14:paraId="36910A70" w14:textId="77777777" w:rsidR="00DA2855" w:rsidRPr="00CD29C0" w:rsidRDefault="00DA2855" w:rsidP="00D14482">
            <w:pPr>
              <w:rPr>
                <w:rFonts w:ascii="Arial" w:hAnsi="Arial" w:cs="Arial"/>
              </w:rPr>
            </w:pPr>
            <w:r w:rsidRPr="00CD29C0">
              <w:rPr>
                <w:rFonts w:ascii="Arial" w:hAnsi="Arial" w:cs="Arial"/>
              </w:rPr>
              <w:t xml:space="preserve">SBP1: </w:t>
            </w:r>
            <w:r w:rsidRPr="00CD29C0">
              <w:rPr>
                <w:rFonts w:ascii="Arial" w:eastAsia="Arial" w:hAnsi="Arial" w:cs="Arial"/>
              </w:rPr>
              <w:t>Patient/Evaluee Safety and the Health Care Team</w:t>
            </w:r>
          </w:p>
        </w:tc>
      </w:tr>
      <w:tr w:rsidR="00DA2855" w:rsidRPr="00E60321" w14:paraId="428D8E96" w14:textId="77777777" w:rsidTr="00D14482">
        <w:trPr>
          <w:jc w:val="center"/>
        </w:trPr>
        <w:tc>
          <w:tcPr>
            <w:tcW w:w="5922" w:type="dxa"/>
          </w:tcPr>
          <w:p w14:paraId="3E5613A7" w14:textId="77777777" w:rsidR="00DA2855" w:rsidRPr="00E60321" w:rsidRDefault="00DA2855" w:rsidP="00D14482">
            <w:pPr>
              <w:rPr>
                <w:rFonts w:ascii="Arial" w:hAnsi="Arial" w:cs="Arial"/>
              </w:rPr>
            </w:pPr>
            <w:r>
              <w:rPr>
                <w:rFonts w:ascii="Arial" w:hAnsi="Arial" w:cs="Arial"/>
              </w:rPr>
              <w:t>SBP2: Resource Management</w:t>
            </w:r>
          </w:p>
        </w:tc>
        <w:tc>
          <w:tcPr>
            <w:tcW w:w="6493" w:type="dxa"/>
          </w:tcPr>
          <w:p w14:paraId="073CCCE8" w14:textId="77777777" w:rsidR="00DA2855" w:rsidRPr="00CD29C0" w:rsidRDefault="00DA2855" w:rsidP="00D14482">
            <w:pPr>
              <w:rPr>
                <w:rFonts w:ascii="Arial" w:hAnsi="Arial" w:cs="Arial"/>
              </w:rPr>
            </w:pPr>
            <w:r w:rsidRPr="00CD29C0">
              <w:rPr>
                <w:rFonts w:ascii="Arial" w:hAnsi="Arial" w:cs="Arial"/>
              </w:rPr>
              <w:t xml:space="preserve">SBP4: Physician Role in Systems </w:t>
            </w:r>
          </w:p>
        </w:tc>
      </w:tr>
      <w:tr w:rsidR="00DA2855" w:rsidRPr="00E60321" w14:paraId="3BB51066" w14:textId="77777777" w:rsidTr="00D14482">
        <w:trPr>
          <w:jc w:val="center"/>
        </w:trPr>
        <w:tc>
          <w:tcPr>
            <w:tcW w:w="5922" w:type="dxa"/>
          </w:tcPr>
          <w:p w14:paraId="4BA3F412" w14:textId="77777777" w:rsidR="00DA2855" w:rsidRPr="00E60321" w:rsidRDefault="00DA2855" w:rsidP="00D14482">
            <w:pPr>
              <w:rPr>
                <w:rFonts w:ascii="Arial" w:hAnsi="Arial" w:cs="Arial"/>
              </w:rPr>
            </w:pPr>
            <w:r>
              <w:rPr>
                <w:rFonts w:ascii="Arial" w:hAnsi="Arial" w:cs="Arial"/>
              </w:rPr>
              <w:t>SBP3: C</w:t>
            </w:r>
            <w:r w:rsidRPr="00E7352A">
              <w:rPr>
                <w:rFonts w:ascii="Arial" w:hAnsi="Arial" w:cs="Arial"/>
              </w:rPr>
              <w:t>onsultation to Medical Providers and Non-medical systems (e.g., military, schools, businesses, forensic)</w:t>
            </w:r>
          </w:p>
        </w:tc>
        <w:tc>
          <w:tcPr>
            <w:tcW w:w="6493" w:type="dxa"/>
          </w:tcPr>
          <w:p w14:paraId="6BD73FBC" w14:textId="77777777" w:rsidR="00DA2855" w:rsidRPr="00CD29C0" w:rsidRDefault="00DA2855" w:rsidP="00D14482">
            <w:pPr>
              <w:rPr>
                <w:rFonts w:ascii="Arial" w:hAnsi="Arial" w:cs="Arial"/>
              </w:rPr>
            </w:pPr>
            <w:r w:rsidRPr="00CD29C0">
              <w:rPr>
                <w:rFonts w:ascii="Arial" w:hAnsi="Arial" w:cs="Arial"/>
              </w:rPr>
              <w:t xml:space="preserve">ICS2: </w:t>
            </w:r>
            <w:r w:rsidRPr="00CD29C0">
              <w:rPr>
                <w:rFonts w:ascii="Arial" w:eastAsia="Arial" w:hAnsi="Arial" w:cs="Arial"/>
              </w:rPr>
              <w:t>Consultation to Medical Providers and Non-Medical Systems</w:t>
            </w:r>
          </w:p>
        </w:tc>
      </w:tr>
      <w:tr w:rsidR="00DA2855" w:rsidRPr="00E60321" w14:paraId="512CB56C" w14:textId="77777777" w:rsidTr="00D14482">
        <w:trPr>
          <w:jc w:val="center"/>
        </w:trPr>
        <w:tc>
          <w:tcPr>
            <w:tcW w:w="5922" w:type="dxa"/>
          </w:tcPr>
          <w:p w14:paraId="2C42F1B2" w14:textId="77777777" w:rsidR="00DA2855" w:rsidRPr="00E60321" w:rsidRDefault="00DA2855" w:rsidP="00D14482">
            <w:pPr>
              <w:rPr>
                <w:rFonts w:ascii="Arial" w:hAnsi="Arial" w:cs="Arial"/>
              </w:rPr>
            </w:pPr>
          </w:p>
        </w:tc>
        <w:tc>
          <w:tcPr>
            <w:tcW w:w="6493" w:type="dxa"/>
          </w:tcPr>
          <w:p w14:paraId="1F3F0EEF" w14:textId="77777777" w:rsidR="00DA2855" w:rsidRPr="00CD29C0" w:rsidRDefault="00DA2855" w:rsidP="00D14482">
            <w:pPr>
              <w:rPr>
                <w:rFonts w:ascii="Arial" w:hAnsi="Arial" w:cs="Arial"/>
              </w:rPr>
            </w:pPr>
            <w:r w:rsidRPr="00CD29C0">
              <w:rPr>
                <w:rFonts w:ascii="Arial" w:hAnsi="Arial" w:cs="Arial"/>
              </w:rPr>
              <w:t>SBP2: Quality Improvement</w:t>
            </w:r>
          </w:p>
        </w:tc>
      </w:tr>
      <w:tr w:rsidR="00DA2855" w:rsidRPr="00E60321" w14:paraId="37F8D082" w14:textId="77777777" w:rsidTr="00D14482">
        <w:trPr>
          <w:jc w:val="center"/>
        </w:trPr>
        <w:tc>
          <w:tcPr>
            <w:tcW w:w="5922" w:type="dxa"/>
          </w:tcPr>
          <w:p w14:paraId="3B38DED4" w14:textId="77777777" w:rsidR="00DA2855" w:rsidRPr="00E60321" w:rsidRDefault="00DA2855" w:rsidP="00D14482">
            <w:pPr>
              <w:rPr>
                <w:rFonts w:ascii="Arial" w:hAnsi="Arial" w:cs="Arial"/>
              </w:rPr>
            </w:pPr>
          </w:p>
        </w:tc>
        <w:tc>
          <w:tcPr>
            <w:tcW w:w="6493" w:type="dxa"/>
          </w:tcPr>
          <w:p w14:paraId="0FC948C1" w14:textId="77777777" w:rsidR="00DA2855" w:rsidRPr="00CD29C0" w:rsidRDefault="00DA2855" w:rsidP="00D14482">
            <w:pPr>
              <w:rPr>
                <w:rFonts w:ascii="Arial" w:hAnsi="Arial" w:cs="Arial"/>
              </w:rPr>
            </w:pPr>
            <w:r w:rsidRPr="00CD29C0">
              <w:rPr>
                <w:rFonts w:ascii="Arial" w:hAnsi="Arial" w:cs="Arial"/>
              </w:rPr>
              <w:t>SBP</w:t>
            </w:r>
            <w:r>
              <w:rPr>
                <w:rFonts w:ascii="Arial" w:hAnsi="Arial" w:cs="Arial"/>
              </w:rPr>
              <w:t>3</w:t>
            </w:r>
            <w:r w:rsidRPr="00CD29C0">
              <w:rPr>
                <w:rFonts w:ascii="Arial" w:hAnsi="Arial" w:cs="Arial"/>
              </w:rPr>
              <w:t xml:space="preserve">: System Navigation </w:t>
            </w:r>
          </w:p>
        </w:tc>
      </w:tr>
      <w:tr w:rsidR="00DA2855" w:rsidRPr="00E60321" w14:paraId="086AB9AB" w14:textId="77777777" w:rsidTr="00D14482">
        <w:trPr>
          <w:jc w:val="center"/>
        </w:trPr>
        <w:tc>
          <w:tcPr>
            <w:tcW w:w="5922" w:type="dxa"/>
          </w:tcPr>
          <w:p w14:paraId="5F63CE23" w14:textId="77777777" w:rsidR="00DA2855" w:rsidRPr="00E7352A" w:rsidRDefault="00DA2855" w:rsidP="00D14482">
            <w:pPr>
              <w:rPr>
                <w:rFonts w:ascii="Arial" w:hAnsi="Arial" w:cs="Arial"/>
              </w:rPr>
            </w:pPr>
            <w:r>
              <w:rPr>
                <w:rFonts w:ascii="Arial" w:hAnsi="Arial" w:cs="Arial"/>
              </w:rPr>
              <w:t xml:space="preserve">PBLI1: </w:t>
            </w:r>
            <w:r w:rsidRPr="00E7352A">
              <w:rPr>
                <w:rFonts w:ascii="Arial" w:hAnsi="Arial" w:cs="Arial"/>
              </w:rPr>
              <w:t xml:space="preserve">Development and Execution of Lifelong Learning through Constant Self-evaluation, Including Critical Evaluation of Research and Clinical </w:t>
            </w:r>
          </w:p>
          <w:p w14:paraId="12E7F66D" w14:textId="77777777" w:rsidR="00DA2855" w:rsidRPr="00E60321" w:rsidRDefault="00DA2855" w:rsidP="00D14482">
            <w:pPr>
              <w:rPr>
                <w:rFonts w:ascii="Arial" w:hAnsi="Arial" w:cs="Arial"/>
              </w:rPr>
            </w:pPr>
            <w:r w:rsidRPr="00E7352A">
              <w:rPr>
                <w:rFonts w:ascii="Arial" w:hAnsi="Arial" w:cs="Arial"/>
              </w:rPr>
              <w:t>Evidenc</w:t>
            </w:r>
            <w:r>
              <w:rPr>
                <w:rFonts w:ascii="Arial" w:hAnsi="Arial" w:cs="Arial"/>
              </w:rPr>
              <w:t>e</w:t>
            </w:r>
          </w:p>
        </w:tc>
        <w:tc>
          <w:tcPr>
            <w:tcW w:w="6493" w:type="dxa"/>
          </w:tcPr>
          <w:p w14:paraId="67E561AD" w14:textId="77777777" w:rsidR="00DA2855" w:rsidRDefault="00DA2855" w:rsidP="00D14482">
            <w:pPr>
              <w:rPr>
                <w:rFonts w:ascii="Arial" w:hAnsi="Arial" w:cs="Arial"/>
              </w:rPr>
            </w:pPr>
            <w:r w:rsidRPr="00CD29C0">
              <w:rPr>
                <w:rFonts w:ascii="Arial" w:hAnsi="Arial" w:cs="Arial"/>
              </w:rPr>
              <w:t>PBLI1: Evidence-Based and Informed Practice</w:t>
            </w:r>
          </w:p>
          <w:p w14:paraId="65E11EE2" w14:textId="77777777" w:rsidR="00DA2855" w:rsidRPr="00CD29C0" w:rsidRDefault="00DA2855" w:rsidP="00D14482">
            <w:pPr>
              <w:rPr>
                <w:rFonts w:ascii="Arial" w:hAnsi="Arial" w:cs="Arial"/>
              </w:rPr>
            </w:pPr>
            <w:r w:rsidRPr="00E7352A">
              <w:rPr>
                <w:rFonts w:ascii="Arial" w:hAnsi="Arial" w:cs="Arial"/>
              </w:rPr>
              <w:t>PBLI2: Reflective Practice and Commitment to Personal Growth</w:t>
            </w:r>
          </w:p>
        </w:tc>
      </w:tr>
      <w:tr w:rsidR="00DA2855" w:rsidRPr="00E60321" w14:paraId="09958456" w14:textId="77777777" w:rsidTr="00D14482">
        <w:trPr>
          <w:jc w:val="center"/>
        </w:trPr>
        <w:tc>
          <w:tcPr>
            <w:tcW w:w="5922" w:type="dxa"/>
          </w:tcPr>
          <w:p w14:paraId="01618860" w14:textId="77777777" w:rsidR="00DA2855" w:rsidRPr="00E60321" w:rsidRDefault="00DA2855" w:rsidP="00D14482">
            <w:pPr>
              <w:rPr>
                <w:rFonts w:ascii="Arial" w:hAnsi="Arial" w:cs="Arial"/>
              </w:rPr>
            </w:pPr>
            <w:r>
              <w:rPr>
                <w:rFonts w:ascii="Arial" w:hAnsi="Arial" w:cs="Arial"/>
              </w:rPr>
              <w:t>PBLI2: Teaching</w:t>
            </w:r>
          </w:p>
        </w:tc>
        <w:tc>
          <w:tcPr>
            <w:tcW w:w="6493" w:type="dxa"/>
          </w:tcPr>
          <w:p w14:paraId="15B987A5" w14:textId="77777777" w:rsidR="00DA2855" w:rsidRPr="00CD29C0" w:rsidRDefault="00DA2855" w:rsidP="00D14482">
            <w:pPr>
              <w:rPr>
                <w:rFonts w:ascii="Arial" w:hAnsi="Arial" w:cs="Arial"/>
              </w:rPr>
            </w:pPr>
          </w:p>
        </w:tc>
      </w:tr>
      <w:tr w:rsidR="00DA2855" w:rsidRPr="00E60321" w14:paraId="3BFB7C1C" w14:textId="77777777" w:rsidTr="00D14482">
        <w:trPr>
          <w:jc w:val="center"/>
        </w:trPr>
        <w:tc>
          <w:tcPr>
            <w:tcW w:w="5922" w:type="dxa"/>
          </w:tcPr>
          <w:p w14:paraId="4802897B" w14:textId="77777777" w:rsidR="00DA2855" w:rsidRPr="00E60321" w:rsidRDefault="00DA2855" w:rsidP="00D14482">
            <w:pPr>
              <w:rPr>
                <w:rFonts w:ascii="Arial" w:hAnsi="Arial" w:cs="Arial"/>
              </w:rPr>
            </w:pPr>
            <w:r w:rsidRPr="00CD29C0">
              <w:rPr>
                <w:rFonts w:ascii="Arial" w:hAnsi="Arial" w:cs="Arial"/>
              </w:rPr>
              <w:t>PROF</w:t>
            </w:r>
            <w:r>
              <w:rPr>
                <w:rFonts w:ascii="Arial" w:hAnsi="Arial" w:cs="Arial"/>
              </w:rPr>
              <w:t>1</w:t>
            </w:r>
            <w:r w:rsidRPr="00CD29C0">
              <w:rPr>
                <w:rFonts w:ascii="Arial" w:hAnsi="Arial" w:cs="Arial"/>
              </w:rPr>
              <w:t>: Compassion, Integrity, Respect for Others, Sensitivity to Diverse Patient Populations, Adherence to Ethical Principles</w:t>
            </w:r>
          </w:p>
        </w:tc>
        <w:tc>
          <w:tcPr>
            <w:tcW w:w="6493" w:type="dxa"/>
          </w:tcPr>
          <w:p w14:paraId="246118A7" w14:textId="77777777" w:rsidR="00DA2855" w:rsidRPr="00CD29C0" w:rsidRDefault="00DA2855" w:rsidP="00D14482">
            <w:pPr>
              <w:rPr>
                <w:rFonts w:ascii="Arial" w:hAnsi="Arial" w:cs="Arial"/>
              </w:rPr>
            </w:pPr>
            <w:r w:rsidRPr="00CD29C0">
              <w:rPr>
                <w:rFonts w:ascii="Arial" w:hAnsi="Arial" w:cs="Arial"/>
              </w:rPr>
              <w:t>PROF2: Compassion, Integrity, Respect for Others, Sensitivity to Diverse Patient Populations, Adherence to Ethical Principles</w:t>
            </w:r>
          </w:p>
        </w:tc>
      </w:tr>
      <w:tr w:rsidR="00DA2855" w:rsidRPr="00E60321" w14:paraId="043945FC" w14:textId="77777777" w:rsidTr="00D14482">
        <w:trPr>
          <w:jc w:val="center"/>
        </w:trPr>
        <w:tc>
          <w:tcPr>
            <w:tcW w:w="5922" w:type="dxa"/>
          </w:tcPr>
          <w:p w14:paraId="39D515EA" w14:textId="77777777" w:rsidR="00DA2855" w:rsidRPr="00E60321" w:rsidRDefault="00DA2855" w:rsidP="00D14482">
            <w:pPr>
              <w:rPr>
                <w:rFonts w:ascii="Arial" w:hAnsi="Arial" w:cs="Arial"/>
              </w:rPr>
            </w:pPr>
            <w:r w:rsidRPr="00CD29C0">
              <w:rPr>
                <w:rFonts w:ascii="Arial" w:hAnsi="Arial" w:cs="Arial"/>
              </w:rPr>
              <w:t>PROF</w:t>
            </w:r>
            <w:r>
              <w:rPr>
                <w:rFonts w:ascii="Arial" w:hAnsi="Arial" w:cs="Arial"/>
              </w:rPr>
              <w:t>2</w:t>
            </w:r>
            <w:r w:rsidRPr="00CD29C0">
              <w:rPr>
                <w:rFonts w:ascii="Arial" w:hAnsi="Arial" w:cs="Arial"/>
              </w:rPr>
              <w:t xml:space="preserve">: </w:t>
            </w:r>
            <w:r w:rsidRPr="00CD29C0">
              <w:rPr>
                <w:rFonts w:ascii="Arial" w:eastAsia="Arial" w:hAnsi="Arial" w:cs="Arial"/>
              </w:rPr>
              <w:t>Accountability to Self, Patients, Colleagues, Legal Systems, Professionals, and the Profession</w:t>
            </w:r>
          </w:p>
        </w:tc>
        <w:tc>
          <w:tcPr>
            <w:tcW w:w="6493" w:type="dxa"/>
          </w:tcPr>
          <w:p w14:paraId="3EB68062" w14:textId="77777777" w:rsidR="00DA2855" w:rsidRDefault="00DA2855" w:rsidP="00D14482">
            <w:pPr>
              <w:rPr>
                <w:rFonts w:ascii="Arial" w:eastAsia="Arial" w:hAnsi="Arial" w:cs="Arial"/>
              </w:rPr>
            </w:pPr>
            <w:r w:rsidRPr="00CD29C0">
              <w:rPr>
                <w:rFonts w:ascii="Arial" w:hAnsi="Arial" w:cs="Arial"/>
              </w:rPr>
              <w:t xml:space="preserve">PROF3: </w:t>
            </w:r>
            <w:r w:rsidRPr="00CD29C0">
              <w:rPr>
                <w:rFonts w:ascii="Arial" w:eastAsia="Arial" w:hAnsi="Arial" w:cs="Arial"/>
              </w:rPr>
              <w:t>Accountability to Self, Patients, Colleagues, Legal Systems, Professionals, and the Profession</w:t>
            </w:r>
          </w:p>
          <w:p w14:paraId="7A68094A" w14:textId="77777777" w:rsidR="00DA2855" w:rsidRPr="00CD29C0" w:rsidRDefault="00DA2855" w:rsidP="00D14482">
            <w:pPr>
              <w:rPr>
                <w:rFonts w:ascii="Arial" w:hAnsi="Arial" w:cs="Arial"/>
              </w:rPr>
            </w:pPr>
            <w:r w:rsidRPr="009A0219">
              <w:rPr>
                <w:rFonts w:ascii="Arial" w:hAnsi="Arial" w:cs="Arial"/>
              </w:rPr>
              <w:t>PROF4: Well-Being</w:t>
            </w:r>
          </w:p>
        </w:tc>
      </w:tr>
      <w:tr w:rsidR="00DA2855" w:rsidRPr="00E60321" w14:paraId="5C6ECC36" w14:textId="77777777" w:rsidTr="00D14482">
        <w:trPr>
          <w:jc w:val="center"/>
        </w:trPr>
        <w:tc>
          <w:tcPr>
            <w:tcW w:w="5922" w:type="dxa"/>
          </w:tcPr>
          <w:p w14:paraId="243E8FD1" w14:textId="77777777" w:rsidR="00DA2855" w:rsidRPr="00E60321" w:rsidRDefault="00DA2855" w:rsidP="00D14482">
            <w:pPr>
              <w:rPr>
                <w:rFonts w:ascii="Arial" w:hAnsi="Arial" w:cs="Arial"/>
              </w:rPr>
            </w:pPr>
          </w:p>
        </w:tc>
        <w:tc>
          <w:tcPr>
            <w:tcW w:w="6493" w:type="dxa"/>
          </w:tcPr>
          <w:p w14:paraId="0F201268" w14:textId="77777777" w:rsidR="00DA2855" w:rsidRPr="00CD29C0" w:rsidRDefault="00DA2855" w:rsidP="00D14482">
            <w:pPr>
              <w:rPr>
                <w:rFonts w:ascii="Arial" w:hAnsi="Arial" w:cs="Arial"/>
              </w:rPr>
            </w:pPr>
            <w:r w:rsidRPr="00CD29C0">
              <w:rPr>
                <w:rFonts w:ascii="Arial" w:hAnsi="Arial" w:cs="Arial"/>
              </w:rPr>
              <w:t>PROF1: Professional Behavior</w:t>
            </w:r>
          </w:p>
        </w:tc>
      </w:tr>
      <w:tr w:rsidR="00DA2855" w:rsidRPr="00E60321" w14:paraId="3AC378D4" w14:textId="77777777" w:rsidTr="00D14482">
        <w:trPr>
          <w:jc w:val="center"/>
        </w:trPr>
        <w:tc>
          <w:tcPr>
            <w:tcW w:w="5922" w:type="dxa"/>
          </w:tcPr>
          <w:p w14:paraId="219D28CF" w14:textId="77777777" w:rsidR="00DA2855" w:rsidRPr="00E60321" w:rsidRDefault="00DA2855" w:rsidP="00D14482">
            <w:pPr>
              <w:rPr>
                <w:rFonts w:ascii="Arial" w:hAnsi="Arial" w:cs="Arial"/>
              </w:rPr>
            </w:pPr>
            <w:r w:rsidRPr="00CD29C0">
              <w:rPr>
                <w:rFonts w:ascii="Arial" w:hAnsi="Arial" w:cs="Arial"/>
              </w:rPr>
              <w:t xml:space="preserve">ICS1: </w:t>
            </w:r>
            <w:r w:rsidRPr="00CD29C0">
              <w:rPr>
                <w:rFonts w:ascii="Arial" w:eastAsia="Arial" w:hAnsi="Arial" w:cs="Arial"/>
              </w:rPr>
              <w:t>Relationship Development and Conflict Management with Patients, Evaluees, Colleagues, Members of the Health Care or Forensic Team, Attorneys, and Members of the Legal System</w:t>
            </w:r>
          </w:p>
        </w:tc>
        <w:tc>
          <w:tcPr>
            <w:tcW w:w="6493" w:type="dxa"/>
          </w:tcPr>
          <w:p w14:paraId="253343F9" w14:textId="77777777" w:rsidR="00DA2855" w:rsidRPr="00CD29C0" w:rsidRDefault="00DA2855" w:rsidP="00D14482">
            <w:pPr>
              <w:rPr>
                <w:rFonts w:ascii="Arial" w:hAnsi="Arial" w:cs="Arial"/>
              </w:rPr>
            </w:pPr>
            <w:r w:rsidRPr="00CD29C0">
              <w:rPr>
                <w:rFonts w:ascii="Arial" w:hAnsi="Arial" w:cs="Arial"/>
              </w:rPr>
              <w:t xml:space="preserve">ICS1: </w:t>
            </w:r>
            <w:r w:rsidRPr="00CD29C0">
              <w:rPr>
                <w:rFonts w:ascii="Arial" w:eastAsia="Arial" w:hAnsi="Arial" w:cs="Arial"/>
              </w:rPr>
              <w:t>Relationship Development and Conflict Management with Patients, Evaluees, Colleagues, Members of the Health Care or Forensic Team, Attorneys, and Members of the Legal System</w:t>
            </w:r>
          </w:p>
        </w:tc>
      </w:tr>
      <w:tr w:rsidR="00DA2855" w:rsidRPr="00E60321" w14:paraId="65F6BB2B" w14:textId="77777777" w:rsidTr="00D14482">
        <w:trPr>
          <w:jc w:val="center"/>
        </w:trPr>
        <w:tc>
          <w:tcPr>
            <w:tcW w:w="5922" w:type="dxa"/>
          </w:tcPr>
          <w:p w14:paraId="77FF40E4" w14:textId="77777777" w:rsidR="00DA2855" w:rsidRPr="009A0219" w:rsidRDefault="00DA2855" w:rsidP="00D14482">
            <w:pPr>
              <w:rPr>
                <w:rFonts w:ascii="Arial" w:hAnsi="Arial" w:cs="Arial"/>
              </w:rPr>
            </w:pPr>
            <w:r w:rsidRPr="009A0219">
              <w:rPr>
                <w:rFonts w:ascii="Arial" w:hAnsi="Arial" w:cs="Arial"/>
              </w:rPr>
              <w:t>ICS2: Information Sharing and Record Keeping</w:t>
            </w:r>
          </w:p>
        </w:tc>
        <w:tc>
          <w:tcPr>
            <w:tcW w:w="6493" w:type="dxa"/>
          </w:tcPr>
          <w:p w14:paraId="16696FE7" w14:textId="77777777" w:rsidR="00DA2855" w:rsidRPr="00CD29C0" w:rsidRDefault="00DA2855" w:rsidP="00D14482">
            <w:pPr>
              <w:rPr>
                <w:rFonts w:ascii="Arial" w:hAnsi="Arial" w:cs="Arial"/>
              </w:rPr>
            </w:pPr>
          </w:p>
        </w:tc>
      </w:tr>
      <w:bookmarkEnd w:id="16"/>
    </w:tbl>
    <w:p w14:paraId="3FEB0735" w14:textId="77777777" w:rsidR="007F5500" w:rsidRDefault="007F5500" w:rsidP="00BD1AF3">
      <w:pPr>
        <w:spacing w:after="0" w:line="240" w:lineRule="auto"/>
        <w:rPr>
          <w:rFonts w:ascii="Arial" w:eastAsia="Arial" w:hAnsi="Arial" w:cs="Arial"/>
        </w:rPr>
      </w:pPr>
    </w:p>
    <w:p w14:paraId="60BF5D32" w14:textId="28673C81" w:rsidR="007F5500" w:rsidRDefault="007F5500" w:rsidP="00BD1AF3">
      <w:pPr>
        <w:spacing w:after="0" w:line="240" w:lineRule="auto"/>
        <w:rPr>
          <w:rFonts w:ascii="Arial" w:eastAsia="Arial" w:hAnsi="Arial" w:cs="Arial"/>
        </w:rPr>
      </w:pPr>
    </w:p>
    <w:p w14:paraId="155E65FD" w14:textId="77777777" w:rsidR="00D155B8" w:rsidRDefault="00D155B8" w:rsidP="00D155B8">
      <w:pPr>
        <w:pStyle w:val="paragraph"/>
        <w:spacing w:before="0" w:beforeAutospacing="0" w:after="0" w:afterAutospacing="0"/>
        <w:ind w:left="360"/>
        <w:jc w:val="center"/>
        <w:textAlignment w:val="baseline"/>
        <w:rPr>
          <w:rFonts w:ascii="Segoe UI" w:hAnsi="Segoe UI" w:cs="Segoe UI"/>
          <w:sz w:val="18"/>
          <w:szCs w:val="18"/>
        </w:rPr>
      </w:pPr>
      <w:r w:rsidRPr="23B2A38C">
        <w:rPr>
          <w:rStyle w:val="normaltextrun"/>
          <w:rFonts w:ascii="Arial" w:hAnsi="Arial" w:cs="Arial"/>
          <w:b/>
          <w:bCs/>
          <w:color w:val="000000" w:themeColor="text1"/>
          <w:sz w:val="22"/>
          <w:szCs w:val="22"/>
        </w:rPr>
        <w:t>Available Milestones Resources </w:t>
      </w:r>
      <w:r w:rsidRPr="23B2A38C">
        <w:rPr>
          <w:rStyle w:val="eop"/>
          <w:rFonts w:ascii="Arial" w:hAnsi="Arial" w:cs="Arial"/>
          <w:color w:val="000000" w:themeColor="text1"/>
          <w:sz w:val="22"/>
          <w:szCs w:val="22"/>
        </w:rPr>
        <w:t> </w:t>
      </w:r>
    </w:p>
    <w:p w14:paraId="617B6264" w14:textId="77777777" w:rsidR="00D155B8" w:rsidRDefault="00D155B8" w:rsidP="00D155B8">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557A7B1B" w14:textId="77777777" w:rsidR="00D155B8" w:rsidRDefault="00D155B8" w:rsidP="00D155B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73" w:tgtFrame="_blank" w:history="1">
        <w:r>
          <w:rPr>
            <w:rStyle w:val="normaltextrun"/>
            <w:rFonts w:ascii="Arial" w:hAnsi="Arial" w:cs="Arial"/>
            <w:i/>
            <w:iCs/>
            <w:color w:val="0563C1"/>
            <w:sz w:val="21"/>
            <w:szCs w:val="21"/>
            <w:u w:val="single"/>
          </w:rPr>
          <w:t>https://meridian.allenpress.com/jgme/issue/13/2s</w:t>
        </w:r>
      </w:hyperlink>
      <w:r>
        <w:rPr>
          <w:rStyle w:val="eop"/>
          <w:rFonts w:ascii="Calibri" w:hAnsi="Calibri" w:cs="Calibri"/>
          <w:color w:val="0000FF"/>
          <w:sz w:val="22"/>
          <w:szCs w:val="22"/>
        </w:rPr>
        <w:t> </w:t>
      </w:r>
    </w:p>
    <w:p w14:paraId="56D1A069" w14:textId="77777777" w:rsidR="00D155B8" w:rsidRDefault="00D155B8" w:rsidP="00D155B8">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color w:val="000000"/>
          <w:sz w:val="22"/>
          <w:szCs w:val="22"/>
        </w:rPr>
        <w:t> </w:t>
      </w:r>
    </w:p>
    <w:p w14:paraId="4303C1AC" w14:textId="77777777" w:rsidR="00D155B8" w:rsidRDefault="00D155B8" w:rsidP="00D155B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74"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eop"/>
          <w:rFonts w:ascii="Arial" w:hAnsi="Arial" w:cs="Arial"/>
          <w:color w:val="000000"/>
          <w:sz w:val="22"/>
          <w:szCs w:val="22"/>
        </w:rPr>
        <w:t> </w:t>
      </w:r>
    </w:p>
    <w:p w14:paraId="0229C20C" w14:textId="77777777" w:rsidR="00D155B8" w:rsidRDefault="00D155B8" w:rsidP="00D155B8">
      <w:pPr>
        <w:pStyle w:val="paragraph"/>
        <w:numPr>
          <w:ilvl w:val="0"/>
          <w:numId w:val="28"/>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eop"/>
          <w:rFonts w:ascii="Arial" w:hAnsi="Arial" w:cs="Arial"/>
          <w:color w:val="000000"/>
          <w:sz w:val="22"/>
          <w:szCs w:val="22"/>
        </w:rPr>
        <w:t> </w:t>
      </w:r>
    </w:p>
    <w:p w14:paraId="170602AE" w14:textId="77777777" w:rsidR="00D155B8" w:rsidRDefault="00D155B8" w:rsidP="00D155B8">
      <w:pPr>
        <w:pStyle w:val="paragraph"/>
        <w:numPr>
          <w:ilvl w:val="0"/>
          <w:numId w:val="28"/>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eop"/>
          <w:rFonts w:ascii="Arial" w:hAnsi="Arial" w:cs="Arial"/>
          <w:color w:val="000000"/>
          <w:sz w:val="22"/>
          <w:szCs w:val="22"/>
        </w:rPr>
        <w:t> </w:t>
      </w:r>
    </w:p>
    <w:p w14:paraId="5CA18928" w14:textId="77777777" w:rsidR="00D155B8" w:rsidRDefault="00D155B8" w:rsidP="00D155B8">
      <w:pPr>
        <w:pStyle w:val="paragraph"/>
        <w:numPr>
          <w:ilvl w:val="0"/>
          <w:numId w:val="28"/>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eop"/>
          <w:rFonts w:ascii="Arial" w:hAnsi="Arial" w:cs="Arial"/>
          <w:color w:val="000000"/>
          <w:sz w:val="22"/>
          <w:szCs w:val="22"/>
        </w:rPr>
        <w:t> </w:t>
      </w:r>
    </w:p>
    <w:p w14:paraId="3C179A00" w14:textId="77777777" w:rsidR="00D155B8" w:rsidRDefault="00D155B8" w:rsidP="00D155B8">
      <w:pPr>
        <w:pStyle w:val="paragraph"/>
        <w:numPr>
          <w:ilvl w:val="0"/>
          <w:numId w:val="28"/>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eop"/>
          <w:rFonts w:ascii="Arial" w:hAnsi="Arial" w:cs="Arial"/>
          <w:color w:val="000000"/>
          <w:sz w:val="22"/>
          <w:szCs w:val="22"/>
        </w:rPr>
        <w:t> </w:t>
      </w:r>
    </w:p>
    <w:p w14:paraId="707BBD00" w14:textId="77777777" w:rsidR="00D155B8" w:rsidRDefault="00D155B8" w:rsidP="00D155B8">
      <w:pPr>
        <w:pStyle w:val="paragraph"/>
        <w:numPr>
          <w:ilvl w:val="0"/>
          <w:numId w:val="28"/>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eop"/>
          <w:rFonts w:ascii="Arial" w:hAnsi="Arial" w:cs="Arial"/>
          <w:color w:val="000000"/>
          <w:sz w:val="22"/>
          <w:szCs w:val="22"/>
        </w:rPr>
        <w:t> </w:t>
      </w:r>
    </w:p>
    <w:p w14:paraId="560EA262" w14:textId="77777777" w:rsidR="00D155B8" w:rsidRDefault="00D155B8" w:rsidP="00D155B8">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0A786D56" w14:textId="77777777" w:rsidR="00D155B8" w:rsidRDefault="00D155B8" w:rsidP="00D155B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75"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eop"/>
          <w:rFonts w:ascii="Arial" w:hAnsi="Arial" w:cs="Arial"/>
          <w:color w:val="000000"/>
          <w:sz w:val="22"/>
          <w:szCs w:val="22"/>
        </w:rPr>
        <w:t> </w:t>
      </w:r>
    </w:p>
    <w:p w14:paraId="490726A7" w14:textId="77777777" w:rsidR="00D155B8" w:rsidRDefault="00D155B8" w:rsidP="00D155B8">
      <w:pPr>
        <w:pStyle w:val="paragraph"/>
        <w:numPr>
          <w:ilvl w:val="0"/>
          <w:numId w:val="29"/>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w:t>
      </w:r>
      <w:r>
        <w:rPr>
          <w:rStyle w:val="eop"/>
          <w:rFonts w:ascii="Arial" w:hAnsi="Arial" w:cs="Arial"/>
          <w:color w:val="000000"/>
          <w:sz w:val="22"/>
          <w:szCs w:val="22"/>
        </w:rPr>
        <w:t> </w:t>
      </w:r>
    </w:p>
    <w:p w14:paraId="3262A72A" w14:textId="77777777" w:rsidR="00D155B8" w:rsidRDefault="00D155B8" w:rsidP="00D155B8">
      <w:pPr>
        <w:pStyle w:val="paragraph"/>
        <w:numPr>
          <w:ilvl w:val="0"/>
          <w:numId w:val="29"/>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w:t>
      </w:r>
      <w:r>
        <w:rPr>
          <w:rStyle w:val="eop"/>
          <w:rFonts w:ascii="Arial" w:hAnsi="Arial" w:cs="Arial"/>
          <w:color w:val="000000"/>
          <w:sz w:val="22"/>
          <w:szCs w:val="22"/>
        </w:rPr>
        <w:t> </w:t>
      </w:r>
    </w:p>
    <w:p w14:paraId="0DB3CF93" w14:textId="77777777" w:rsidR="00D155B8" w:rsidRDefault="00D155B8" w:rsidP="00D155B8">
      <w:pPr>
        <w:pStyle w:val="paragraph"/>
        <w:numPr>
          <w:ilvl w:val="0"/>
          <w:numId w:val="29"/>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w:t>
      </w:r>
      <w:r>
        <w:rPr>
          <w:rStyle w:val="eop"/>
          <w:rFonts w:ascii="Arial" w:hAnsi="Arial" w:cs="Arial"/>
          <w:color w:val="000000"/>
          <w:sz w:val="22"/>
          <w:szCs w:val="22"/>
        </w:rPr>
        <w:t> </w:t>
      </w:r>
    </w:p>
    <w:p w14:paraId="462F01A9" w14:textId="77777777" w:rsidR="00D155B8" w:rsidRDefault="00D155B8" w:rsidP="00D155B8">
      <w:pPr>
        <w:pStyle w:val="paragraph"/>
        <w:spacing w:before="0" w:beforeAutospacing="0" w:after="0" w:afterAutospacing="0"/>
        <w:ind w:firstLine="360"/>
        <w:textAlignment w:val="baseline"/>
        <w:rPr>
          <w:rFonts w:ascii="Segoe UI" w:hAnsi="Segoe UI" w:cs="Segoe UI"/>
          <w:sz w:val="18"/>
          <w:szCs w:val="18"/>
        </w:rPr>
      </w:pPr>
      <w:r>
        <w:rPr>
          <w:rStyle w:val="eop"/>
          <w:rFonts w:ascii="Arial" w:hAnsi="Arial" w:cs="Arial"/>
          <w:color w:val="000000"/>
          <w:sz w:val="22"/>
          <w:szCs w:val="22"/>
        </w:rPr>
        <w:t> </w:t>
      </w:r>
    </w:p>
    <w:p w14:paraId="145F8045" w14:textId="77777777" w:rsidR="00D155B8" w:rsidRDefault="00D155B8" w:rsidP="00D155B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76"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EC8A2AC" w14:textId="77777777" w:rsidR="00D155B8" w:rsidRPr="006C757B" w:rsidRDefault="00D155B8" w:rsidP="00D155B8">
      <w:pPr>
        <w:pStyle w:val="paragraph"/>
        <w:numPr>
          <w:ilvl w:val="0"/>
          <w:numId w:val="30"/>
        </w:numPr>
        <w:spacing w:before="0" w:beforeAutospacing="0" w:after="0" w:afterAutospacing="0"/>
        <w:ind w:left="1440" w:firstLine="0"/>
        <w:textAlignment w:val="baseline"/>
        <w:rPr>
          <w:rStyle w:val="eop"/>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62155E86" w14:textId="77777777" w:rsidR="00D155B8" w:rsidRDefault="00D155B8" w:rsidP="00D155B8">
      <w:pPr>
        <w:pStyle w:val="paragraph"/>
        <w:numPr>
          <w:ilvl w:val="0"/>
          <w:numId w:val="30"/>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p>
    <w:p w14:paraId="68D823CD" w14:textId="77777777" w:rsidR="00D155B8" w:rsidRDefault="00D155B8" w:rsidP="00D155B8">
      <w:pPr>
        <w:pStyle w:val="paragraph"/>
        <w:numPr>
          <w:ilvl w:val="0"/>
          <w:numId w:val="30"/>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w:t>
      </w:r>
      <w:r>
        <w:rPr>
          <w:rStyle w:val="eop"/>
          <w:rFonts w:ascii="Arial" w:hAnsi="Arial" w:cs="Arial"/>
          <w:color w:val="000000"/>
          <w:sz w:val="22"/>
          <w:szCs w:val="22"/>
        </w:rPr>
        <w:t> </w:t>
      </w:r>
    </w:p>
    <w:p w14:paraId="46E2699B" w14:textId="77777777" w:rsidR="00D155B8" w:rsidRDefault="00D155B8" w:rsidP="00D155B8">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76FA3BFE" w14:textId="77777777" w:rsidR="00D155B8" w:rsidRDefault="00D155B8" w:rsidP="00D155B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77"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8DC738F" w14:textId="77777777" w:rsidR="00D155B8" w:rsidRDefault="00D155B8" w:rsidP="00D155B8">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3C4A318E" w14:textId="77777777" w:rsidR="00D155B8" w:rsidRDefault="00D155B8" w:rsidP="00D155B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78" w:tgtFrame="_blank" w:history="1">
        <w:r>
          <w:rPr>
            <w:rStyle w:val="normaltextrun"/>
            <w:rFonts w:ascii="Arial" w:hAnsi="Arial" w:cs="Arial"/>
            <w:color w:val="0563C1"/>
            <w:sz w:val="22"/>
            <w:szCs w:val="22"/>
            <w:u w:val="single"/>
          </w:rPr>
          <w:t>https://dl.acgme.org/pages/assessment</w:t>
        </w:r>
      </w:hyperlink>
      <w:r>
        <w:rPr>
          <w:rStyle w:val="eop"/>
          <w:rFonts w:ascii="Arial" w:hAnsi="Arial" w:cs="Arial"/>
          <w:color w:val="000000"/>
          <w:sz w:val="22"/>
          <w:szCs w:val="22"/>
        </w:rPr>
        <w:t> </w:t>
      </w:r>
    </w:p>
    <w:p w14:paraId="055BF120" w14:textId="77777777" w:rsidR="00D155B8" w:rsidRDefault="00D155B8" w:rsidP="00D155B8">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333E189D" w14:textId="6E1002A6" w:rsidR="00D155B8" w:rsidRDefault="00D155B8" w:rsidP="00D155B8">
      <w:pPr>
        <w:pStyle w:val="paragraph"/>
        <w:spacing w:before="0" w:beforeAutospacing="0" w:after="0" w:afterAutospacing="0"/>
        <w:ind w:left="360"/>
        <w:textAlignment w:val="baseline"/>
        <w:rPr>
          <w:rFonts w:ascii="Segoe UI" w:hAnsi="Segoe UI" w:cs="Segoe UI"/>
          <w:sz w:val="18"/>
          <w:szCs w:val="18"/>
        </w:rPr>
      </w:pPr>
      <w:r w:rsidRPr="23B2A38C">
        <w:rPr>
          <w:rStyle w:val="normaltextrun"/>
          <w:rFonts w:ascii="Arial" w:hAnsi="Arial" w:cs="Arial"/>
          <w:color w:val="000000" w:themeColor="text1"/>
          <w:sz w:val="22"/>
          <w:szCs w:val="22"/>
        </w:rPr>
        <w:t xml:space="preserve">Assessment Tool: </w:t>
      </w:r>
      <w:r w:rsidRPr="23B2A38C">
        <w:rPr>
          <w:rStyle w:val="normaltextrun"/>
          <w:rFonts w:ascii="Arial" w:hAnsi="Arial" w:cs="Arial"/>
          <w:sz w:val="22"/>
          <w:szCs w:val="22"/>
        </w:rPr>
        <w:t xml:space="preserve">Teamwork Effectiveness Assessment Module (TEAM) </w:t>
      </w:r>
      <w:r w:rsidRPr="23B2A38C">
        <w:rPr>
          <w:rStyle w:val="normaltextrun"/>
          <w:rFonts w:ascii="Arial" w:hAnsi="Arial" w:cs="Arial"/>
          <w:color w:val="000000" w:themeColor="text1"/>
          <w:sz w:val="22"/>
          <w:szCs w:val="22"/>
        </w:rPr>
        <w:t xml:space="preserve">- </w:t>
      </w:r>
      <w:hyperlink r:id="rId79">
        <w:r w:rsidR="00EA4C60">
          <w:rPr>
            <w:rStyle w:val="Hyperlink"/>
            <w:rFonts w:ascii="Arial" w:hAnsi="Arial" w:cs="Arial"/>
            <w:sz w:val="22"/>
            <w:szCs w:val="22"/>
          </w:rPr>
          <w:t>https://team.acgme.org/</w:t>
        </w:r>
      </w:hyperlink>
    </w:p>
    <w:p w14:paraId="70431D84" w14:textId="77777777" w:rsidR="00D155B8" w:rsidRDefault="00D155B8" w:rsidP="00D155B8">
      <w:pPr>
        <w:pStyle w:val="paragraph"/>
        <w:spacing w:before="0" w:beforeAutospacing="0" w:after="0" w:afterAutospacing="0"/>
        <w:ind w:left="360"/>
        <w:rPr>
          <w:rStyle w:val="eop"/>
          <w:rFonts w:ascii="Arial" w:hAnsi="Arial" w:cs="Arial"/>
          <w:color w:val="000000" w:themeColor="text1"/>
          <w:sz w:val="22"/>
          <w:szCs w:val="22"/>
        </w:rPr>
      </w:pPr>
    </w:p>
    <w:p w14:paraId="59D05307" w14:textId="77777777" w:rsidR="00D155B8" w:rsidRDefault="00D155B8" w:rsidP="00D155B8">
      <w:pPr>
        <w:pStyle w:val="paragraph"/>
        <w:spacing w:before="0" w:beforeAutospacing="0" w:after="0" w:afterAutospacing="0"/>
        <w:ind w:left="360"/>
        <w:rPr>
          <w:rStyle w:val="eop"/>
          <w:rFonts w:ascii="Arial" w:hAnsi="Arial" w:cs="Arial"/>
          <w:color w:val="000000" w:themeColor="text1"/>
          <w:sz w:val="22"/>
          <w:szCs w:val="22"/>
        </w:rPr>
      </w:pPr>
      <w:r w:rsidRPr="7D3EBB4A">
        <w:rPr>
          <w:rStyle w:val="eop"/>
          <w:rFonts w:ascii="Arial" w:hAnsi="Arial" w:cs="Arial"/>
          <w:color w:val="000000" w:themeColor="text1"/>
          <w:sz w:val="22"/>
          <w:szCs w:val="22"/>
        </w:rPr>
        <w:t xml:space="preserve">Improving Assessment Using Direct Observation Toolkit - </w:t>
      </w:r>
      <w:hyperlink r:id="rId80">
        <w:r w:rsidRPr="7D3EBB4A">
          <w:rPr>
            <w:rStyle w:val="Hyperlink"/>
            <w:rFonts w:ascii="Arial" w:hAnsi="Arial" w:cs="Arial"/>
            <w:sz w:val="22"/>
            <w:szCs w:val="22"/>
          </w:rPr>
          <w:t>https://dl.acgme.org/pages/acgme-faculty-development-toolkit-improving-assessment-using-direct-observation</w:t>
        </w:r>
      </w:hyperlink>
      <w:r w:rsidRPr="7D3EBB4A">
        <w:rPr>
          <w:rStyle w:val="eop"/>
          <w:rFonts w:ascii="Arial" w:hAnsi="Arial" w:cs="Arial"/>
          <w:color w:val="000000" w:themeColor="text1"/>
          <w:sz w:val="22"/>
          <w:szCs w:val="22"/>
        </w:rPr>
        <w:t xml:space="preserve"> </w:t>
      </w:r>
    </w:p>
    <w:p w14:paraId="280E19F9" w14:textId="77777777" w:rsidR="00D155B8" w:rsidRDefault="00D155B8" w:rsidP="00D155B8">
      <w:pPr>
        <w:pStyle w:val="paragraph"/>
        <w:spacing w:before="0" w:beforeAutospacing="0" w:after="0" w:afterAutospacing="0"/>
        <w:ind w:left="360"/>
        <w:rPr>
          <w:rStyle w:val="eop"/>
          <w:rFonts w:ascii="Arial" w:hAnsi="Arial" w:cs="Arial"/>
          <w:color w:val="000000" w:themeColor="text1"/>
          <w:sz w:val="22"/>
          <w:szCs w:val="22"/>
        </w:rPr>
      </w:pPr>
    </w:p>
    <w:p w14:paraId="4007248C" w14:textId="77777777" w:rsidR="00D155B8" w:rsidRDefault="00D155B8" w:rsidP="00D155B8">
      <w:pPr>
        <w:pStyle w:val="paragraph"/>
        <w:spacing w:before="0" w:beforeAutospacing="0" w:after="0" w:afterAutospacing="0"/>
        <w:ind w:left="360"/>
        <w:rPr>
          <w:rStyle w:val="eop"/>
          <w:rFonts w:ascii="Arial" w:hAnsi="Arial" w:cs="Arial"/>
          <w:color w:val="000000" w:themeColor="text1"/>
          <w:sz w:val="22"/>
          <w:szCs w:val="22"/>
        </w:rPr>
      </w:pPr>
      <w:r w:rsidRPr="00EE2680">
        <w:rPr>
          <w:rStyle w:val="eop"/>
          <w:rFonts w:ascii="Arial" w:hAnsi="Arial" w:cs="Arial"/>
          <w:color w:val="000000" w:themeColor="text1"/>
          <w:sz w:val="22"/>
          <w:szCs w:val="22"/>
        </w:rPr>
        <w:t>Remediation Toolkit</w:t>
      </w:r>
      <w:r>
        <w:rPr>
          <w:rStyle w:val="eop"/>
          <w:rFonts w:ascii="Arial" w:hAnsi="Arial" w:cs="Arial"/>
          <w:color w:val="000000" w:themeColor="text1"/>
          <w:sz w:val="22"/>
          <w:szCs w:val="22"/>
        </w:rPr>
        <w:t xml:space="preserve"> - </w:t>
      </w:r>
      <w:hyperlink r:id="rId81" w:history="1">
        <w:r w:rsidRPr="004A01EC">
          <w:rPr>
            <w:rStyle w:val="Hyperlink"/>
            <w:rFonts w:ascii="Arial" w:hAnsi="Arial" w:cs="Arial"/>
            <w:sz w:val="22"/>
            <w:szCs w:val="22"/>
          </w:rPr>
          <w:t>https://dl.acgme.org/courses/acgme-remediation-toolkit</w:t>
        </w:r>
      </w:hyperlink>
      <w:r>
        <w:rPr>
          <w:rStyle w:val="eop"/>
          <w:rFonts w:ascii="Arial" w:hAnsi="Arial" w:cs="Arial"/>
          <w:color w:val="000000" w:themeColor="text1"/>
          <w:sz w:val="22"/>
          <w:szCs w:val="22"/>
        </w:rPr>
        <w:t xml:space="preserve"> </w:t>
      </w:r>
    </w:p>
    <w:p w14:paraId="6D11E673" w14:textId="77777777" w:rsidR="00D155B8" w:rsidRDefault="00D155B8" w:rsidP="00D155B8">
      <w:pPr>
        <w:pStyle w:val="paragraph"/>
        <w:spacing w:before="0" w:beforeAutospacing="0" w:after="0" w:afterAutospacing="0"/>
        <w:ind w:firstLine="360"/>
        <w:textAlignment w:val="baseline"/>
        <w:rPr>
          <w:rFonts w:ascii="Segoe UI" w:hAnsi="Segoe UI" w:cs="Segoe UI"/>
          <w:sz w:val="18"/>
          <w:szCs w:val="18"/>
        </w:rPr>
      </w:pPr>
      <w:r w:rsidRPr="7D3EBB4A">
        <w:rPr>
          <w:rStyle w:val="eop"/>
          <w:rFonts w:ascii="Arial" w:hAnsi="Arial" w:cs="Arial"/>
          <w:color w:val="000000" w:themeColor="text1"/>
          <w:sz w:val="22"/>
          <w:szCs w:val="22"/>
        </w:rPr>
        <w:t> </w:t>
      </w:r>
    </w:p>
    <w:p w14:paraId="57CB7339" w14:textId="7E81E80D" w:rsidR="007F5500" w:rsidRPr="00D155B8" w:rsidRDefault="00D155B8" w:rsidP="00D155B8">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82" w:tgtFrame="_blank" w:history="1">
        <w:r>
          <w:rPr>
            <w:rStyle w:val="normaltextrun"/>
            <w:rFonts w:ascii="Arial" w:hAnsi="Arial" w:cs="Arial"/>
            <w:color w:val="0563C1"/>
            <w:sz w:val="22"/>
            <w:szCs w:val="22"/>
            <w:u w:val="single"/>
          </w:rPr>
          <w:t>https://dl.acgme.org/</w:t>
        </w:r>
      </w:hyperlink>
      <w:r>
        <w:rPr>
          <w:rStyle w:val="eop"/>
          <w:rFonts w:ascii="Arial" w:hAnsi="Arial" w:cs="Arial"/>
          <w:color w:val="000000"/>
          <w:sz w:val="22"/>
          <w:szCs w:val="22"/>
        </w:rPr>
        <w:t> </w:t>
      </w:r>
    </w:p>
    <w:sectPr w:rsidR="007F5500" w:rsidRPr="00D155B8">
      <w:headerReference w:type="even" r:id="rId83"/>
      <w:headerReference w:type="default" r:id="rId84"/>
      <w:footerReference w:type="even" r:id="rId85"/>
      <w:footerReference w:type="default" r:id="rId86"/>
      <w:headerReference w:type="first" r:id="rId87"/>
      <w:footerReference w:type="first" r:id="rId88"/>
      <w:pgSz w:w="15840" w:h="12240"/>
      <w:pgMar w:top="810" w:right="1440" w:bottom="144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3C516" w14:textId="77777777" w:rsidR="00613E65" w:rsidRDefault="00613E65">
      <w:pPr>
        <w:spacing w:after="0" w:line="240" w:lineRule="auto"/>
      </w:pPr>
      <w:r>
        <w:separator/>
      </w:r>
    </w:p>
  </w:endnote>
  <w:endnote w:type="continuationSeparator" w:id="0">
    <w:p w14:paraId="5ABE0366" w14:textId="77777777" w:rsidR="00613E65" w:rsidRDefault="00613E65">
      <w:pPr>
        <w:spacing w:after="0" w:line="240" w:lineRule="auto"/>
      </w:pPr>
      <w:r>
        <w:continuationSeparator/>
      </w:r>
    </w:p>
  </w:endnote>
  <w:endnote w:type="continuationNotice" w:id="1">
    <w:p w14:paraId="68C0767F" w14:textId="77777777" w:rsidR="00613E65" w:rsidRDefault="00613E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28C24" w14:textId="77777777" w:rsidR="00870D2C" w:rsidRDefault="00870D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3CD54" w14:textId="16230EA7" w:rsidR="00870D2C" w:rsidRDefault="00870D2C">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3</w:t>
    </w:r>
    <w:r>
      <w:rPr>
        <w:rFonts w:ascii="Arial" w:eastAsia="Arial" w:hAnsi="Arial" w:cs="Arial"/>
        <w:color w:val="000000"/>
        <w:sz w:val="18"/>
        <w:szCs w:val="18"/>
      </w:rPr>
      <w:fldChar w:fldCharType="end"/>
    </w:r>
  </w:p>
  <w:p w14:paraId="39290A06" w14:textId="77777777" w:rsidR="00870D2C" w:rsidRDefault="00870D2C">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4139B" w14:textId="77777777" w:rsidR="00870D2C" w:rsidRDefault="00870D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8FE75" w14:textId="77777777" w:rsidR="00613E65" w:rsidRDefault="00613E65">
      <w:pPr>
        <w:spacing w:after="0" w:line="240" w:lineRule="auto"/>
      </w:pPr>
      <w:r>
        <w:separator/>
      </w:r>
    </w:p>
  </w:footnote>
  <w:footnote w:type="continuationSeparator" w:id="0">
    <w:p w14:paraId="2643A950" w14:textId="77777777" w:rsidR="00613E65" w:rsidRDefault="00613E65">
      <w:pPr>
        <w:spacing w:after="0" w:line="240" w:lineRule="auto"/>
      </w:pPr>
      <w:r>
        <w:continuationSeparator/>
      </w:r>
    </w:p>
  </w:footnote>
  <w:footnote w:type="continuationNotice" w:id="1">
    <w:p w14:paraId="33E19803" w14:textId="77777777" w:rsidR="00613E65" w:rsidRDefault="00613E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0E9C1" w14:textId="69426ED1" w:rsidR="00870D2C" w:rsidRDefault="00870D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F41CC" w14:textId="34A23A0B" w:rsidR="00870D2C" w:rsidRDefault="00870D2C">
    <w:pPr>
      <w:pBdr>
        <w:top w:val="nil"/>
        <w:left w:val="nil"/>
        <w:bottom w:val="nil"/>
        <w:right w:val="nil"/>
        <w:between w:val="nil"/>
      </w:pBdr>
      <w:tabs>
        <w:tab w:val="center" w:pos="4680"/>
        <w:tab w:val="right" w:pos="9360"/>
      </w:tabs>
      <w:spacing w:after="0" w:line="240" w:lineRule="auto"/>
      <w:rPr>
        <w:rFonts w:ascii="Arial" w:eastAsia="Arial" w:hAnsi="Arial" w:cs="Arial"/>
        <w:sz w:val="20"/>
        <w:szCs w:val="20"/>
      </w:rPr>
    </w:pPr>
    <w:r>
      <w:rPr>
        <w:rFonts w:ascii="Arial" w:eastAsia="Arial" w:hAnsi="Arial" w:cs="Arial"/>
        <w:sz w:val="20"/>
        <w:szCs w:val="20"/>
      </w:rPr>
      <w:t>Supplemental Guide for Forensic Psychiatry</w:t>
    </w:r>
  </w:p>
  <w:p w14:paraId="549BFAC9" w14:textId="77777777" w:rsidR="00870D2C" w:rsidRDefault="00870D2C">
    <w:pPr>
      <w:pBdr>
        <w:top w:val="nil"/>
        <w:left w:val="nil"/>
        <w:bottom w:val="nil"/>
        <w:right w:val="nil"/>
        <w:between w:val="nil"/>
      </w:pBdr>
      <w:tabs>
        <w:tab w:val="center" w:pos="4680"/>
        <w:tab w:val="right" w:pos="9360"/>
      </w:tabs>
      <w:spacing w:after="0" w:line="240" w:lineRule="auto"/>
      <w:rPr>
        <w:rFonts w:ascii="Arial" w:eastAsia="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73FD" w14:textId="6F63F888" w:rsidR="00870D2C" w:rsidRDefault="00870D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D7E41"/>
    <w:multiLevelType w:val="hybridMultilevel"/>
    <w:tmpl w:val="91828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16DED"/>
    <w:multiLevelType w:val="hybridMultilevel"/>
    <w:tmpl w:val="44CE0A78"/>
    <w:lvl w:ilvl="0" w:tplc="C5EA4020">
      <w:start w:val="1"/>
      <w:numFmt w:val="bullet"/>
      <w:lvlText w:val=""/>
      <w:lvlJc w:val="left"/>
      <w:pPr>
        <w:ind w:left="720" w:hanging="360"/>
      </w:pPr>
      <w:rPr>
        <w:rFonts w:ascii="Symbol" w:hAnsi="Symbol" w:hint="default"/>
      </w:rPr>
    </w:lvl>
    <w:lvl w:ilvl="1" w:tplc="8C9A9196">
      <w:start w:val="1"/>
      <w:numFmt w:val="bullet"/>
      <w:lvlText w:val="o"/>
      <w:lvlJc w:val="left"/>
      <w:pPr>
        <w:ind w:left="1440" w:hanging="360"/>
      </w:pPr>
      <w:rPr>
        <w:rFonts w:ascii="Courier New" w:hAnsi="Courier New" w:hint="default"/>
      </w:rPr>
    </w:lvl>
    <w:lvl w:ilvl="2" w:tplc="977AAE96">
      <w:start w:val="1"/>
      <w:numFmt w:val="bullet"/>
      <w:lvlText w:val=""/>
      <w:lvlJc w:val="left"/>
      <w:pPr>
        <w:ind w:left="2160" w:hanging="360"/>
      </w:pPr>
      <w:rPr>
        <w:rFonts w:ascii="Wingdings" w:hAnsi="Wingdings" w:hint="default"/>
      </w:rPr>
    </w:lvl>
    <w:lvl w:ilvl="3" w:tplc="36F82C98">
      <w:start w:val="1"/>
      <w:numFmt w:val="bullet"/>
      <w:lvlText w:val=""/>
      <w:lvlJc w:val="left"/>
      <w:pPr>
        <w:ind w:left="2880" w:hanging="360"/>
      </w:pPr>
      <w:rPr>
        <w:rFonts w:ascii="Symbol" w:hAnsi="Symbol" w:hint="default"/>
      </w:rPr>
    </w:lvl>
    <w:lvl w:ilvl="4" w:tplc="21ECC1CC">
      <w:start w:val="1"/>
      <w:numFmt w:val="bullet"/>
      <w:lvlText w:val="o"/>
      <w:lvlJc w:val="left"/>
      <w:pPr>
        <w:ind w:left="3600" w:hanging="360"/>
      </w:pPr>
      <w:rPr>
        <w:rFonts w:ascii="Courier New" w:hAnsi="Courier New" w:hint="default"/>
      </w:rPr>
    </w:lvl>
    <w:lvl w:ilvl="5" w:tplc="4628EEE8">
      <w:start w:val="1"/>
      <w:numFmt w:val="bullet"/>
      <w:lvlText w:val=""/>
      <w:lvlJc w:val="left"/>
      <w:pPr>
        <w:ind w:left="4320" w:hanging="360"/>
      </w:pPr>
      <w:rPr>
        <w:rFonts w:ascii="Wingdings" w:hAnsi="Wingdings" w:hint="default"/>
      </w:rPr>
    </w:lvl>
    <w:lvl w:ilvl="6" w:tplc="E5127746">
      <w:start w:val="1"/>
      <w:numFmt w:val="bullet"/>
      <w:lvlText w:val=""/>
      <w:lvlJc w:val="left"/>
      <w:pPr>
        <w:ind w:left="5040" w:hanging="360"/>
      </w:pPr>
      <w:rPr>
        <w:rFonts w:ascii="Symbol" w:hAnsi="Symbol" w:hint="default"/>
      </w:rPr>
    </w:lvl>
    <w:lvl w:ilvl="7" w:tplc="518CF0F2">
      <w:start w:val="1"/>
      <w:numFmt w:val="bullet"/>
      <w:lvlText w:val="o"/>
      <w:lvlJc w:val="left"/>
      <w:pPr>
        <w:ind w:left="5760" w:hanging="360"/>
      </w:pPr>
      <w:rPr>
        <w:rFonts w:ascii="Courier New" w:hAnsi="Courier New" w:hint="default"/>
      </w:rPr>
    </w:lvl>
    <w:lvl w:ilvl="8" w:tplc="2ED648D8">
      <w:start w:val="1"/>
      <w:numFmt w:val="bullet"/>
      <w:lvlText w:val=""/>
      <w:lvlJc w:val="left"/>
      <w:pPr>
        <w:ind w:left="6480" w:hanging="360"/>
      </w:pPr>
      <w:rPr>
        <w:rFonts w:ascii="Wingdings" w:hAnsi="Wingdings" w:hint="default"/>
      </w:rPr>
    </w:lvl>
  </w:abstractNum>
  <w:abstractNum w:abstractNumId="2" w15:restartNumberingAfterBreak="0">
    <w:nsid w:val="0F5E319B"/>
    <w:multiLevelType w:val="hybridMultilevel"/>
    <w:tmpl w:val="91B20402"/>
    <w:lvl w:ilvl="0" w:tplc="28022B38">
      <w:start w:val="1"/>
      <w:numFmt w:val="bullet"/>
      <w:lvlText w:val=""/>
      <w:lvlJc w:val="left"/>
      <w:pPr>
        <w:ind w:left="720" w:hanging="360"/>
      </w:pPr>
      <w:rPr>
        <w:rFonts w:ascii="Symbol" w:hAnsi="Symbol" w:hint="default"/>
      </w:rPr>
    </w:lvl>
    <w:lvl w:ilvl="1" w:tplc="55BA371A">
      <w:start w:val="1"/>
      <w:numFmt w:val="bullet"/>
      <w:lvlText w:val="o"/>
      <w:lvlJc w:val="left"/>
      <w:pPr>
        <w:ind w:left="1440" w:hanging="360"/>
      </w:pPr>
      <w:rPr>
        <w:rFonts w:ascii="Courier New" w:hAnsi="Courier New" w:hint="default"/>
      </w:rPr>
    </w:lvl>
    <w:lvl w:ilvl="2" w:tplc="67E42234">
      <w:start w:val="1"/>
      <w:numFmt w:val="bullet"/>
      <w:lvlText w:val=""/>
      <w:lvlJc w:val="left"/>
      <w:pPr>
        <w:ind w:left="2160" w:hanging="360"/>
      </w:pPr>
      <w:rPr>
        <w:rFonts w:ascii="Wingdings" w:hAnsi="Wingdings" w:hint="default"/>
      </w:rPr>
    </w:lvl>
    <w:lvl w:ilvl="3" w:tplc="7684384C">
      <w:start w:val="1"/>
      <w:numFmt w:val="bullet"/>
      <w:lvlText w:val=""/>
      <w:lvlJc w:val="left"/>
      <w:pPr>
        <w:ind w:left="2880" w:hanging="360"/>
      </w:pPr>
      <w:rPr>
        <w:rFonts w:ascii="Symbol" w:hAnsi="Symbol" w:hint="default"/>
      </w:rPr>
    </w:lvl>
    <w:lvl w:ilvl="4" w:tplc="0D0CD22E">
      <w:start w:val="1"/>
      <w:numFmt w:val="bullet"/>
      <w:lvlText w:val="o"/>
      <w:lvlJc w:val="left"/>
      <w:pPr>
        <w:ind w:left="3600" w:hanging="360"/>
      </w:pPr>
      <w:rPr>
        <w:rFonts w:ascii="Courier New" w:hAnsi="Courier New" w:hint="default"/>
      </w:rPr>
    </w:lvl>
    <w:lvl w:ilvl="5" w:tplc="B8BEF2EE">
      <w:start w:val="1"/>
      <w:numFmt w:val="bullet"/>
      <w:lvlText w:val=""/>
      <w:lvlJc w:val="left"/>
      <w:pPr>
        <w:ind w:left="4320" w:hanging="360"/>
      </w:pPr>
      <w:rPr>
        <w:rFonts w:ascii="Wingdings" w:hAnsi="Wingdings" w:hint="default"/>
      </w:rPr>
    </w:lvl>
    <w:lvl w:ilvl="6" w:tplc="562EAC40">
      <w:start w:val="1"/>
      <w:numFmt w:val="bullet"/>
      <w:lvlText w:val=""/>
      <w:lvlJc w:val="left"/>
      <w:pPr>
        <w:ind w:left="5040" w:hanging="360"/>
      </w:pPr>
      <w:rPr>
        <w:rFonts w:ascii="Symbol" w:hAnsi="Symbol" w:hint="default"/>
      </w:rPr>
    </w:lvl>
    <w:lvl w:ilvl="7" w:tplc="A73C34E4">
      <w:start w:val="1"/>
      <w:numFmt w:val="bullet"/>
      <w:lvlText w:val="o"/>
      <w:lvlJc w:val="left"/>
      <w:pPr>
        <w:ind w:left="5760" w:hanging="360"/>
      </w:pPr>
      <w:rPr>
        <w:rFonts w:ascii="Courier New" w:hAnsi="Courier New" w:hint="default"/>
      </w:rPr>
    </w:lvl>
    <w:lvl w:ilvl="8" w:tplc="59768FEC">
      <w:start w:val="1"/>
      <w:numFmt w:val="bullet"/>
      <w:lvlText w:val=""/>
      <w:lvlJc w:val="left"/>
      <w:pPr>
        <w:ind w:left="6480" w:hanging="360"/>
      </w:pPr>
      <w:rPr>
        <w:rFonts w:ascii="Wingdings" w:hAnsi="Wingdings" w:hint="default"/>
      </w:rPr>
    </w:lvl>
  </w:abstractNum>
  <w:abstractNum w:abstractNumId="3" w15:restartNumberingAfterBreak="0">
    <w:nsid w:val="1123125D"/>
    <w:multiLevelType w:val="hybridMultilevel"/>
    <w:tmpl w:val="6FF698CA"/>
    <w:lvl w:ilvl="0" w:tplc="205CABB2">
      <w:start w:val="1"/>
      <w:numFmt w:val="bullet"/>
      <w:lvlText w:val="●"/>
      <w:lvlJc w:val="left"/>
      <w:pPr>
        <w:ind w:left="720" w:hanging="360"/>
      </w:pPr>
      <w:rPr>
        <w:rFonts w:ascii="Noto Sans Symbols" w:hAnsi="Noto Sans Symbols" w:hint="default"/>
      </w:rPr>
    </w:lvl>
    <w:lvl w:ilvl="1" w:tplc="6C58012A">
      <w:start w:val="1"/>
      <w:numFmt w:val="bullet"/>
      <w:lvlText w:val="o"/>
      <w:lvlJc w:val="left"/>
      <w:pPr>
        <w:ind w:left="1440" w:hanging="360"/>
      </w:pPr>
      <w:rPr>
        <w:rFonts w:ascii="Courier New" w:hAnsi="Courier New" w:hint="default"/>
      </w:rPr>
    </w:lvl>
    <w:lvl w:ilvl="2" w:tplc="13B8D430">
      <w:start w:val="1"/>
      <w:numFmt w:val="bullet"/>
      <w:lvlText w:val="▪"/>
      <w:lvlJc w:val="left"/>
      <w:pPr>
        <w:ind w:left="2160" w:hanging="360"/>
      </w:pPr>
      <w:rPr>
        <w:rFonts w:ascii="Noto Sans Symbols" w:hAnsi="Noto Sans Symbols" w:hint="default"/>
      </w:rPr>
    </w:lvl>
    <w:lvl w:ilvl="3" w:tplc="CB64501C">
      <w:start w:val="1"/>
      <w:numFmt w:val="bullet"/>
      <w:lvlText w:val="●"/>
      <w:lvlJc w:val="left"/>
      <w:pPr>
        <w:ind w:left="2880" w:hanging="360"/>
      </w:pPr>
      <w:rPr>
        <w:rFonts w:ascii="Noto Sans Symbols" w:hAnsi="Noto Sans Symbols" w:hint="default"/>
      </w:rPr>
    </w:lvl>
    <w:lvl w:ilvl="4" w:tplc="DCB2132A">
      <w:start w:val="1"/>
      <w:numFmt w:val="bullet"/>
      <w:lvlText w:val="o"/>
      <w:lvlJc w:val="left"/>
      <w:pPr>
        <w:ind w:left="3600" w:hanging="360"/>
      </w:pPr>
      <w:rPr>
        <w:rFonts w:ascii="Courier New" w:hAnsi="Courier New" w:hint="default"/>
      </w:rPr>
    </w:lvl>
    <w:lvl w:ilvl="5" w:tplc="725CB070">
      <w:start w:val="1"/>
      <w:numFmt w:val="bullet"/>
      <w:lvlText w:val="▪"/>
      <w:lvlJc w:val="left"/>
      <w:pPr>
        <w:ind w:left="4320" w:hanging="360"/>
      </w:pPr>
      <w:rPr>
        <w:rFonts w:ascii="Noto Sans Symbols" w:hAnsi="Noto Sans Symbols" w:hint="default"/>
      </w:rPr>
    </w:lvl>
    <w:lvl w:ilvl="6" w:tplc="4E30F5B6">
      <w:start w:val="1"/>
      <w:numFmt w:val="bullet"/>
      <w:lvlText w:val="●"/>
      <w:lvlJc w:val="left"/>
      <w:pPr>
        <w:ind w:left="5040" w:hanging="360"/>
      </w:pPr>
      <w:rPr>
        <w:rFonts w:ascii="Noto Sans Symbols" w:hAnsi="Noto Sans Symbols" w:hint="default"/>
      </w:rPr>
    </w:lvl>
    <w:lvl w:ilvl="7" w:tplc="EE0495A6">
      <w:start w:val="1"/>
      <w:numFmt w:val="bullet"/>
      <w:lvlText w:val="o"/>
      <w:lvlJc w:val="left"/>
      <w:pPr>
        <w:ind w:left="5760" w:hanging="360"/>
      </w:pPr>
      <w:rPr>
        <w:rFonts w:ascii="Courier New" w:hAnsi="Courier New" w:hint="default"/>
      </w:rPr>
    </w:lvl>
    <w:lvl w:ilvl="8" w:tplc="7BC22B18">
      <w:start w:val="1"/>
      <w:numFmt w:val="bullet"/>
      <w:lvlText w:val="▪"/>
      <w:lvlJc w:val="left"/>
      <w:pPr>
        <w:ind w:left="6480" w:hanging="360"/>
      </w:pPr>
      <w:rPr>
        <w:rFonts w:ascii="Noto Sans Symbols" w:hAnsi="Noto Sans Symbols" w:hint="default"/>
      </w:rPr>
    </w:lvl>
  </w:abstractNum>
  <w:abstractNum w:abstractNumId="4" w15:restartNumberingAfterBreak="0">
    <w:nsid w:val="18424512"/>
    <w:multiLevelType w:val="multilevel"/>
    <w:tmpl w:val="5E7E5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E5254A8"/>
    <w:multiLevelType w:val="hybridMultilevel"/>
    <w:tmpl w:val="0CA46DE6"/>
    <w:lvl w:ilvl="0" w:tplc="7688A07A">
      <w:start w:val="1"/>
      <w:numFmt w:val="bullet"/>
      <w:lvlText w:val=""/>
      <w:lvlJc w:val="left"/>
      <w:pPr>
        <w:ind w:left="720" w:hanging="360"/>
      </w:pPr>
      <w:rPr>
        <w:rFonts w:ascii="Symbol" w:hAnsi="Symbol" w:hint="default"/>
      </w:rPr>
    </w:lvl>
    <w:lvl w:ilvl="1" w:tplc="EAE4EC80">
      <w:start w:val="1"/>
      <w:numFmt w:val="bullet"/>
      <w:lvlText w:val="o"/>
      <w:lvlJc w:val="left"/>
      <w:pPr>
        <w:ind w:left="1440" w:hanging="360"/>
      </w:pPr>
      <w:rPr>
        <w:rFonts w:ascii="Courier New" w:hAnsi="Courier New" w:hint="default"/>
      </w:rPr>
    </w:lvl>
    <w:lvl w:ilvl="2" w:tplc="91D4D932">
      <w:start w:val="1"/>
      <w:numFmt w:val="bullet"/>
      <w:lvlText w:val=""/>
      <w:lvlJc w:val="left"/>
      <w:pPr>
        <w:ind w:left="2160" w:hanging="360"/>
      </w:pPr>
      <w:rPr>
        <w:rFonts w:ascii="Wingdings" w:hAnsi="Wingdings" w:hint="default"/>
      </w:rPr>
    </w:lvl>
    <w:lvl w:ilvl="3" w:tplc="E22C2DEA">
      <w:start w:val="1"/>
      <w:numFmt w:val="bullet"/>
      <w:lvlText w:val=""/>
      <w:lvlJc w:val="left"/>
      <w:pPr>
        <w:ind w:left="2880" w:hanging="360"/>
      </w:pPr>
      <w:rPr>
        <w:rFonts w:ascii="Symbol" w:hAnsi="Symbol" w:hint="default"/>
      </w:rPr>
    </w:lvl>
    <w:lvl w:ilvl="4" w:tplc="E09C7A6A">
      <w:start w:val="1"/>
      <w:numFmt w:val="bullet"/>
      <w:lvlText w:val="o"/>
      <w:lvlJc w:val="left"/>
      <w:pPr>
        <w:ind w:left="3600" w:hanging="360"/>
      </w:pPr>
      <w:rPr>
        <w:rFonts w:ascii="Courier New" w:hAnsi="Courier New" w:hint="default"/>
      </w:rPr>
    </w:lvl>
    <w:lvl w:ilvl="5" w:tplc="AA9A47B6">
      <w:start w:val="1"/>
      <w:numFmt w:val="bullet"/>
      <w:lvlText w:val=""/>
      <w:lvlJc w:val="left"/>
      <w:pPr>
        <w:ind w:left="4320" w:hanging="360"/>
      </w:pPr>
      <w:rPr>
        <w:rFonts w:ascii="Wingdings" w:hAnsi="Wingdings" w:hint="default"/>
      </w:rPr>
    </w:lvl>
    <w:lvl w:ilvl="6" w:tplc="9EE67A64">
      <w:start w:val="1"/>
      <w:numFmt w:val="bullet"/>
      <w:lvlText w:val=""/>
      <w:lvlJc w:val="left"/>
      <w:pPr>
        <w:ind w:left="5040" w:hanging="360"/>
      </w:pPr>
      <w:rPr>
        <w:rFonts w:ascii="Symbol" w:hAnsi="Symbol" w:hint="default"/>
      </w:rPr>
    </w:lvl>
    <w:lvl w:ilvl="7" w:tplc="BA9C9684">
      <w:start w:val="1"/>
      <w:numFmt w:val="bullet"/>
      <w:lvlText w:val="o"/>
      <w:lvlJc w:val="left"/>
      <w:pPr>
        <w:ind w:left="5760" w:hanging="360"/>
      </w:pPr>
      <w:rPr>
        <w:rFonts w:ascii="Courier New" w:hAnsi="Courier New" w:hint="default"/>
      </w:rPr>
    </w:lvl>
    <w:lvl w:ilvl="8" w:tplc="E4E27416">
      <w:start w:val="1"/>
      <w:numFmt w:val="bullet"/>
      <w:lvlText w:val=""/>
      <w:lvlJc w:val="left"/>
      <w:pPr>
        <w:ind w:left="6480" w:hanging="360"/>
      </w:pPr>
      <w:rPr>
        <w:rFonts w:ascii="Wingdings" w:hAnsi="Wingdings" w:hint="default"/>
      </w:rPr>
    </w:lvl>
  </w:abstractNum>
  <w:abstractNum w:abstractNumId="6" w15:restartNumberingAfterBreak="0">
    <w:nsid w:val="232D22C6"/>
    <w:multiLevelType w:val="multilevel"/>
    <w:tmpl w:val="78A02C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BC43FB2"/>
    <w:multiLevelType w:val="multilevel"/>
    <w:tmpl w:val="9F3A1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F226D0E"/>
    <w:multiLevelType w:val="hybridMultilevel"/>
    <w:tmpl w:val="24808478"/>
    <w:lvl w:ilvl="0" w:tplc="205CABB2">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F52F68"/>
    <w:multiLevelType w:val="hybridMultilevel"/>
    <w:tmpl w:val="BB7AC802"/>
    <w:lvl w:ilvl="0" w:tplc="205CABB2">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305A19"/>
    <w:multiLevelType w:val="hybridMultilevel"/>
    <w:tmpl w:val="733E9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AF2382"/>
    <w:multiLevelType w:val="hybridMultilevel"/>
    <w:tmpl w:val="EF4617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41138B"/>
    <w:multiLevelType w:val="multilevel"/>
    <w:tmpl w:val="D1240E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17D2208"/>
    <w:multiLevelType w:val="hybridMultilevel"/>
    <w:tmpl w:val="AED6EA1C"/>
    <w:lvl w:ilvl="0" w:tplc="205CABB2">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EC6640"/>
    <w:multiLevelType w:val="multilevel"/>
    <w:tmpl w:val="C37874D4"/>
    <w:lvl w:ilvl="0">
      <w:start w:val="1"/>
      <w:numFmt w:val="bullet"/>
      <w:lvlText w:val="o"/>
      <w:lvlJc w:val="left"/>
      <w:pPr>
        <w:ind w:left="720" w:hanging="360"/>
      </w:pPr>
      <w:rPr>
        <w:rFonts w:ascii="Courier New" w:eastAsia="Courier New" w:hAnsi="Courier New" w:cs="Courier New"/>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A880AE5"/>
    <w:multiLevelType w:val="hybridMultilevel"/>
    <w:tmpl w:val="355EA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0C57A8"/>
    <w:multiLevelType w:val="multilevel"/>
    <w:tmpl w:val="273E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1F7EC3"/>
    <w:multiLevelType w:val="multilevel"/>
    <w:tmpl w:val="83725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2B1234B"/>
    <w:multiLevelType w:val="multilevel"/>
    <w:tmpl w:val="5E7E5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7F64FC1"/>
    <w:multiLevelType w:val="hybridMultilevel"/>
    <w:tmpl w:val="B4E09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A440F8"/>
    <w:multiLevelType w:val="hybridMultilevel"/>
    <w:tmpl w:val="63F4F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A3FED"/>
    <w:multiLevelType w:val="hybridMultilevel"/>
    <w:tmpl w:val="542A5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CE754C"/>
    <w:multiLevelType w:val="multilevel"/>
    <w:tmpl w:val="8648D99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5BE7025"/>
    <w:multiLevelType w:val="hybridMultilevel"/>
    <w:tmpl w:val="3456100A"/>
    <w:lvl w:ilvl="0" w:tplc="205CABB2">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962B9D"/>
    <w:multiLevelType w:val="multilevel"/>
    <w:tmpl w:val="D8CE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3E65AD"/>
    <w:multiLevelType w:val="hybridMultilevel"/>
    <w:tmpl w:val="BE38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4375D2"/>
    <w:multiLevelType w:val="hybridMultilevel"/>
    <w:tmpl w:val="7390C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B1590A"/>
    <w:multiLevelType w:val="multilevel"/>
    <w:tmpl w:val="3402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CA22A64"/>
    <w:multiLevelType w:val="hybridMultilevel"/>
    <w:tmpl w:val="15083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3565B7"/>
    <w:multiLevelType w:val="multilevel"/>
    <w:tmpl w:val="5E7E5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59353369">
    <w:abstractNumId w:val="1"/>
  </w:num>
  <w:num w:numId="2" w16cid:durableId="816531930">
    <w:abstractNumId w:val="2"/>
  </w:num>
  <w:num w:numId="3" w16cid:durableId="1558205150">
    <w:abstractNumId w:val="5"/>
  </w:num>
  <w:num w:numId="4" w16cid:durableId="1613391176">
    <w:abstractNumId w:val="3"/>
  </w:num>
  <w:num w:numId="5" w16cid:durableId="1088576044">
    <w:abstractNumId w:val="7"/>
  </w:num>
  <w:num w:numId="6" w16cid:durableId="223218319">
    <w:abstractNumId w:val="14"/>
  </w:num>
  <w:num w:numId="7" w16cid:durableId="129906061">
    <w:abstractNumId w:val="6"/>
  </w:num>
  <w:num w:numId="8" w16cid:durableId="2042626764">
    <w:abstractNumId w:val="0"/>
  </w:num>
  <w:num w:numId="9" w16cid:durableId="869073161">
    <w:abstractNumId w:val="29"/>
  </w:num>
  <w:num w:numId="10" w16cid:durableId="994185552">
    <w:abstractNumId w:val="18"/>
  </w:num>
  <w:num w:numId="11" w16cid:durableId="1775053252">
    <w:abstractNumId w:val="25"/>
  </w:num>
  <w:num w:numId="12" w16cid:durableId="1081950238">
    <w:abstractNumId w:val="10"/>
  </w:num>
  <w:num w:numId="13" w16cid:durableId="1259027301">
    <w:abstractNumId w:val="26"/>
  </w:num>
  <w:num w:numId="14" w16cid:durableId="997423738">
    <w:abstractNumId w:val="11"/>
  </w:num>
  <w:num w:numId="15" w16cid:durableId="71896349">
    <w:abstractNumId w:val="17"/>
  </w:num>
  <w:num w:numId="16" w16cid:durableId="1591888281">
    <w:abstractNumId w:val="12"/>
  </w:num>
  <w:num w:numId="17" w16cid:durableId="338697116">
    <w:abstractNumId w:val="21"/>
  </w:num>
  <w:num w:numId="18" w16cid:durableId="818620512">
    <w:abstractNumId w:val="20"/>
  </w:num>
  <w:num w:numId="19" w16cid:durableId="1651903137">
    <w:abstractNumId w:val="15"/>
  </w:num>
  <w:num w:numId="20" w16cid:durableId="401487206">
    <w:abstractNumId w:val="28"/>
  </w:num>
  <w:num w:numId="21" w16cid:durableId="704142280">
    <w:abstractNumId w:val="19"/>
  </w:num>
  <w:num w:numId="22" w16cid:durableId="1723209082">
    <w:abstractNumId w:val="4"/>
  </w:num>
  <w:num w:numId="23" w16cid:durableId="1389913948">
    <w:abstractNumId w:val="8"/>
  </w:num>
  <w:num w:numId="24" w16cid:durableId="1333873211">
    <w:abstractNumId w:val="9"/>
  </w:num>
  <w:num w:numId="25" w16cid:durableId="523131146">
    <w:abstractNumId w:val="13"/>
  </w:num>
  <w:num w:numId="26" w16cid:durableId="1429471334">
    <w:abstractNumId w:val="23"/>
  </w:num>
  <w:num w:numId="27" w16cid:durableId="1164275388">
    <w:abstractNumId w:val="22"/>
  </w:num>
  <w:num w:numId="28" w16cid:durableId="2097090242">
    <w:abstractNumId w:val="24"/>
  </w:num>
  <w:num w:numId="29" w16cid:durableId="1351954921">
    <w:abstractNumId w:val="16"/>
  </w:num>
  <w:num w:numId="30" w16cid:durableId="190482687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B15"/>
    <w:rsid w:val="0000042D"/>
    <w:rsid w:val="00003306"/>
    <w:rsid w:val="000051CF"/>
    <w:rsid w:val="00005717"/>
    <w:rsid w:val="0000687A"/>
    <w:rsid w:val="00011ADD"/>
    <w:rsid w:val="000218A0"/>
    <w:rsid w:val="000266DA"/>
    <w:rsid w:val="00026EFE"/>
    <w:rsid w:val="0002716D"/>
    <w:rsid w:val="00034714"/>
    <w:rsid w:val="00035EB9"/>
    <w:rsid w:val="00036307"/>
    <w:rsid w:val="00050B15"/>
    <w:rsid w:val="00056EDC"/>
    <w:rsid w:val="00057BA9"/>
    <w:rsid w:val="00061298"/>
    <w:rsid w:val="0006361E"/>
    <w:rsid w:val="00071933"/>
    <w:rsid w:val="00071C99"/>
    <w:rsid w:val="00080195"/>
    <w:rsid w:val="00082961"/>
    <w:rsid w:val="000830E7"/>
    <w:rsid w:val="000847A9"/>
    <w:rsid w:val="000864D3"/>
    <w:rsid w:val="000921E9"/>
    <w:rsid w:val="0009333A"/>
    <w:rsid w:val="000973EF"/>
    <w:rsid w:val="000A4F72"/>
    <w:rsid w:val="000B1E69"/>
    <w:rsid w:val="000B38BC"/>
    <w:rsid w:val="000C1C65"/>
    <w:rsid w:val="000C4537"/>
    <w:rsid w:val="000C7442"/>
    <w:rsid w:val="000D2730"/>
    <w:rsid w:val="000D3DDC"/>
    <w:rsid w:val="000D601C"/>
    <w:rsid w:val="000E0701"/>
    <w:rsid w:val="000E3644"/>
    <w:rsid w:val="000E58F3"/>
    <w:rsid w:val="000E625C"/>
    <w:rsid w:val="000E7304"/>
    <w:rsid w:val="000F2BDF"/>
    <w:rsid w:val="000F41AE"/>
    <w:rsid w:val="000F501C"/>
    <w:rsid w:val="000F5415"/>
    <w:rsid w:val="000F7136"/>
    <w:rsid w:val="001001B9"/>
    <w:rsid w:val="00103D7E"/>
    <w:rsid w:val="00110A38"/>
    <w:rsid w:val="00112D26"/>
    <w:rsid w:val="00114D4F"/>
    <w:rsid w:val="0011526F"/>
    <w:rsid w:val="00116C39"/>
    <w:rsid w:val="001178AE"/>
    <w:rsid w:val="00120B66"/>
    <w:rsid w:val="00120BE3"/>
    <w:rsid w:val="0012162E"/>
    <w:rsid w:val="001310A8"/>
    <w:rsid w:val="0014056A"/>
    <w:rsid w:val="00142D81"/>
    <w:rsid w:val="00144427"/>
    <w:rsid w:val="001450BA"/>
    <w:rsid w:val="001505D5"/>
    <w:rsid w:val="00150A1E"/>
    <w:rsid w:val="00153D8E"/>
    <w:rsid w:val="00161217"/>
    <w:rsid w:val="00163980"/>
    <w:rsid w:val="001673D8"/>
    <w:rsid w:val="001677E1"/>
    <w:rsid w:val="00172315"/>
    <w:rsid w:val="00174C91"/>
    <w:rsid w:val="00175810"/>
    <w:rsid w:val="001761AC"/>
    <w:rsid w:val="00177AF7"/>
    <w:rsid w:val="001839D2"/>
    <w:rsid w:val="001908B0"/>
    <w:rsid w:val="00192871"/>
    <w:rsid w:val="001936CA"/>
    <w:rsid w:val="00194D9F"/>
    <w:rsid w:val="00195CD5"/>
    <w:rsid w:val="00195FE3"/>
    <w:rsid w:val="00196087"/>
    <w:rsid w:val="001A074F"/>
    <w:rsid w:val="001A4480"/>
    <w:rsid w:val="001C0501"/>
    <w:rsid w:val="001C1F43"/>
    <w:rsid w:val="001C416D"/>
    <w:rsid w:val="001C78B9"/>
    <w:rsid w:val="001D3446"/>
    <w:rsid w:val="001E079D"/>
    <w:rsid w:val="001E3F05"/>
    <w:rsid w:val="001F039E"/>
    <w:rsid w:val="001F1F09"/>
    <w:rsid w:val="00204281"/>
    <w:rsid w:val="00205BE1"/>
    <w:rsid w:val="00207BC3"/>
    <w:rsid w:val="002141FE"/>
    <w:rsid w:val="00217926"/>
    <w:rsid w:val="002217B3"/>
    <w:rsid w:val="00223B3A"/>
    <w:rsid w:val="002245A7"/>
    <w:rsid w:val="002303EA"/>
    <w:rsid w:val="0023185C"/>
    <w:rsid w:val="00232B88"/>
    <w:rsid w:val="00237F0B"/>
    <w:rsid w:val="00243B43"/>
    <w:rsid w:val="002448CF"/>
    <w:rsid w:val="002512B4"/>
    <w:rsid w:val="00252C35"/>
    <w:rsid w:val="00262FAF"/>
    <w:rsid w:val="00263199"/>
    <w:rsid w:val="002657C6"/>
    <w:rsid w:val="0026781D"/>
    <w:rsid w:val="00267DB9"/>
    <w:rsid w:val="002726CE"/>
    <w:rsid w:val="00272EF1"/>
    <w:rsid w:val="002754C0"/>
    <w:rsid w:val="002823BC"/>
    <w:rsid w:val="002830D2"/>
    <w:rsid w:val="00284C21"/>
    <w:rsid w:val="0029011E"/>
    <w:rsid w:val="0029052D"/>
    <w:rsid w:val="00291F1C"/>
    <w:rsid w:val="002950BE"/>
    <w:rsid w:val="002A2F1F"/>
    <w:rsid w:val="002A649A"/>
    <w:rsid w:val="002A6EB0"/>
    <w:rsid w:val="002B16FA"/>
    <w:rsid w:val="002B1AEE"/>
    <w:rsid w:val="002B64FE"/>
    <w:rsid w:val="002B78CF"/>
    <w:rsid w:val="002C0B5A"/>
    <w:rsid w:val="002C1FD2"/>
    <w:rsid w:val="002C5988"/>
    <w:rsid w:val="002D16F0"/>
    <w:rsid w:val="002D3A5A"/>
    <w:rsid w:val="002D49D4"/>
    <w:rsid w:val="002E483A"/>
    <w:rsid w:val="002F523F"/>
    <w:rsid w:val="002F6580"/>
    <w:rsid w:val="003041D9"/>
    <w:rsid w:val="0030500F"/>
    <w:rsid w:val="00305B65"/>
    <w:rsid w:val="0031111F"/>
    <w:rsid w:val="003119C2"/>
    <w:rsid w:val="00317259"/>
    <w:rsid w:val="00317411"/>
    <w:rsid w:val="00321E79"/>
    <w:rsid w:val="00324559"/>
    <w:rsid w:val="00330603"/>
    <w:rsid w:val="00332207"/>
    <w:rsid w:val="00332A36"/>
    <w:rsid w:val="00332DD1"/>
    <w:rsid w:val="00333854"/>
    <w:rsid w:val="00337E87"/>
    <w:rsid w:val="00342DD1"/>
    <w:rsid w:val="0034336E"/>
    <w:rsid w:val="003457F4"/>
    <w:rsid w:val="00346269"/>
    <w:rsid w:val="00346E07"/>
    <w:rsid w:val="00347486"/>
    <w:rsid w:val="003500AF"/>
    <w:rsid w:val="00352547"/>
    <w:rsid w:val="00356717"/>
    <w:rsid w:val="00360B70"/>
    <w:rsid w:val="003635B6"/>
    <w:rsid w:val="0036584A"/>
    <w:rsid w:val="00375E55"/>
    <w:rsid w:val="00390B8D"/>
    <w:rsid w:val="003A4EB3"/>
    <w:rsid w:val="003A4F46"/>
    <w:rsid w:val="003A65AC"/>
    <w:rsid w:val="003B0EE9"/>
    <w:rsid w:val="003B19C7"/>
    <w:rsid w:val="003B49B8"/>
    <w:rsid w:val="003B5362"/>
    <w:rsid w:val="003C0B70"/>
    <w:rsid w:val="003D0C5D"/>
    <w:rsid w:val="003D3E8F"/>
    <w:rsid w:val="003D3F77"/>
    <w:rsid w:val="003E0188"/>
    <w:rsid w:val="003E0F1D"/>
    <w:rsid w:val="003E44FD"/>
    <w:rsid w:val="003E618C"/>
    <w:rsid w:val="003E6A9E"/>
    <w:rsid w:val="003F01EA"/>
    <w:rsid w:val="003F20C2"/>
    <w:rsid w:val="00401E88"/>
    <w:rsid w:val="0040655E"/>
    <w:rsid w:val="00407AF9"/>
    <w:rsid w:val="004111B6"/>
    <w:rsid w:val="00414AB1"/>
    <w:rsid w:val="00423276"/>
    <w:rsid w:val="00424DE0"/>
    <w:rsid w:val="004376E0"/>
    <w:rsid w:val="00440042"/>
    <w:rsid w:val="00442C1D"/>
    <w:rsid w:val="00443CC3"/>
    <w:rsid w:val="0044409B"/>
    <w:rsid w:val="004475CC"/>
    <w:rsid w:val="00447915"/>
    <w:rsid w:val="00450B1F"/>
    <w:rsid w:val="00453DE3"/>
    <w:rsid w:val="00460764"/>
    <w:rsid w:val="00464B7F"/>
    <w:rsid w:val="004737AF"/>
    <w:rsid w:val="00476C56"/>
    <w:rsid w:val="00481595"/>
    <w:rsid w:val="00484A99"/>
    <w:rsid w:val="00484CDC"/>
    <w:rsid w:val="00493D0D"/>
    <w:rsid w:val="00495715"/>
    <w:rsid w:val="004958AC"/>
    <w:rsid w:val="00496472"/>
    <w:rsid w:val="004B07A6"/>
    <w:rsid w:val="004B0BD2"/>
    <w:rsid w:val="004B2B97"/>
    <w:rsid w:val="004B2F54"/>
    <w:rsid w:val="004B3640"/>
    <w:rsid w:val="004C4317"/>
    <w:rsid w:val="004D2E2D"/>
    <w:rsid w:val="004D3EE3"/>
    <w:rsid w:val="004D3F08"/>
    <w:rsid w:val="004D44B7"/>
    <w:rsid w:val="004D532F"/>
    <w:rsid w:val="004D68E2"/>
    <w:rsid w:val="004D7887"/>
    <w:rsid w:val="004E046C"/>
    <w:rsid w:val="004E23CA"/>
    <w:rsid w:val="004E4B4E"/>
    <w:rsid w:val="004F28DD"/>
    <w:rsid w:val="004F3F1B"/>
    <w:rsid w:val="004F5531"/>
    <w:rsid w:val="00505CD2"/>
    <w:rsid w:val="00510773"/>
    <w:rsid w:val="00510B72"/>
    <w:rsid w:val="00511B0D"/>
    <w:rsid w:val="00522126"/>
    <w:rsid w:val="005224DA"/>
    <w:rsid w:val="00527F0D"/>
    <w:rsid w:val="00533959"/>
    <w:rsid w:val="00535093"/>
    <w:rsid w:val="00537FE6"/>
    <w:rsid w:val="00540766"/>
    <w:rsid w:val="00547B06"/>
    <w:rsid w:val="00550E26"/>
    <w:rsid w:val="00551737"/>
    <w:rsid w:val="005560D9"/>
    <w:rsid w:val="005579B4"/>
    <w:rsid w:val="005613BE"/>
    <w:rsid w:val="005641C9"/>
    <w:rsid w:val="0056533D"/>
    <w:rsid w:val="00566093"/>
    <w:rsid w:val="00566769"/>
    <w:rsid w:val="0057002B"/>
    <w:rsid w:val="0057216D"/>
    <w:rsid w:val="00574593"/>
    <w:rsid w:val="005766D8"/>
    <w:rsid w:val="0058027B"/>
    <w:rsid w:val="00580A11"/>
    <w:rsid w:val="00587EFB"/>
    <w:rsid w:val="00593CE8"/>
    <w:rsid w:val="005B198A"/>
    <w:rsid w:val="005B5509"/>
    <w:rsid w:val="005B6E34"/>
    <w:rsid w:val="005C7CE2"/>
    <w:rsid w:val="005C7F48"/>
    <w:rsid w:val="005D0B79"/>
    <w:rsid w:val="005D1D3D"/>
    <w:rsid w:val="005F5AF2"/>
    <w:rsid w:val="005F62D4"/>
    <w:rsid w:val="005F6F1E"/>
    <w:rsid w:val="00601042"/>
    <w:rsid w:val="00601D36"/>
    <w:rsid w:val="006024BE"/>
    <w:rsid w:val="00607F42"/>
    <w:rsid w:val="00610E3D"/>
    <w:rsid w:val="00610E92"/>
    <w:rsid w:val="00613E65"/>
    <w:rsid w:val="00616572"/>
    <w:rsid w:val="00620000"/>
    <w:rsid w:val="006206AE"/>
    <w:rsid w:val="00621D26"/>
    <w:rsid w:val="00632A0E"/>
    <w:rsid w:val="006338BA"/>
    <w:rsid w:val="00636FBA"/>
    <w:rsid w:val="00637777"/>
    <w:rsid w:val="006406A8"/>
    <w:rsid w:val="00640DBC"/>
    <w:rsid w:val="00642512"/>
    <w:rsid w:val="00643D78"/>
    <w:rsid w:val="00644200"/>
    <w:rsid w:val="00645633"/>
    <w:rsid w:val="0065076C"/>
    <w:rsid w:val="0065304B"/>
    <w:rsid w:val="006541F4"/>
    <w:rsid w:val="006642F6"/>
    <w:rsid w:val="0066454D"/>
    <w:rsid w:val="006710BC"/>
    <w:rsid w:val="00671F29"/>
    <w:rsid w:val="00672E73"/>
    <w:rsid w:val="0067328D"/>
    <w:rsid w:val="00673A73"/>
    <w:rsid w:val="00674E1F"/>
    <w:rsid w:val="0067632C"/>
    <w:rsid w:val="00676966"/>
    <w:rsid w:val="006772E6"/>
    <w:rsid w:val="006801F2"/>
    <w:rsid w:val="0068250A"/>
    <w:rsid w:val="00683B47"/>
    <w:rsid w:val="0068437C"/>
    <w:rsid w:val="00684782"/>
    <w:rsid w:val="00687EF9"/>
    <w:rsid w:val="00690D2B"/>
    <w:rsid w:val="00692FC9"/>
    <w:rsid w:val="00695ADA"/>
    <w:rsid w:val="006A0D9C"/>
    <w:rsid w:val="006B0599"/>
    <w:rsid w:val="006B17B3"/>
    <w:rsid w:val="006B2B95"/>
    <w:rsid w:val="006B5CE0"/>
    <w:rsid w:val="006B6FB5"/>
    <w:rsid w:val="006C6796"/>
    <w:rsid w:val="006C6B69"/>
    <w:rsid w:val="006C7750"/>
    <w:rsid w:val="006C7950"/>
    <w:rsid w:val="006C7BDB"/>
    <w:rsid w:val="006D28EC"/>
    <w:rsid w:val="006E0098"/>
    <w:rsid w:val="006E246E"/>
    <w:rsid w:val="006E27CE"/>
    <w:rsid w:val="006E2B72"/>
    <w:rsid w:val="006E359D"/>
    <w:rsid w:val="006E3D32"/>
    <w:rsid w:val="006E54A6"/>
    <w:rsid w:val="006E7311"/>
    <w:rsid w:val="00706765"/>
    <w:rsid w:val="00707670"/>
    <w:rsid w:val="00707CE5"/>
    <w:rsid w:val="00710E1A"/>
    <w:rsid w:val="00712966"/>
    <w:rsid w:val="0071504D"/>
    <w:rsid w:val="007152E0"/>
    <w:rsid w:val="00715D86"/>
    <w:rsid w:val="0071631F"/>
    <w:rsid w:val="00721AF0"/>
    <w:rsid w:val="0072566D"/>
    <w:rsid w:val="00727CFC"/>
    <w:rsid w:val="00727ECE"/>
    <w:rsid w:val="00737063"/>
    <w:rsid w:val="007400E4"/>
    <w:rsid w:val="00741E3B"/>
    <w:rsid w:val="00744E35"/>
    <w:rsid w:val="00751854"/>
    <w:rsid w:val="0075205A"/>
    <w:rsid w:val="0075362C"/>
    <w:rsid w:val="00754FB8"/>
    <w:rsid w:val="007566C2"/>
    <w:rsid w:val="00756C28"/>
    <w:rsid w:val="007629E4"/>
    <w:rsid w:val="00763BA7"/>
    <w:rsid w:val="00781708"/>
    <w:rsid w:val="00784DCE"/>
    <w:rsid w:val="00787804"/>
    <w:rsid w:val="00790395"/>
    <w:rsid w:val="00794E0E"/>
    <w:rsid w:val="00796596"/>
    <w:rsid w:val="007969D0"/>
    <w:rsid w:val="007A0AC0"/>
    <w:rsid w:val="007A11D7"/>
    <w:rsid w:val="007A16A4"/>
    <w:rsid w:val="007A2C97"/>
    <w:rsid w:val="007A2E76"/>
    <w:rsid w:val="007A3BCF"/>
    <w:rsid w:val="007A561F"/>
    <w:rsid w:val="007A5E56"/>
    <w:rsid w:val="007A7B95"/>
    <w:rsid w:val="007B3E6D"/>
    <w:rsid w:val="007B45D1"/>
    <w:rsid w:val="007B4DFD"/>
    <w:rsid w:val="007C4D8A"/>
    <w:rsid w:val="007C5165"/>
    <w:rsid w:val="007C7510"/>
    <w:rsid w:val="007C7D35"/>
    <w:rsid w:val="007D2327"/>
    <w:rsid w:val="007D478D"/>
    <w:rsid w:val="007D4BA9"/>
    <w:rsid w:val="007E40A5"/>
    <w:rsid w:val="007E53D1"/>
    <w:rsid w:val="007E7E55"/>
    <w:rsid w:val="007F2743"/>
    <w:rsid w:val="007F3832"/>
    <w:rsid w:val="007F5500"/>
    <w:rsid w:val="00802BE2"/>
    <w:rsid w:val="00803A9E"/>
    <w:rsid w:val="00804368"/>
    <w:rsid w:val="00804D35"/>
    <w:rsid w:val="00807F1E"/>
    <w:rsid w:val="0081277A"/>
    <w:rsid w:val="00814A67"/>
    <w:rsid w:val="008200ED"/>
    <w:rsid w:val="00823D14"/>
    <w:rsid w:val="00825B07"/>
    <w:rsid w:val="00826BEF"/>
    <w:rsid w:val="00833801"/>
    <w:rsid w:val="00835806"/>
    <w:rsid w:val="00835F3A"/>
    <w:rsid w:val="00836439"/>
    <w:rsid w:val="00842B9D"/>
    <w:rsid w:val="00843C96"/>
    <w:rsid w:val="00845409"/>
    <w:rsid w:val="008541CB"/>
    <w:rsid w:val="008556ED"/>
    <w:rsid w:val="008557AF"/>
    <w:rsid w:val="00855BE0"/>
    <w:rsid w:val="00860AE1"/>
    <w:rsid w:val="00867DDE"/>
    <w:rsid w:val="00870BCC"/>
    <w:rsid w:val="00870D2C"/>
    <w:rsid w:val="008757F6"/>
    <w:rsid w:val="00876837"/>
    <w:rsid w:val="00890DEB"/>
    <w:rsid w:val="00891344"/>
    <w:rsid w:val="00893E49"/>
    <w:rsid w:val="00894AD5"/>
    <w:rsid w:val="008A0B44"/>
    <w:rsid w:val="008A5A69"/>
    <w:rsid w:val="008A606A"/>
    <w:rsid w:val="008A7B87"/>
    <w:rsid w:val="008B03E1"/>
    <w:rsid w:val="008B374B"/>
    <w:rsid w:val="008B38F6"/>
    <w:rsid w:val="008B7D90"/>
    <w:rsid w:val="008C058B"/>
    <w:rsid w:val="008C14CC"/>
    <w:rsid w:val="008C5377"/>
    <w:rsid w:val="008C6730"/>
    <w:rsid w:val="008C7943"/>
    <w:rsid w:val="008D0916"/>
    <w:rsid w:val="008D12B2"/>
    <w:rsid w:val="008D178F"/>
    <w:rsid w:val="008D18F4"/>
    <w:rsid w:val="008D2E8B"/>
    <w:rsid w:val="008D73A5"/>
    <w:rsid w:val="008E0783"/>
    <w:rsid w:val="008E0AA5"/>
    <w:rsid w:val="008E13FD"/>
    <w:rsid w:val="008E4582"/>
    <w:rsid w:val="008E45DD"/>
    <w:rsid w:val="008E738E"/>
    <w:rsid w:val="008F1667"/>
    <w:rsid w:val="008F1E88"/>
    <w:rsid w:val="008F5ACE"/>
    <w:rsid w:val="00900D0A"/>
    <w:rsid w:val="009012DA"/>
    <w:rsid w:val="009035BC"/>
    <w:rsid w:val="00913726"/>
    <w:rsid w:val="00913FE0"/>
    <w:rsid w:val="00916560"/>
    <w:rsid w:val="00917D52"/>
    <w:rsid w:val="00922E69"/>
    <w:rsid w:val="00923DFD"/>
    <w:rsid w:val="009240A8"/>
    <w:rsid w:val="00927F01"/>
    <w:rsid w:val="00933912"/>
    <w:rsid w:val="0093495D"/>
    <w:rsid w:val="00935417"/>
    <w:rsid w:val="0094176C"/>
    <w:rsid w:val="00943171"/>
    <w:rsid w:val="009431D1"/>
    <w:rsid w:val="00944239"/>
    <w:rsid w:val="0095389E"/>
    <w:rsid w:val="00954398"/>
    <w:rsid w:val="009554CF"/>
    <w:rsid w:val="00961EDC"/>
    <w:rsid w:val="0096447A"/>
    <w:rsid w:val="0096742C"/>
    <w:rsid w:val="009770F2"/>
    <w:rsid w:val="00987C9D"/>
    <w:rsid w:val="0099107E"/>
    <w:rsid w:val="00991684"/>
    <w:rsid w:val="009918D1"/>
    <w:rsid w:val="009925EB"/>
    <w:rsid w:val="0099282C"/>
    <w:rsid w:val="00992B72"/>
    <w:rsid w:val="0099465D"/>
    <w:rsid w:val="009955D9"/>
    <w:rsid w:val="00995FCD"/>
    <w:rsid w:val="00997035"/>
    <w:rsid w:val="00997E61"/>
    <w:rsid w:val="009A71C1"/>
    <w:rsid w:val="009B087E"/>
    <w:rsid w:val="009B1434"/>
    <w:rsid w:val="009B1F25"/>
    <w:rsid w:val="009B6874"/>
    <w:rsid w:val="009C43E4"/>
    <w:rsid w:val="009D06EC"/>
    <w:rsid w:val="009D0702"/>
    <w:rsid w:val="009D137C"/>
    <w:rsid w:val="009D5748"/>
    <w:rsid w:val="009E0074"/>
    <w:rsid w:val="009E020B"/>
    <w:rsid w:val="009E09A4"/>
    <w:rsid w:val="009E5381"/>
    <w:rsid w:val="009F5A23"/>
    <w:rsid w:val="00A00645"/>
    <w:rsid w:val="00A10C50"/>
    <w:rsid w:val="00A156F0"/>
    <w:rsid w:val="00A1776D"/>
    <w:rsid w:val="00A23FD0"/>
    <w:rsid w:val="00A25FD3"/>
    <w:rsid w:val="00A27D12"/>
    <w:rsid w:val="00A315D7"/>
    <w:rsid w:val="00A31653"/>
    <w:rsid w:val="00A3183C"/>
    <w:rsid w:val="00A34108"/>
    <w:rsid w:val="00A35A8B"/>
    <w:rsid w:val="00A37248"/>
    <w:rsid w:val="00A427FE"/>
    <w:rsid w:val="00A44EC9"/>
    <w:rsid w:val="00A472C9"/>
    <w:rsid w:val="00A55C23"/>
    <w:rsid w:val="00A562D1"/>
    <w:rsid w:val="00A60AC7"/>
    <w:rsid w:val="00A62A37"/>
    <w:rsid w:val="00A63A86"/>
    <w:rsid w:val="00A65BC4"/>
    <w:rsid w:val="00A67F57"/>
    <w:rsid w:val="00A70B80"/>
    <w:rsid w:val="00A71715"/>
    <w:rsid w:val="00A75E1E"/>
    <w:rsid w:val="00A87C4F"/>
    <w:rsid w:val="00A965F8"/>
    <w:rsid w:val="00AA2F9C"/>
    <w:rsid w:val="00AA3336"/>
    <w:rsid w:val="00AA3976"/>
    <w:rsid w:val="00AA5A01"/>
    <w:rsid w:val="00AA5D08"/>
    <w:rsid w:val="00AB3617"/>
    <w:rsid w:val="00AB47F8"/>
    <w:rsid w:val="00AB6712"/>
    <w:rsid w:val="00AB78B3"/>
    <w:rsid w:val="00AC5C16"/>
    <w:rsid w:val="00AC5E2C"/>
    <w:rsid w:val="00AD0BB8"/>
    <w:rsid w:val="00AD3597"/>
    <w:rsid w:val="00AD7ECF"/>
    <w:rsid w:val="00AE1C14"/>
    <w:rsid w:val="00AE2F18"/>
    <w:rsid w:val="00AF07E5"/>
    <w:rsid w:val="00AF4373"/>
    <w:rsid w:val="00AF62F3"/>
    <w:rsid w:val="00B0246E"/>
    <w:rsid w:val="00B03674"/>
    <w:rsid w:val="00B1000A"/>
    <w:rsid w:val="00B10105"/>
    <w:rsid w:val="00B13D30"/>
    <w:rsid w:val="00B16179"/>
    <w:rsid w:val="00B16706"/>
    <w:rsid w:val="00B21FDA"/>
    <w:rsid w:val="00B246D6"/>
    <w:rsid w:val="00B249B6"/>
    <w:rsid w:val="00B331DA"/>
    <w:rsid w:val="00B34623"/>
    <w:rsid w:val="00B35A81"/>
    <w:rsid w:val="00B37D5F"/>
    <w:rsid w:val="00B44664"/>
    <w:rsid w:val="00B47421"/>
    <w:rsid w:val="00B55C59"/>
    <w:rsid w:val="00B607FE"/>
    <w:rsid w:val="00B63132"/>
    <w:rsid w:val="00B631EE"/>
    <w:rsid w:val="00B6484C"/>
    <w:rsid w:val="00B64FCD"/>
    <w:rsid w:val="00B7010D"/>
    <w:rsid w:val="00B76731"/>
    <w:rsid w:val="00B846B8"/>
    <w:rsid w:val="00B92540"/>
    <w:rsid w:val="00B95B6E"/>
    <w:rsid w:val="00B97672"/>
    <w:rsid w:val="00BA3160"/>
    <w:rsid w:val="00BA3881"/>
    <w:rsid w:val="00BA7A14"/>
    <w:rsid w:val="00BB423E"/>
    <w:rsid w:val="00BB6746"/>
    <w:rsid w:val="00BC0E96"/>
    <w:rsid w:val="00BC36E5"/>
    <w:rsid w:val="00BC45AC"/>
    <w:rsid w:val="00BC4DE6"/>
    <w:rsid w:val="00BC5E61"/>
    <w:rsid w:val="00BD0FC5"/>
    <w:rsid w:val="00BD1AF3"/>
    <w:rsid w:val="00BD6D5B"/>
    <w:rsid w:val="00BE023C"/>
    <w:rsid w:val="00BE0A2F"/>
    <w:rsid w:val="00BE1B7C"/>
    <w:rsid w:val="00BF33F0"/>
    <w:rsid w:val="00C03D41"/>
    <w:rsid w:val="00C04065"/>
    <w:rsid w:val="00C0594A"/>
    <w:rsid w:val="00C12259"/>
    <w:rsid w:val="00C145D1"/>
    <w:rsid w:val="00C15F68"/>
    <w:rsid w:val="00C16AE6"/>
    <w:rsid w:val="00C20D84"/>
    <w:rsid w:val="00C224E1"/>
    <w:rsid w:val="00C229A2"/>
    <w:rsid w:val="00C23883"/>
    <w:rsid w:val="00C23EFC"/>
    <w:rsid w:val="00C279CD"/>
    <w:rsid w:val="00C316A5"/>
    <w:rsid w:val="00C31C2A"/>
    <w:rsid w:val="00C329F5"/>
    <w:rsid w:val="00C33425"/>
    <w:rsid w:val="00C365A6"/>
    <w:rsid w:val="00C42370"/>
    <w:rsid w:val="00C4237A"/>
    <w:rsid w:val="00C43C2A"/>
    <w:rsid w:val="00C52FE9"/>
    <w:rsid w:val="00C53A71"/>
    <w:rsid w:val="00C53C1B"/>
    <w:rsid w:val="00C562FC"/>
    <w:rsid w:val="00C615D6"/>
    <w:rsid w:val="00C67C87"/>
    <w:rsid w:val="00C67D84"/>
    <w:rsid w:val="00C85C6D"/>
    <w:rsid w:val="00C87896"/>
    <w:rsid w:val="00C9642B"/>
    <w:rsid w:val="00CA183F"/>
    <w:rsid w:val="00CA2640"/>
    <w:rsid w:val="00CA5E70"/>
    <w:rsid w:val="00CB05BD"/>
    <w:rsid w:val="00CB1F00"/>
    <w:rsid w:val="00CB45E0"/>
    <w:rsid w:val="00CC12B9"/>
    <w:rsid w:val="00CC3DF5"/>
    <w:rsid w:val="00CC475A"/>
    <w:rsid w:val="00CC5225"/>
    <w:rsid w:val="00CC7561"/>
    <w:rsid w:val="00CD4DBE"/>
    <w:rsid w:val="00CE13D4"/>
    <w:rsid w:val="00CE2EA3"/>
    <w:rsid w:val="00CE52B2"/>
    <w:rsid w:val="00CF0096"/>
    <w:rsid w:val="00CF0B5F"/>
    <w:rsid w:val="00CF26C4"/>
    <w:rsid w:val="00CF41D2"/>
    <w:rsid w:val="00D000B0"/>
    <w:rsid w:val="00D00A37"/>
    <w:rsid w:val="00D012F7"/>
    <w:rsid w:val="00D01D37"/>
    <w:rsid w:val="00D0471D"/>
    <w:rsid w:val="00D06ECB"/>
    <w:rsid w:val="00D10714"/>
    <w:rsid w:val="00D10F98"/>
    <w:rsid w:val="00D154C9"/>
    <w:rsid w:val="00D155B8"/>
    <w:rsid w:val="00D171F8"/>
    <w:rsid w:val="00D17DA4"/>
    <w:rsid w:val="00D212F1"/>
    <w:rsid w:val="00D2143E"/>
    <w:rsid w:val="00D23252"/>
    <w:rsid w:val="00D23F34"/>
    <w:rsid w:val="00D26731"/>
    <w:rsid w:val="00D27B22"/>
    <w:rsid w:val="00D307F5"/>
    <w:rsid w:val="00D3243A"/>
    <w:rsid w:val="00D438B0"/>
    <w:rsid w:val="00D449BF"/>
    <w:rsid w:val="00D44C55"/>
    <w:rsid w:val="00D45C7C"/>
    <w:rsid w:val="00D51BF8"/>
    <w:rsid w:val="00D51D73"/>
    <w:rsid w:val="00D52E37"/>
    <w:rsid w:val="00D5581A"/>
    <w:rsid w:val="00D61C30"/>
    <w:rsid w:val="00D62510"/>
    <w:rsid w:val="00D628D8"/>
    <w:rsid w:val="00D6708F"/>
    <w:rsid w:val="00D72FFD"/>
    <w:rsid w:val="00D778A1"/>
    <w:rsid w:val="00D80459"/>
    <w:rsid w:val="00D829DC"/>
    <w:rsid w:val="00D83737"/>
    <w:rsid w:val="00D85E9B"/>
    <w:rsid w:val="00DA0EB6"/>
    <w:rsid w:val="00DA2855"/>
    <w:rsid w:val="00DA4647"/>
    <w:rsid w:val="00DA4ECC"/>
    <w:rsid w:val="00DC27D5"/>
    <w:rsid w:val="00DC46E3"/>
    <w:rsid w:val="00DC5D51"/>
    <w:rsid w:val="00DC773C"/>
    <w:rsid w:val="00DD04CE"/>
    <w:rsid w:val="00DD40BD"/>
    <w:rsid w:val="00DD6C2E"/>
    <w:rsid w:val="00DE479E"/>
    <w:rsid w:val="00DE61C5"/>
    <w:rsid w:val="00DF09D9"/>
    <w:rsid w:val="00DF3121"/>
    <w:rsid w:val="00DF56CD"/>
    <w:rsid w:val="00DF57E1"/>
    <w:rsid w:val="00E01D71"/>
    <w:rsid w:val="00E0491D"/>
    <w:rsid w:val="00E12209"/>
    <w:rsid w:val="00E15B25"/>
    <w:rsid w:val="00E208AF"/>
    <w:rsid w:val="00E253E8"/>
    <w:rsid w:val="00E36554"/>
    <w:rsid w:val="00E36D00"/>
    <w:rsid w:val="00E40D84"/>
    <w:rsid w:val="00E41B20"/>
    <w:rsid w:val="00E424F7"/>
    <w:rsid w:val="00E43827"/>
    <w:rsid w:val="00E46B5F"/>
    <w:rsid w:val="00E5114F"/>
    <w:rsid w:val="00E53717"/>
    <w:rsid w:val="00E55F00"/>
    <w:rsid w:val="00E56C05"/>
    <w:rsid w:val="00E56DB0"/>
    <w:rsid w:val="00E60D97"/>
    <w:rsid w:val="00E6100A"/>
    <w:rsid w:val="00E62D06"/>
    <w:rsid w:val="00E63B6F"/>
    <w:rsid w:val="00E649D1"/>
    <w:rsid w:val="00E6615F"/>
    <w:rsid w:val="00E668A4"/>
    <w:rsid w:val="00E707EF"/>
    <w:rsid w:val="00E72635"/>
    <w:rsid w:val="00E74FC9"/>
    <w:rsid w:val="00E76E81"/>
    <w:rsid w:val="00E76F74"/>
    <w:rsid w:val="00E80858"/>
    <w:rsid w:val="00E81776"/>
    <w:rsid w:val="00E81DA7"/>
    <w:rsid w:val="00E82640"/>
    <w:rsid w:val="00E93070"/>
    <w:rsid w:val="00E96BEA"/>
    <w:rsid w:val="00E97127"/>
    <w:rsid w:val="00EA0DCE"/>
    <w:rsid w:val="00EA1427"/>
    <w:rsid w:val="00EA2F7A"/>
    <w:rsid w:val="00EA4C60"/>
    <w:rsid w:val="00EB1857"/>
    <w:rsid w:val="00EB1DC0"/>
    <w:rsid w:val="00EB2FD4"/>
    <w:rsid w:val="00EB5D35"/>
    <w:rsid w:val="00EB7FDF"/>
    <w:rsid w:val="00EC1F97"/>
    <w:rsid w:val="00EC381D"/>
    <w:rsid w:val="00EC418E"/>
    <w:rsid w:val="00EC4C5A"/>
    <w:rsid w:val="00EC4D30"/>
    <w:rsid w:val="00EC55C8"/>
    <w:rsid w:val="00EC752C"/>
    <w:rsid w:val="00ED2FF3"/>
    <w:rsid w:val="00ED3CE1"/>
    <w:rsid w:val="00ED5A51"/>
    <w:rsid w:val="00ED625B"/>
    <w:rsid w:val="00EE3961"/>
    <w:rsid w:val="00EE4351"/>
    <w:rsid w:val="00EE4691"/>
    <w:rsid w:val="00EF07CC"/>
    <w:rsid w:val="00EF2DC7"/>
    <w:rsid w:val="00EF405E"/>
    <w:rsid w:val="00F02B56"/>
    <w:rsid w:val="00F03FC7"/>
    <w:rsid w:val="00F05DE6"/>
    <w:rsid w:val="00F11575"/>
    <w:rsid w:val="00F13FE3"/>
    <w:rsid w:val="00F1647D"/>
    <w:rsid w:val="00F2001C"/>
    <w:rsid w:val="00F222D7"/>
    <w:rsid w:val="00F22A86"/>
    <w:rsid w:val="00F26365"/>
    <w:rsid w:val="00F26F90"/>
    <w:rsid w:val="00F306AA"/>
    <w:rsid w:val="00F31365"/>
    <w:rsid w:val="00F32107"/>
    <w:rsid w:val="00F36AD4"/>
    <w:rsid w:val="00F41749"/>
    <w:rsid w:val="00F52A8D"/>
    <w:rsid w:val="00F53369"/>
    <w:rsid w:val="00F53C37"/>
    <w:rsid w:val="00F53FC9"/>
    <w:rsid w:val="00F56071"/>
    <w:rsid w:val="00F5733D"/>
    <w:rsid w:val="00F6181F"/>
    <w:rsid w:val="00F63376"/>
    <w:rsid w:val="00F63B9F"/>
    <w:rsid w:val="00F6581E"/>
    <w:rsid w:val="00F65D30"/>
    <w:rsid w:val="00F66800"/>
    <w:rsid w:val="00F72584"/>
    <w:rsid w:val="00F73767"/>
    <w:rsid w:val="00F756D9"/>
    <w:rsid w:val="00F76B4D"/>
    <w:rsid w:val="00F83B1E"/>
    <w:rsid w:val="00F86F40"/>
    <w:rsid w:val="00F876CF"/>
    <w:rsid w:val="00F91201"/>
    <w:rsid w:val="00F91988"/>
    <w:rsid w:val="00F9455D"/>
    <w:rsid w:val="00F95743"/>
    <w:rsid w:val="00F9714E"/>
    <w:rsid w:val="00FA3383"/>
    <w:rsid w:val="00FA481A"/>
    <w:rsid w:val="00FB0E9F"/>
    <w:rsid w:val="00FB4232"/>
    <w:rsid w:val="00FB4CAC"/>
    <w:rsid w:val="00FC641D"/>
    <w:rsid w:val="00FC7E08"/>
    <w:rsid w:val="00FD77F9"/>
    <w:rsid w:val="00FE071C"/>
    <w:rsid w:val="00FE4CB0"/>
    <w:rsid w:val="00FE4CFF"/>
    <w:rsid w:val="00FE4D04"/>
    <w:rsid w:val="00FE640A"/>
    <w:rsid w:val="00FF251B"/>
    <w:rsid w:val="00FF322D"/>
    <w:rsid w:val="00FF35BC"/>
    <w:rsid w:val="00FF4AE5"/>
    <w:rsid w:val="00FF7C42"/>
    <w:rsid w:val="0A5D5435"/>
    <w:rsid w:val="1254E7C4"/>
    <w:rsid w:val="19C30C50"/>
    <w:rsid w:val="2BB65F20"/>
    <w:rsid w:val="3A8C2E7C"/>
    <w:rsid w:val="3D91A623"/>
    <w:rsid w:val="3EC27B5B"/>
    <w:rsid w:val="418A48BA"/>
    <w:rsid w:val="422006DB"/>
    <w:rsid w:val="44B2D8DC"/>
    <w:rsid w:val="44F04AC2"/>
    <w:rsid w:val="4662D089"/>
    <w:rsid w:val="4676E21E"/>
    <w:rsid w:val="482C6B80"/>
    <w:rsid w:val="48CF85D5"/>
    <w:rsid w:val="4D482902"/>
    <w:rsid w:val="4E270FCB"/>
    <w:rsid w:val="4F8C6622"/>
    <w:rsid w:val="5515EE4A"/>
    <w:rsid w:val="592C690F"/>
    <w:rsid w:val="5C2A9ED1"/>
    <w:rsid w:val="5D322670"/>
    <w:rsid w:val="61F118FE"/>
    <w:rsid w:val="6379128F"/>
    <w:rsid w:val="688645F3"/>
    <w:rsid w:val="6AF632BD"/>
    <w:rsid w:val="6D3357AA"/>
    <w:rsid w:val="7AC0AE51"/>
    <w:rsid w:val="7E0E0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F4BD1"/>
  <w15:docId w15:val="{CDA010EF-C2C1-4F0F-9CA6-6F7CB1EEF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A10C50"/>
    <w:rPr>
      <w:color w:val="0000FF" w:themeColor="hyperlink"/>
      <w:u w:val="single"/>
    </w:rPr>
  </w:style>
  <w:style w:type="paragraph" w:styleId="Header">
    <w:name w:val="header"/>
    <w:basedOn w:val="Normal"/>
    <w:link w:val="HeaderChar"/>
    <w:uiPriority w:val="99"/>
    <w:unhideWhenUsed/>
    <w:rsid w:val="00BA38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881"/>
  </w:style>
  <w:style w:type="paragraph" w:styleId="Footer">
    <w:name w:val="footer"/>
    <w:basedOn w:val="Normal"/>
    <w:link w:val="FooterChar"/>
    <w:uiPriority w:val="99"/>
    <w:unhideWhenUsed/>
    <w:rsid w:val="00BA38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881"/>
  </w:style>
  <w:style w:type="paragraph" w:styleId="BalloonText">
    <w:name w:val="Balloon Text"/>
    <w:basedOn w:val="Normal"/>
    <w:link w:val="BalloonTextChar"/>
    <w:uiPriority w:val="99"/>
    <w:semiHidden/>
    <w:unhideWhenUsed/>
    <w:rsid w:val="00BA3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881"/>
    <w:rPr>
      <w:rFonts w:ascii="Segoe UI" w:hAnsi="Segoe UI" w:cs="Segoe UI"/>
      <w:sz w:val="18"/>
      <w:szCs w:val="18"/>
    </w:rPr>
  </w:style>
  <w:style w:type="character" w:styleId="CommentReference">
    <w:name w:val="annotation reference"/>
    <w:basedOn w:val="DefaultParagraphFont"/>
    <w:uiPriority w:val="99"/>
    <w:semiHidden/>
    <w:unhideWhenUsed/>
    <w:rsid w:val="00464B7F"/>
    <w:rPr>
      <w:sz w:val="16"/>
      <w:szCs w:val="16"/>
    </w:rPr>
  </w:style>
  <w:style w:type="paragraph" w:styleId="CommentText">
    <w:name w:val="annotation text"/>
    <w:basedOn w:val="Normal"/>
    <w:link w:val="CommentTextChar"/>
    <w:uiPriority w:val="99"/>
    <w:semiHidden/>
    <w:unhideWhenUsed/>
    <w:rsid w:val="00464B7F"/>
    <w:pPr>
      <w:spacing w:line="240" w:lineRule="auto"/>
    </w:pPr>
    <w:rPr>
      <w:sz w:val="20"/>
      <w:szCs w:val="20"/>
    </w:rPr>
  </w:style>
  <w:style w:type="character" w:customStyle="1" w:styleId="CommentTextChar">
    <w:name w:val="Comment Text Char"/>
    <w:basedOn w:val="DefaultParagraphFont"/>
    <w:link w:val="CommentText"/>
    <w:uiPriority w:val="99"/>
    <w:semiHidden/>
    <w:rsid w:val="00464B7F"/>
    <w:rPr>
      <w:sz w:val="20"/>
      <w:szCs w:val="20"/>
    </w:rPr>
  </w:style>
  <w:style w:type="paragraph" w:styleId="CommentSubject">
    <w:name w:val="annotation subject"/>
    <w:basedOn w:val="CommentText"/>
    <w:next w:val="CommentText"/>
    <w:link w:val="CommentSubjectChar"/>
    <w:uiPriority w:val="99"/>
    <w:semiHidden/>
    <w:unhideWhenUsed/>
    <w:rsid w:val="00464B7F"/>
    <w:rPr>
      <w:b/>
      <w:bCs/>
    </w:rPr>
  </w:style>
  <w:style w:type="character" w:customStyle="1" w:styleId="CommentSubjectChar">
    <w:name w:val="Comment Subject Char"/>
    <w:basedOn w:val="CommentTextChar"/>
    <w:link w:val="CommentSubject"/>
    <w:uiPriority w:val="99"/>
    <w:semiHidden/>
    <w:rsid w:val="00464B7F"/>
    <w:rPr>
      <w:b/>
      <w:bCs/>
      <w:sz w:val="20"/>
      <w:szCs w:val="20"/>
    </w:rPr>
  </w:style>
  <w:style w:type="paragraph" w:styleId="ListParagraph">
    <w:name w:val="List Paragraph"/>
    <w:basedOn w:val="Normal"/>
    <w:uiPriority w:val="34"/>
    <w:qFormat/>
    <w:rsid w:val="008A5A69"/>
    <w:pPr>
      <w:ind w:left="720"/>
      <w:contextualSpacing/>
    </w:pPr>
  </w:style>
  <w:style w:type="paragraph" w:styleId="NormalWeb">
    <w:name w:val="Normal (Web)"/>
    <w:basedOn w:val="Normal"/>
    <w:uiPriority w:val="99"/>
    <w:semiHidden/>
    <w:unhideWhenUsed/>
    <w:rsid w:val="00D558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21AF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07193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F5500"/>
    <w:rPr>
      <w:b/>
      <w:bCs/>
    </w:rPr>
  </w:style>
  <w:style w:type="character" w:styleId="UnresolvedMention">
    <w:name w:val="Unresolved Mention"/>
    <w:basedOn w:val="DefaultParagraphFont"/>
    <w:uiPriority w:val="99"/>
    <w:semiHidden/>
    <w:unhideWhenUsed/>
    <w:rsid w:val="00B35A81"/>
    <w:rPr>
      <w:color w:val="605E5C"/>
      <w:shd w:val="clear" w:color="auto" w:fill="E1DFDD"/>
    </w:rPr>
  </w:style>
  <w:style w:type="character" w:styleId="FollowedHyperlink">
    <w:name w:val="FollowedHyperlink"/>
    <w:basedOn w:val="DefaultParagraphFont"/>
    <w:uiPriority w:val="99"/>
    <w:semiHidden/>
    <w:unhideWhenUsed/>
    <w:rsid w:val="002823BC"/>
    <w:rPr>
      <w:color w:val="800080" w:themeColor="followedHyperlink"/>
      <w:u w:val="single"/>
    </w:rPr>
  </w:style>
  <w:style w:type="paragraph" w:customStyle="1" w:styleId="paragraph">
    <w:name w:val="paragraph"/>
    <w:basedOn w:val="Normal"/>
    <w:rsid w:val="00D155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155B8"/>
  </w:style>
  <w:style w:type="character" w:customStyle="1" w:styleId="eop">
    <w:name w:val="eop"/>
    <w:basedOn w:val="DefaultParagraphFont"/>
    <w:rsid w:val="00D15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92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rtal.aadprt.org/user/vto/category/600" TargetMode="External"/><Relationship Id="rId21" Type="http://schemas.openxmlformats.org/officeDocument/2006/relationships/hyperlink" Target="https://www.justia.com/" TargetMode="External"/><Relationship Id="rId42" Type="http://schemas.openxmlformats.org/officeDocument/2006/relationships/hyperlink" Target="https://nasmhpd.org/sites/default/files/SAMHSA%20Quality%20Improvement%20Initiative.pdf" TargetMode="External"/><Relationship Id="rId47" Type="http://schemas.openxmlformats.org/officeDocument/2006/relationships/hyperlink" Target="https://www.nlm.nih.gov/bsd/disted/pubmedtutorial/cover.html" TargetMode="External"/><Relationship Id="rId63" Type="http://schemas.openxmlformats.org/officeDocument/2006/relationships/hyperlink" Target="https://www.psychiatry.org/psychiatrists/practice/well-being-and-burnout" TargetMode="External"/><Relationship Id="rId68" Type="http://schemas.openxmlformats.org/officeDocument/2006/relationships/hyperlink" Target="https://aapl.org/docs/pdf/ETHICSGDLNS.pdf" TargetMode="External"/><Relationship Id="rId84" Type="http://schemas.openxmlformats.org/officeDocument/2006/relationships/header" Target="header2.xml"/><Relationship Id="rId89" Type="http://schemas.openxmlformats.org/officeDocument/2006/relationships/fontTable" Target="fontTable.xml"/><Relationship Id="rId16" Type="http://schemas.openxmlformats.org/officeDocument/2006/relationships/hyperlink" Target="https://www.aapl.org/docs/pdf/Competence%20to%20Stand%20Trial.pdf" TargetMode="External"/><Relationship Id="rId11" Type="http://schemas.openxmlformats.org/officeDocument/2006/relationships/image" Target="media/image2.png"/><Relationship Id="rId32" Type="http://schemas.openxmlformats.org/officeDocument/2006/relationships/hyperlink" Target="https://www.abpn.com/maintain-certification/moc-activity-requirements/patient-safety-activity/" TargetMode="External"/><Relationship Id="rId37" Type="http://schemas.openxmlformats.org/officeDocument/2006/relationships/hyperlink" Target="https://www.sciencedirect.com/science/article/pii/S0277953613003778?via%3Dihub" TargetMode="External"/><Relationship Id="rId53" Type="http://schemas.openxmlformats.org/officeDocument/2006/relationships/hyperlink" Target="https://www.ama-assn.org/delivering-care/ama-code-medical-ethic" TargetMode="External"/><Relationship Id="rId58" Type="http://schemas.openxmlformats.org/officeDocument/2006/relationships/hyperlink" Target="https://aapl.org/docs/pdf/ETHICSGDLNS.pdf" TargetMode="External"/><Relationship Id="rId74" Type="http://schemas.openxmlformats.org/officeDocument/2006/relationships/hyperlink" Target="https://www.acgme.org/milestones/resources/" TargetMode="External"/><Relationship Id="rId79" Type="http://schemas.openxmlformats.org/officeDocument/2006/relationships/hyperlink" Target="https://team.acgme.org/" TargetMode="External"/><Relationship Id="rId5" Type="http://schemas.openxmlformats.org/officeDocument/2006/relationships/styles" Target="styles.xml"/><Relationship Id="rId90" Type="http://schemas.openxmlformats.org/officeDocument/2006/relationships/theme" Target="theme/theme1.xml"/><Relationship Id="rId14" Type="http://schemas.openxmlformats.org/officeDocument/2006/relationships/hyperlink" Target="https://www.aapl.org/docs/pdf/Competence%20to%20Stand%20Trial.pdf" TargetMode="External"/><Relationship Id="rId22" Type="http://schemas.openxmlformats.org/officeDocument/2006/relationships/hyperlink" Target="https://www.llrx.com/" TargetMode="External"/><Relationship Id="rId27" Type="http://schemas.openxmlformats.org/officeDocument/2006/relationships/hyperlink" Target="https://www.abpn.com/maintain-certification/moc-activity-requirements/patient-safety-activity/" TargetMode="External"/><Relationship Id="rId30" Type="http://schemas.openxmlformats.org/officeDocument/2006/relationships/hyperlink" Target="https://www.patientsafety.va.gov/professionals/training/curriculum.asp" TargetMode="External"/><Relationship Id="rId35" Type="http://schemas.openxmlformats.org/officeDocument/2006/relationships/hyperlink" Target="https://www.cdc.gov/pophealthtraining/whatis.html" TargetMode="External"/><Relationship Id="rId43" Type="http://schemas.openxmlformats.org/officeDocument/2006/relationships/hyperlink" Target="https://focus.psychiatryonline.org/doi/10.1176/foc.9.2.foc232" TargetMode="External"/><Relationship Id="rId48" Type="http://schemas.openxmlformats.org/officeDocument/2006/relationships/hyperlink" Target="https://www.academicpedsjnl.net/article/S1876-2859(13)00333-1/fulltext" TargetMode="External"/><Relationship Id="rId56" Type="http://schemas.openxmlformats.org/officeDocument/2006/relationships/hyperlink" Target="http://alphaomegaalpha.org/pdfs/Monograph2018.pdf" TargetMode="External"/><Relationship Id="rId64" Type="http://schemas.openxmlformats.org/officeDocument/2006/relationships/hyperlink" Target="https://link.springer.com/article/10.1007%2Fs40596-017-0808-z" TargetMode="External"/><Relationship Id="rId69" Type="http://schemas.openxmlformats.org/officeDocument/2006/relationships/hyperlink" Target="http://jaapl.org/content/early/2021/03/26/JAAPL.200106-20" TargetMode="External"/><Relationship Id="rId77" Type="http://schemas.openxmlformats.org/officeDocument/2006/relationships/hyperlink" Target="https://www.acgme.org/meetings-and-educational-activities/courses-and-workshops/developing-faculty-competencies-in-assessment/" TargetMode="External"/><Relationship Id="rId8" Type="http://schemas.openxmlformats.org/officeDocument/2006/relationships/footnotes" Target="footnotes.xml"/><Relationship Id="rId51" Type="http://schemas.openxmlformats.org/officeDocument/2006/relationships/hyperlink" Target="https://aapl.org/docs/pdf/ETHICSGDLNS.pdf" TargetMode="External"/><Relationship Id="rId72" Type="http://schemas.openxmlformats.org/officeDocument/2006/relationships/hyperlink" Target="https://www.tandfonline.com/doi/abs/10.1080/0142159X.2018.1481499?journalCode=imte20" TargetMode="External"/><Relationship Id="rId80" Type="http://schemas.openxmlformats.org/officeDocument/2006/relationships/hyperlink" Target="https://dl.acgme.org/pages/acgme-faculty-development-toolkit-improving-assessment-using-direct-observation" TargetMode="External"/><Relationship Id="rId85"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acgme.org/milestones/resources/" TargetMode="External"/><Relationship Id="rId17" Type="http://schemas.openxmlformats.org/officeDocument/2006/relationships/hyperlink" Target="https://www.aapl.org/docs/pdf/Forensic_Assessment.pdf" TargetMode="External"/><Relationship Id="rId25" Type="http://schemas.openxmlformats.org/officeDocument/2006/relationships/hyperlink" Target="https://www.psychiatry.org/psychiatrists/practice/dsm" TargetMode="External"/><Relationship Id="rId33" Type="http://schemas.openxmlformats.org/officeDocument/2006/relationships/hyperlink" Target="https://www.patientsafety.va.gov/professionals/training/curriculum.asp" TargetMode="External"/><Relationship Id="rId38" Type="http://schemas.openxmlformats.org/officeDocument/2006/relationships/hyperlink" Target="https://www.abpn.com/maintain-certification/moc-activity-requirements/improvement-in-medical-practice-pip/" TargetMode="External"/><Relationship Id="rId46" Type="http://schemas.openxmlformats.org/officeDocument/2006/relationships/hyperlink" Target="https://www.healthquality.va.gov/" TargetMode="External"/><Relationship Id="rId59" Type="http://schemas.openxmlformats.org/officeDocument/2006/relationships/hyperlink" Target="https://www.psychiatry.org/psychiatrists/practice/ethics" TargetMode="External"/><Relationship Id="rId67" Type="http://schemas.openxmlformats.org/officeDocument/2006/relationships/hyperlink" Target="https://nam.edu/initiatives/clinician-resilience-and-well-being/" TargetMode="External"/><Relationship Id="rId20" Type="http://schemas.openxmlformats.org/officeDocument/2006/relationships/hyperlink" Target="https://www.law.cornell.edu/" TargetMode="External"/><Relationship Id="rId41" Type="http://schemas.openxmlformats.org/officeDocument/2006/relationships/hyperlink" Target="https://www.psychiatry.org/psychiatrists/practice/transition-to-practice" TargetMode="External"/><Relationship Id="rId54" Type="http://schemas.openxmlformats.org/officeDocument/2006/relationships/hyperlink" Target="https://osteopathic.org/about/leadership/aoa-governance-documents/code-of-ethics/" TargetMode="External"/><Relationship Id="rId62" Type="http://schemas.openxmlformats.org/officeDocument/2006/relationships/hyperlink" Target="https://edhub.ama-assn.org/steps-forward/pages/about" TargetMode="External"/><Relationship Id="rId70" Type="http://schemas.openxmlformats.org/officeDocument/2006/relationships/hyperlink" Target="https://www.bmj.com/content/344/bmj.e357" TargetMode="External"/><Relationship Id="rId75" Type="http://schemas.openxmlformats.org/officeDocument/2006/relationships/hyperlink" Target="https://www.acgme.org/residents-and-fellows/the-acgme-for-residents-and-fellows/" TargetMode="External"/><Relationship Id="rId83" Type="http://schemas.openxmlformats.org/officeDocument/2006/relationships/header" Target="header1.xml"/><Relationship Id="rId88"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jaapl.org/content/42/4_Supplement/S3.long" TargetMode="External"/><Relationship Id="rId23" Type="http://schemas.openxmlformats.org/officeDocument/2006/relationships/hyperlink" Target="https://www.lexisnexis.com/en-us/gateway.page" TargetMode="External"/><Relationship Id="rId28" Type="http://schemas.openxmlformats.org/officeDocument/2006/relationships/hyperlink" Target="http://www.ihi.org/education/ihiopenschool/Pages/default.aspx" TargetMode="External"/><Relationship Id="rId36" Type="http://schemas.openxmlformats.org/officeDocument/2006/relationships/hyperlink" Target="https://www.psychiatry.org/psychiatrists/cultural-competency/engagement-opportunities/apa-community-programs" TargetMode="External"/><Relationship Id="rId49" Type="http://schemas.openxmlformats.org/officeDocument/2006/relationships/hyperlink" Target="https://insights.ovid.com/crossref?an=00001888-200908000-00021" TargetMode="External"/><Relationship Id="rId57" Type="http://schemas.openxmlformats.org/officeDocument/2006/relationships/hyperlink" Target="https://www.ncbi.nlm.nih.gov/books/NBK220358/pdf/Bookshelf_NBK220358.pdf" TargetMode="External"/><Relationship Id="rId10" Type="http://schemas.openxmlformats.org/officeDocument/2006/relationships/image" Target="media/image1.jpg"/><Relationship Id="rId31" Type="http://schemas.openxmlformats.org/officeDocument/2006/relationships/hyperlink" Target="https://portal.aadprt.org/user/vto/category/600" TargetMode="External"/><Relationship Id="rId44" Type="http://schemas.openxmlformats.org/officeDocument/2006/relationships/hyperlink" Target="https://www.psychiatry.org/psychiatrists/practice/clinical-practice-guidelines" TargetMode="External"/><Relationship Id="rId52" Type="http://schemas.openxmlformats.org/officeDocument/2006/relationships/hyperlink" Target="https://annals.org/aim/fullarticle/474090/medical-professionalism-new-millennium-physician-charter" TargetMode="External"/><Relationship Id="rId60" Type="http://schemas.openxmlformats.org/officeDocument/2006/relationships/hyperlink" Target="https://www.aamc.org/initiatives/462280/well-being-academic-medicine.html" TargetMode="External"/><Relationship Id="rId65" Type="http://schemas.openxmlformats.org/officeDocument/2006/relationships/hyperlink" Target="https://www.academicpedsjnl.net/article/S1876-2859(13)00332-X/fulltext" TargetMode="External"/><Relationship Id="rId73" Type="http://schemas.openxmlformats.org/officeDocument/2006/relationships/hyperlink" Target="https://meridian.allenpress.com/jgme/issue/13/2s" TargetMode="External"/><Relationship Id="rId78" Type="http://schemas.openxmlformats.org/officeDocument/2006/relationships/hyperlink" Target="https://dl.acgme.org/pages/assessment" TargetMode="External"/><Relationship Id="rId81" Type="http://schemas.openxmlformats.org/officeDocument/2006/relationships/hyperlink" Target="https://dl.acgme.org/courses/acgme-remediation-toolkit" TargetMode="External"/><Relationship Id="rId86"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aapl.org/docs/pdf/Corrections-Resource-Document.pdf" TargetMode="External"/><Relationship Id="rId18" Type="http://schemas.openxmlformats.org/officeDocument/2006/relationships/hyperlink" Target="https://aapl.org/docs/pdf/C2C_Supplement-46-1_2018_Clean.pdf" TargetMode="External"/><Relationship Id="rId39" Type="http://schemas.openxmlformats.org/officeDocument/2006/relationships/hyperlink" Target="https://www.psychiatry.org/psychiatrists/practice/quality-improvement" TargetMode="External"/><Relationship Id="rId34" Type="http://schemas.openxmlformats.org/officeDocument/2006/relationships/hyperlink" Target="http://www.ihi.org/education/ihiopenschool/Pages/default.aspx" TargetMode="External"/><Relationship Id="rId50" Type="http://schemas.openxmlformats.org/officeDocument/2006/relationships/hyperlink" Target="https://insights.ovid.com/article/00001888-201310000-00039" TargetMode="External"/><Relationship Id="rId55" Type="http://schemas.openxmlformats.org/officeDocument/2006/relationships/hyperlink" Target="https://www.psychiatry.org/psychiatrists/practice/ethics" TargetMode="External"/><Relationship Id="rId76" Type="http://schemas.openxmlformats.org/officeDocument/2006/relationships/hyperlink" Target="https://www.acgme.org/milestones/research/" TargetMode="External"/><Relationship Id="rId7" Type="http://schemas.openxmlformats.org/officeDocument/2006/relationships/webSettings" Target="webSettings.xml"/><Relationship Id="rId71" Type="http://schemas.openxmlformats.org/officeDocument/2006/relationships/hyperlink" Target="https://www.tandfonline.com/doi/abs/10.3109/0142159X.2013.769677?journalCode=imte20" TargetMode="External"/><Relationship Id="rId2" Type="http://schemas.openxmlformats.org/officeDocument/2006/relationships/customXml" Target="../customXml/item2.xml"/><Relationship Id="rId29" Type="http://schemas.openxmlformats.org/officeDocument/2006/relationships/hyperlink" Target="https://www.aapl.org/docs/pdf/Corrections-Resource-Document.pdf.%202021" TargetMode="External"/><Relationship Id="rId24" Type="http://schemas.openxmlformats.org/officeDocument/2006/relationships/hyperlink" Target="https://www.aapl.org/docs/pdf/Forensic_Assessment.pdf" TargetMode="External"/><Relationship Id="rId40" Type="http://schemas.openxmlformats.org/officeDocument/2006/relationships/hyperlink" Target="https://www.psychiatry.org/File%20Library/Residents-MedicalStudents/Residents/Guide-Surviving-Psychiatric-Training/Resident-Guide-Surviving-Psychiatric-Training.pdf" TargetMode="External"/><Relationship Id="rId45" Type="http://schemas.openxmlformats.org/officeDocument/2006/relationships/hyperlink" Target="https://jamaevidence.mhmedical.com/book.aspx?bookId=847" TargetMode="External"/><Relationship Id="rId66" Type="http://schemas.openxmlformats.org/officeDocument/2006/relationships/hyperlink" Target="https://jamanetwork.com/journals/jama/fullarticle/2718057" TargetMode="External"/><Relationship Id="rId87" Type="http://schemas.openxmlformats.org/officeDocument/2006/relationships/header" Target="header3.xml"/><Relationship Id="rId61" Type="http://schemas.openxmlformats.org/officeDocument/2006/relationships/hyperlink" Target="https://dl.acgme.org/pages/well-being-tools-resources" TargetMode="External"/><Relationship Id="rId82" Type="http://schemas.openxmlformats.org/officeDocument/2006/relationships/hyperlink" Target="https://dl.acgme.org/" TargetMode="External"/><Relationship Id="rId19" Type="http://schemas.openxmlformats.org/officeDocument/2006/relationships/hyperlink" Target="https://www.aapl.org/landmark-c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8EF41F-CB92-4F9A-8203-54E226F11DA4}">
  <ds:schemaRefs>
    <ds:schemaRef ds:uri="http://schemas.microsoft.com/office/2006/documentManagement/types"/>
    <ds:schemaRef ds:uri="http://www.w3.org/XML/1998/namespace"/>
    <ds:schemaRef ds:uri="http://purl.org/dc/elements/1.1/"/>
    <ds:schemaRef ds:uri="http://purl.org/dc/dcmitype/"/>
    <ds:schemaRef ds:uri="http://schemas.microsoft.com/office/2006/metadata/properties"/>
    <ds:schemaRef ds:uri="a9c5a02b-a5b5-4199-a1d8-9a5eabb836ed"/>
    <ds:schemaRef ds:uri="http://schemas.microsoft.com/office/infopath/2007/PartnerControls"/>
    <ds:schemaRef ds:uri="http://schemas.openxmlformats.org/package/2006/metadata/core-properties"/>
    <ds:schemaRef ds:uri="d8b085e3-7e19-4c20-8cf8-b5f28b21ab44"/>
    <ds:schemaRef ds:uri="http://purl.org/dc/terms/"/>
  </ds:schemaRefs>
</ds:datastoreItem>
</file>

<file path=customXml/itemProps2.xml><?xml version="1.0" encoding="utf-8"?>
<ds:datastoreItem xmlns:ds="http://schemas.openxmlformats.org/officeDocument/2006/customXml" ds:itemID="{2860844A-ABA0-4F6A-8A30-39C8443CA90A}">
  <ds:schemaRefs>
    <ds:schemaRef ds:uri="http://schemas.microsoft.com/sharepoint/v3/contenttype/forms"/>
  </ds:schemaRefs>
</ds:datastoreItem>
</file>

<file path=customXml/itemProps3.xml><?xml version="1.0" encoding="utf-8"?>
<ds:datastoreItem xmlns:ds="http://schemas.openxmlformats.org/officeDocument/2006/customXml" ds:itemID="{784DA462-6EF4-4D75-B00A-FB16E256C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12717</Words>
  <Characters>72493</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85040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Hunt</dc:creator>
  <cp:keywords/>
  <cp:lastModifiedBy>Ida Haynes</cp:lastModifiedBy>
  <cp:revision>3</cp:revision>
  <dcterms:created xsi:type="dcterms:W3CDTF">2023-08-31T16:11:00Z</dcterms:created>
  <dcterms:modified xsi:type="dcterms:W3CDTF">2023-11-30T16:14:00Z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